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09BF4" w14:textId="77777777" w:rsidR="00892A4F" w:rsidRDefault="00F37EB1" w:rsidP="003910D2">
      <w:pPr>
        <w:rPr>
          <w:noProof/>
          <w:lang w:eastAsia="es-MX"/>
        </w:rPr>
      </w:pPr>
      <w:r>
        <w:rPr>
          <w:noProof/>
          <w:lang w:eastAsia="es-MX"/>
        </w:rPr>
        <w:t xml:space="preserve"> </w:t>
      </w:r>
      <w:r w:rsidR="00B54D10">
        <w:rPr>
          <w:noProof/>
          <w:lang w:eastAsia="es-MX"/>
        </w:rPr>
        <mc:AlternateContent>
          <mc:Choice Requires="wps">
            <w:drawing>
              <wp:anchor distT="0" distB="0" distL="114300" distR="114300" simplePos="0" relativeHeight="251634688" behindDoc="0" locked="0" layoutInCell="1" allowOverlap="1" wp14:anchorId="790C7C35" wp14:editId="6F05F01E">
                <wp:simplePos x="0" y="0"/>
                <wp:positionH relativeFrom="column">
                  <wp:posOffset>482600</wp:posOffset>
                </wp:positionH>
                <wp:positionV relativeFrom="paragraph">
                  <wp:posOffset>4467860</wp:posOffset>
                </wp:positionV>
                <wp:extent cx="4869180" cy="1270"/>
                <wp:effectExtent l="19050" t="76200" r="102870" b="74930"/>
                <wp:wrapNone/>
                <wp:docPr id="4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69180" cy="1270"/>
                        </a:xfrm>
                        <a:prstGeom prst="line">
                          <a:avLst/>
                        </a:prstGeom>
                        <a:ln w="38100">
                          <a:solidFill>
                            <a:schemeClr val="bg1">
                              <a:lumMod val="65000"/>
                            </a:schemeClr>
                          </a:solidFill>
                        </a:ln>
                        <a:effectLst>
                          <a:outerShdw blurRad="50800" dist="38100" algn="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E8D640F" id="3 Conector recto"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51.8pt" to="421.4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" strokecolor="#a5a5a5 [2092]" strokeweight="3pt">
                <v:shadow on="t" color="black" opacity="26214f" origin="-.5" offset="3pt,0"/>
                <o:lock v:ext="edit" shapetype="f"/>
              </v:line>
            </w:pict>
          </mc:Fallback>
        </mc:AlternateContent>
      </w:r>
      <w:r>
        <w:rPr>
          <w:noProof/>
          <w:lang w:eastAsia="es-MX"/>
        </w:rPr>
        <w:drawing>
          <wp:anchor distT="0" distB="0" distL="114300" distR="114300" simplePos="0" relativeHeight="251629568" behindDoc="1" locked="0" layoutInCell="1" allowOverlap="1" wp14:anchorId="51D99A45" wp14:editId="24002E26">
            <wp:simplePos x="0" y="0"/>
            <wp:positionH relativeFrom="column">
              <wp:posOffset>1762125</wp:posOffset>
            </wp:positionH>
            <wp:positionV relativeFrom="paragraph">
              <wp:posOffset>400050</wp:posOffset>
            </wp:positionV>
            <wp:extent cx="2268220" cy="1172845"/>
            <wp:effectExtent l="0" t="0" r="0" b="8255"/>
            <wp:wrapTight wrapText="bothSides">
              <wp:wrapPolygon edited="0">
                <wp:start x="10340" y="0"/>
                <wp:lineTo x="0" y="3158"/>
                <wp:lineTo x="0" y="5964"/>
                <wp:lineTo x="1270" y="11227"/>
                <wp:lineTo x="907" y="18594"/>
                <wp:lineTo x="7075" y="21401"/>
                <wp:lineTo x="10522" y="21401"/>
                <wp:lineTo x="11610" y="21401"/>
                <wp:lineTo x="15601" y="21401"/>
                <wp:lineTo x="21225" y="18594"/>
                <wp:lineTo x="21406" y="13332"/>
                <wp:lineTo x="21406" y="3508"/>
                <wp:lineTo x="19411" y="2456"/>
                <wp:lineTo x="11610" y="0"/>
                <wp:lineTo x="10340" y="0"/>
              </wp:wrapPolygon>
            </wp:wrapTight>
            <wp:docPr id="5"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8220" cy="117284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30592" behindDoc="1" locked="0" layoutInCell="1" allowOverlap="1" wp14:anchorId="35F71C8E" wp14:editId="640F48A1">
            <wp:simplePos x="0" y="0"/>
            <wp:positionH relativeFrom="column">
              <wp:posOffset>481330</wp:posOffset>
            </wp:positionH>
            <wp:positionV relativeFrom="paragraph">
              <wp:posOffset>3289935</wp:posOffset>
            </wp:positionV>
            <wp:extent cx="2300605" cy="1020445"/>
            <wp:effectExtent l="0" t="0" r="4445" b="8255"/>
            <wp:wrapTight wrapText="bothSides">
              <wp:wrapPolygon edited="0">
                <wp:start x="0" y="0"/>
                <wp:lineTo x="0" y="21371"/>
                <wp:lineTo x="21463" y="21371"/>
                <wp:lineTo x="2146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a14="http://schemas.microsoft.com/office/drawing/2010/main">
                            <a14:imgLayer r:embed="rId10">
                              <a14:imgEffect>
                                <a14:backgroundRemoval t="17839" b="61589" l="8492" r="86457">
                                  <a14:foregroundMark x1="22767" y1="26432" x2="22108" y2="30339"/>
                                  <a14:foregroundMark x1="27160" y1="26172" x2="27086" y2="32292"/>
                                  <a14:foregroundMark x1="53587" y1="43099" x2="53587" y2="43099"/>
                                  <a14:foregroundMark x1="86457" y1="61589" x2="86457" y2="61589"/>
                                  <a14:foregroundMark x1="86457" y1="61589" x2="86457" y2="61589"/>
                                </a14:backgroundRemoval>
                              </a14:imgEffect>
                            </a14:imgLayer>
                          </a14:imgProps>
                        </a:ext>
                        <a:ext uri="{28A0092B-C50C-407E-A947-70E740481C1C}">
                          <a14:useLocalDpi xmlns:a14="http://schemas.microsoft.com/office/drawing/2010/main" val="0"/>
                        </a:ext>
                      </a:extLst>
                    </a:blip>
                    <a:srcRect l="15623" t="23679" r="68753" b="63992"/>
                    <a:stretch/>
                  </pic:blipFill>
                  <pic:spPr bwMode="auto">
                    <a:xfrm>
                      <a:off x="0" y="0"/>
                      <a:ext cx="2300605" cy="1020445"/>
                    </a:xfrm>
                    <a:prstGeom prst="rect">
                      <a:avLst/>
                    </a:prstGeom>
                    <a:ln>
                      <a:noFill/>
                    </a:ln>
                    <a:extLst>
                      <a:ext uri="{53640926-AAD7-44D8-BBD7-CCE9431645EC}">
                        <a14:shadowObscured xmlns:a14="http://schemas.microsoft.com/office/drawing/2010/main"/>
                      </a:ext>
                    </a:extLst>
                  </pic:spPr>
                </pic:pic>
              </a:graphicData>
            </a:graphic>
          </wp:anchor>
        </w:drawing>
      </w:r>
      <w:r w:rsidR="00B54D10">
        <w:rPr>
          <w:noProof/>
          <w:lang w:eastAsia="es-MX"/>
        </w:rPr>
        <mc:AlternateContent>
          <mc:Choice Requires="wps">
            <w:drawing>
              <wp:anchor distT="0" distB="0" distL="114298" distR="114298" simplePos="0" relativeHeight="251632640" behindDoc="0" locked="0" layoutInCell="1" allowOverlap="1" wp14:anchorId="3962288C" wp14:editId="05BA5775">
                <wp:simplePos x="0" y="0"/>
                <wp:positionH relativeFrom="column">
                  <wp:posOffset>2874009</wp:posOffset>
                </wp:positionH>
                <wp:positionV relativeFrom="paragraph">
                  <wp:posOffset>3119120</wp:posOffset>
                </wp:positionV>
                <wp:extent cx="0" cy="1339215"/>
                <wp:effectExtent l="19050" t="0" r="19050" b="32385"/>
                <wp:wrapNone/>
                <wp:docPr id="43"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215"/>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C4C91A" id="2 Conector recto"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6.3pt,245.6pt" to="226.3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" strokecolor="#a5a5a5 [2092]" strokeweight="3pt">
                <o:lock v:ext="edit" shapetype="f"/>
              </v:line>
            </w:pict>
          </mc:Fallback>
        </mc:AlternateContent>
      </w:r>
    </w:p>
    <w:p w14:paraId="042BE564" w14:textId="77777777" w:rsidR="00F37EB1" w:rsidRDefault="00F37EB1" w:rsidP="003910D2">
      <w:pPr>
        <w:rPr>
          <w:noProof/>
          <w:lang w:eastAsia="es-MX"/>
        </w:rPr>
      </w:pPr>
    </w:p>
    <w:p w14:paraId="230BE9A6" w14:textId="77777777" w:rsidR="00F37EB1" w:rsidRDefault="00F37EB1" w:rsidP="003910D2">
      <w:pPr>
        <w:rPr>
          <w:noProof/>
          <w:lang w:eastAsia="es-MX"/>
        </w:rPr>
      </w:pPr>
    </w:p>
    <w:p w14:paraId="1B0F4140" w14:textId="77777777" w:rsidR="00F37EB1" w:rsidRDefault="00F37EB1" w:rsidP="003910D2">
      <w:pPr>
        <w:rPr>
          <w:noProof/>
          <w:lang w:eastAsia="es-MX"/>
        </w:rPr>
      </w:pPr>
    </w:p>
    <w:p w14:paraId="3346F3B7" w14:textId="77777777" w:rsidR="00F37EB1" w:rsidRDefault="00F37EB1" w:rsidP="003910D2">
      <w:pPr>
        <w:pStyle w:val="Ttulo1"/>
        <w:rPr>
          <w:noProof/>
          <w:lang w:eastAsia="es-MX"/>
        </w:rPr>
      </w:pPr>
    </w:p>
    <w:p w14:paraId="4400878D" w14:textId="77777777" w:rsidR="00F37EB1" w:rsidRDefault="00F37EB1" w:rsidP="003910D2">
      <w:pPr>
        <w:rPr>
          <w:noProof/>
          <w:lang w:eastAsia="es-MX"/>
        </w:rPr>
      </w:pPr>
    </w:p>
    <w:p w14:paraId="635CFE6B" w14:textId="77777777" w:rsidR="00F37EB1" w:rsidRDefault="00F37EB1" w:rsidP="003910D2">
      <w:pPr>
        <w:rPr>
          <w:noProof/>
          <w:lang w:eastAsia="es-MX"/>
        </w:rPr>
      </w:pPr>
    </w:p>
    <w:p w14:paraId="019932AE" w14:textId="77777777" w:rsidR="00F37EB1" w:rsidRDefault="00F37EB1" w:rsidP="003910D2">
      <w:pPr>
        <w:rPr>
          <w:noProof/>
          <w:lang w:eastAsia="es-MX"/>
        </w:rPr>
      </w:pPr>
    </w:p>
    <w:p w14:paraId="6D39EE96" w14:textId="77777777" w:rsidR="00F37EB1" w:rsidRDefault="004F6826" w:rsidP="003910D2">
      <w:pPr>
        <w:rPr>
          <w:noProof/>
          <w:lang w:eastAsia="es-MX"/>
        </w:rPr>
      </w:pPr>
      <w:r>
        <w:rPr>
          <w:noProof/>
          <w:color w:val="4F81BD" w:themeColor="accent1"/>
          <w:sz w:val="200"/>
          <w:szCs w:val="200"/>
          <w:lang w:eastAsia="es-MX"/>
        </w:rPr>
        <mc:AlternateContent>
          <mc:Choice Requires="wps">
            <w:drawing>
              <wp:anchor distT="0" distB="0" distL="114300" distR="114300" simplePos="0" relativeHeight="251633664" behindDoc="0" locked="0" layoutInCell="1" allowOverlap="1" wp14:anchorId="58B9D9C0" wp14:editId="6CE38811">
                <wp:simplePos x="0" y="0"/>
                <wp:positionH relativeFrom="column">
                  <wp:posOffset>3053715</wp:posOffset>
                </wp:positionH>
                <wp:positionV relativeFrom="paragraph">
                  <wp:posOffset>78105</wp:posOffset>
                </wp:positionV>
                <wp:extent cx="2998470" cy="1619250"/>
                <wp:effectExtent l="0" t="0" r="0" b="0"/>
                <wp:wrapNone/>
                <wp:docPr id="40"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847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747DB" w14:textId="77777777" w:rsidR="00500632" w:rsidRPr="008B2FEA" w:rsidRDefault="00500632" w:rsidP="00F37EB1">
                            <w:pPr>
                              <w:rPr>
                                <w:rFonts w:ascii="Candara" w:hAnsi="Candara"/>
                                <w:b/>
                                <w:color w:val="0E4E7A"/>
                                <w:sz w:val="44"/>
                              </w:rPr>
                            </w:pPr>
                            <w:r w:rsidRPr="008B2FEA">
                              <w:rPr>
                                <w:rFonts w:ascii="Candara" w:hAnsi="Candara"/>
                                <w:b/>
                                <w:color w:val="0E4E7A"/>
                                <w:sz w:val="44"/>
                              </w:rPr>
                              <w:t>Evaluación de Consistencia y Resultados</w:t>
                            </w:r>
                            <w:r>
                              <w:rPr>
                                <w:rFonts w:ascii="Candara" w:hAnsi="Candara"/>
                                <w:b/>
                                <w:color w:val="0E4E7A"/>
                                <w:sz w:val="44"/>
                              </w:rPr>
                              <w:t xml:space="preserve"> en Materia de Diseño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03458BE" id="_x0000_t202" coordsize="21600,21600" o:spt="202" path="m,l,21600r21600,l21600,xe">
                <v:stroke joinstyle="miter"/>
                <v:path gradientshapeok="t" o:connecttype="rect"/>
              </v:shapetype>
              <v:shape id="6 Cuadro de texto" o:spid="_x0000_s1026" type="#_x0000_t202" style="position:absolute;margin-left:240.45pt;margin-top:6.15pt;width:236.1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" fillcolor="white [3201]" stroked="f" strokeweight=".5pt">
                <v:path arrowok="t"/>
                <v:textbox>
                  <w:txbxContent>
                    <w:p w:rsidR="00500632" w:rsidRPr="008B2FEA" w:rsidRDefault="00500632" w:rsidP="00F37EB1">
                      <w:pPr>
                        <w:rPr>
                          <w:rFonts w:ascii="Candara" w:hAnsi="Candara"/>
                          <w:b/>
                          <w:color w:val="0E4E7A"/>
                          <w:sz w:val="44"/>
                        </w:rPr>
                      </w:pPr>
                      <w:r w:rsidRPr="008B2FEA">
                        <w:rPr>
                          <w:rFonts w:ascii="Candara" w:hAnsi="Candara"/>
                          <w:b/>
                          <w:color w:val="0E4E7A"/>
                          <w:sz w:val="44"/>
                        </w:rPr>
                        <w:t>Evaluación de Consistencia y Resultados</w:t>
                      </w:r>
                      <w:r>
                        <w:rPr>
                          <w:rFonts w:ascii="Candara" w:hAnsi="Candara"/>
                          <w:b/>
                          <w:color w:val="0E4E7A"/>
                          <w:sz w:val="44"/>
                        </w:rPr>
                        <w:t xml:space="preserve"> en Materia de Diseño </w:t>
                      </w:r>
                    </w:p>
                  </w:txbxContent>
                </v:textbox>
              </v:shape>
            </w:pict>
          </mc:Fallback>
        </mc:AlternateContent>
      </w:r>
    </w:p>
    <w:p w14:paraId="6282E53B" w14:textId="77777777" w:rsidR="00F37EB1" w:rsidRDefault="00F37EB1" w:rsidP="003910D2">
      <w:pPr>
        <w:rPr>
          <w:noProof/>
          <w:lang w:eastAsia="es-MX"/>
        </w:rPr>
      </w:pPr>
    </w:p>
    <w:p w14:paraId="52A0EDA9" w14:textId="77777777" w:rsidR="00F37EB1" w:rsidRDefault="00F37EB1" w:rsidP="003910D2">
      <w:pPr>
        <w:rPr>
          <w:noProof/>
          <w:lang w:eastAsia="es-MX"/>
        </w:rPr>
      </w:pPr>
    </w:p>
    <w:p w14:paraId="02CA5573" w14:textId="77777777" w:rsidR="00F37EB1" w:rsidRDefault="00F37EB1" w:rsidP="003910D2">
      <w:pPr>
        <w:rPr>
          <w:noProof/>
          <w:lang w:eastAsia="es-MX"/>
        </w:rPr>
      </w:pPr>
    </w:p>
    <w:p w14:paraId="273CC338" w14:textId="77777777" w:rsidR="00F37EB1" w:rsidRDefault="00F37EB1" w:rsidP="003910D2">
      <w:pPr>
        <w:rPr>
          <w:noProof/>
          <w:lang w:eastAsia="es-MX"/>
        </w:rPr>
      </w:pPr>
    </w:p>
    <w:p w14:paraId="6119F5CA" w14:textId="77777777" w:rsidR="00F37EB1" w:rsidRDefault="00F37EB1" w:rsidP="003910D2">
      <w:pPr>
        <w:rPr>
          <w:noProof/>
          <w:lang w:eastAsia="es-MX"/>
        </w:rPr>
      </w:pPr>
    </w:p>
    <w:p w14:paraId="3BF72AF0" w14:textId="77777777" w:rsidR="00F37EB1" w:rsidRDefault="00F37EB1" w:rsidP="003910D2">
      <w:pPr>
        <w:rPr>
          <w:noProof/>
          <w:lang w:eastAsia="es-MX"/>
        </w:rPr>
      </w:pPr>
    </w:p>
    <w:p w14:paraId="143709E3" w14:textId="77777777" w:rsidR="00F37EB1" w:rsidRDefault="00F37EB1" w:rsidP="003910D2">
      <w:pPr>
        <w:rPr>
          <w:noProof/>
          <w:lang w:eastAsia="es-MX"/>
        </w:rPr>
      </w:pPr>
    </w:p>
    <w:p w14:paraId="1E8314FF" w14:textId="77777777" w:rsidR="00F37EB1" w:rsidRDefault="00DC53A8" w:rsidP="003910D2">
      <w:pPr>
        <w:rPr>
          <w:noProof/>
          <w:lang w:eastAsia="es-MX"/>
        </w:rPr>
      </w:pPr>
      <w:r>
        <w:rPr>
          <w:noProof/>
          <w:lang w:eastAsia="es-MX"/>
        </w:rPr>
        <mc:AlternateContent>
          <mc:Choice Requires="wps">
            <w:drawing>
              <wp:anchor distT="0" distB="0" distL="114300" distR="114300" simplePos="0" relativeHeight="251635712" behindDoc="0" locked="0" layoutInCell="1" allowOverlap="1" wp14:anchorId="6FE7F4E6" wp14:editId="30AB1E28">
                <wp:simplePos x="0" y="0"/>
                <wp:positionH relativeFrom="margin">
                  <wp:posOffset>-343352</wp:posOffset>
                </wp:positionH>
                <wp:positionV relativeFrom="paragraph">
                  <wp:posOffset>352800</wp:posOffset>
                </wp:positionV>
                <wp:extent cx="6515552" cy="1669774"/>
                <wp:effectExtent l="0" t="0" r="0" b="6985"/>
                <wp:wrapNone/>
                <wp:docPr id="35"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552" cy="1669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6E82D" w14:textId="77777777" w:rsidR="00500632" w:rsidRPr="00DC53A8" w:rsidRDefault="00500632" w:rsidP="00DC53A8">
                            <w:pPr>
                              <w:jc w:val="center"/>
                              <w:rPr>
                                <w:rFonts w:ascii="Century Gothic" w:hAnsi="Century Gothic"/>
                                <w:b/>
                                <w:sz w:val="40"/>
                                <w:szCs w:val="40"/>
                              </w:rPr>
                            </w:pPr>
                            <w:r w:rsidRPr="00DC53A8">
                              <w:rPr>
                                <w:rFonts w:ascii="Century Gothic" w:hAnsi="Century Gothic"/>
                                <w:b/>
                                <w:sz w:val="40"/>
                                <w:szCs w:val="40"/>
                              </w:rPr>
                              <w:t>Fondo</w:t>
                            </w:r>
                            <w:r>
                              <w:rPr>
                                <w:rFonts w:ascii="Century Gothic" w:hAnsi="Century Gothic"/>
                                <w:b/>
                                <w:sz w:val="40"/>
                                <w:szCs w:val="40"/>
                              </w:rPr>
                              <w:t xml:space="preserve"> de Aportaciones Múltiples</w:t>
                            </w:r>
                            <w:r w:rsidRPr="00DC53A8">
                              <w:rPr>
                                <w:rFonts w:ascii="Century Gothic" w:hAnsi="Century Gothic"/>
                                <w:b/>
                                <w:sz w:val="40"/>
                                <w:szCs w:val="40"/>
                              </w:rPr>
                              <w:t xml:space="preserve"> </w:t>
                            </w:r>
                          </w:p>
                          <w:p w14:paraId="6935C2F6" w14:textId="77777777" w:rsidR="00500632" w:rsidRPr="00DC53A8" w:rsidRDefault="00500632" w:rsidP="00DC53A8">
                            <w:pPr>
                              <w:jc w:val="center"/>
                              <w:rPr>
                                <w:rFonts w:ascii="Century Gothic" w:hAnsi="Century Gothic"/>
                                <w:b/>
                                <w:sz w:val="40"/>
                                <w:szCs w:val="40"/>
                              </w:rPr>
                            </w:pPr>
                            <w:r>
                              <w:rPr>
                                <w:rFonts w:ascii="Century Gothic" w:hAnsi="Century Gothic"/>
                                <w:b/>
                                <w:sz w:val="40"/>
                                <w:szCs w:val="40"/>
                              </w:rPr>
                              <w:t>Infraestructura Educativa Básica</w:t>
                            </w:r>
                          </w:p>
                          <w:p w14:paraId="4E85558C" w14:textId="77777777" w:rsidR="00500632" w:rsidRPr="00DC53A8" w:rsidRDefault="00500632" w:rsidP="00DC53A8">
                            <w:pPr>
                              <w:jc w:val="center"/>
                              <w:rPr>
                                <w:rFonts w:ascii="Century Gothic" w:hAnsi="Century Gothic"/>
                                <w:b/>
                                <w:sz w:val="40"/>
                                <w:szCs w:val="40"/>
                              </w:rPr>
                            </w:pPr>
                            <w:r>
                              <w:rPr>
                                <w:rFonts w:ascii="Century Gothic" w:hAnsi="Century Gothic"/>
                                <w:b/>
                                <w:sz w:val="40"/>
                                <w:szCs w:val="40"/>
                              </w:rPr>
                              <w:t>Ejercicio fiscal 2016</w:t>
                            </w:r>
                          </w:p>
                          <w:p w14:paraId="6C2FB133" w14:textId="77777777" w:rsidR="00500632" w:rsidRPr="00D0420F" w:rsidRDefault="00500632" w:rsidP="00DC53A8">
                            <w:pPr>
                              <w:jc w:val="center"/>
                              <w:rPr>
                                <w:rFonts w:ascii="Century Gothic" w:hAnsi="Century Gothic"/>
                                <w:sz w:val="44"/>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6E4B021F" id="4 Cuadro de texto" o:spid="_x0000_s1027" type="#_x0000_t202" style="position:absolute;margin-left:-27.05pt;margin-top:27.8pt;width:513.05pt;height:131.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" filled="f" stroked="f" strokeweight=".5pt">
                <v:path arrowok="t"/>
                <v:textbox>
                  <w:txbxContent>
                    <w:p w:rsidR="00500632" w:rsidRPr="00DC53A8" w:rsidRDefault="00500632" w:rsidP="00DC53A8">
                      <w:pPr>
                        <w:jc w:val="center"/>
                        <w:rPr>
                          <w:rFonts w:ascii="Century Gothic" w:hAnsi="Century Gothic"/>
                          <w:b/>
                          <w:sz w:val="40"/>
                          <w:szCs w:val="40"/>
                        </w:rPr>
                      </w:pPr>
                      <w:r w:rsidRPr="00DC53A8">
                        <w:rPr>
                          <w:rFonts w:ascii="Century Gothic" w:hAnsi="Century Gothic"/>
                          <w:b/>
                          <w:sz w:val="40"/>
                          <w:szCs w:val="40"/>
                        </w:rPr>
                        <w:t>Fondo</w:t>
                      </w:r>
                      <w:r>
                        <w:rPr>
                          <w:rFonts w:ascii="Century Gothic" w:hAnsi="Century Gothic"/>
                          <w:b/>
                          <w:sz w:val="40"/>
                          <w:szCs w:val="40"/>
                        </w:rPr>
                        <w:t xml:space="preserve"> de Aportaciones Múltiples</w:t>
                      </w:r>
                      <w:r w:rsidRPr="00DC53A8">
                        <w:rPr>
                          <w:rFonts w:ascii="Century Gothic" w:hAnsi="Century Gothic"/>
                          <w:b/>
                          <w:sz w:val="40"/>
                          <w:szCs w:val="40"/>
                        </w:rPr>
                        <w:t xml:space="preserve"> </w:t>
                      </w:r>
                    </w:p>
                    <w:p w:rsidR="00500632" w:rsidRPr="00DC53A8" w:rsidRDefault="00500632" w:rsidP="00DC53A8">
                      <w:pPr>
                        <w:jc w:val="center"/>
                        <w:rPr>
                          <w:rFonts w:ascii="Century Gothic" w:hAnsi="Century Gothic"/>
                          <w:b/>
                          <w:sz w:val="40"/>
                          <w:szCs w:val="40"/>
                        </w:rPr>
                      </w:pPr>
                      <w:r>
                        <w:rPr>
                          <w:rFonts w:ascii="Century Gothic" w:hAnsi="Century Gothic"/>
                          <w:b/>
                          <w:sz w:val="40"/>
                          <w:szCs w:val="40"/>
                        </w:rPr>
                        <w:t>Infraestructura Educativa Básica</w:t>
                      </w:r>
                    </w:p>
                    <w:p w:rsidR="00500632" w:rsidRPr="00DC53A8" w:rsidRDefault="00500632" w:rsidP="00DC53A8">
                      <w:pPr>
                        <w:jc w:val="center"/>
                        <w:rPr>
                          <w:rFonts w:ascii="Century Gothic" w:hAnsi="Century Gothic"/>
                          <w:b/>
                          <w:sz w:val="40"/>
                          <w:szCs w:val="40"/>
                        </w:rPr>
                      </w:pPr>
                      <w:r>
                        <w:rPr>
                          <w:rFonts w:ascii="Century Gothic" w:hAnsi="Century Gothic"/>
                          <w:b/>
                          <w:sz w:val="40"/>
                          <w:szCs w:val="40"/>
                        </w:rPr>
                        <w:t>Ejercicio fiscal 2016</w:t>
                      </w:r>
                    </w:p>
                    <w:p w:rsidR="00500632" w:rsidRPr="00D0420F" w:rsidRDefault="00500632" w:rsidP="00DC53A8">
                      <w:pPr>
                        <w:jc w:val="center"/>
                        <w:rPr>
                          <w:rFonts w:ascii="Century Gothic" w:hAnsi="Century Gothic"/>
                          <w:sz w:val="44"/>
                          <w:szCs w:val="40"/>
                        </w:rPr>
                      </w:pPr>
                    </w:p>
                  </w:txbxContent>
                </v:textbox>
                <w10:wrap anchorx="margin"/>
              </v:shape>
            </w:pict>
          </mc:Fallback>
        </mc:AlternateContent>
      </w:r>
    </w:p>
    <w:p w14:paraId="25C931B6" w14:textId="77777777" w:rsidR="00F37EB1" w:rsidRDefault="00F37EB1" w:rsidP="003910D2">
      <w:pPr>
        <w:rPr>
          <w:noProof/>
          <w:lang w:eastAsia="es-MX"/>
        </w:rPr>
      </w:pPr>
    </w:p>
    <w:p w14:paraId="3284DA00" w14:textId="77777777" w:rsidR="00F37EB1" w:rsidRDefault="00F37EB1" w:rsidP="003910D2">
      <w:pPr>
        <w:rPr>
          <w:noProof/>
          <w:lang w:eastAsia="es-MX"/>
        </w:rPr>
      </w:pPr>
    </w:p>
    <w:p w14:paraId="2DAC0566" w14:textId="77777777" w:rsidR="00F37EB1" w:rsidRDefault="00F37EB1" w:rsidP="003910D2">
      <w:pPr>
        <w:rPr>
          <w:noProof/>
          <w:lang w:eastAsia="es-MX"/>
        </w:rPr>
      </w:pPr>
    </w:p>
    <w:p w14:paraId="3B57D3E6" w14:textId="77777777" w:rsidR="00F37EB1" w:rsidRDefault="00F37EB1" w:rsidP="003910D2">
      <w:pPr>
        <w:rPr>
          <w:noProof/>
          <w:lang w:eastAsia="es-MX"/>
        </w:rPr>
      </w:pPr>
    </w:p>
    <w:p w14:paraId="33690116" w14:textId="77777777" w:rsidR="00F37EB1" w:rsidRDefault="00F37EB1" w:rsidP="003910D2">
      <w:pPr>
        <w:rPr>
          <w:noProof/>
          <w:lang w:eastAsia="es-MX"/>
        </w:rPr>
      </w:pPr>
    </w:p>
    <w:p w14:paraId="5E5B7D5C" w14:textId="77777777" w:rsidR="00F37EB1" w:rsidRDefault="00F37EB1" w:rsidP="003910D2">
      <w:pPr>
        <w:rPr>
          <w:noProof/>
          <w:lang w:eastAsia="es-MX"/>
        </w:rPr>
      </w:pPr>
    </w:p>
    <w:p w14:paraId="76E5207D" w14:textId="77777777" w:rsidR="00F37EB1" w:rsidRDefault="00F37EB1" w:rsidP="003910D2">
      <w:pPr>
        <w:rPr>
          <w:noProof/>
          <w:lang w:eastAsia="es-MX"/>
        </w:rPr>
      </w:pPr>
    </w:p>
    <w:p w14:paraId="4F1C5518" w14:textId="77777777" w:rsidR="00B46F01" w:rsidRDefault="00B46F01" w:rsidP="003910D2">
      <w:pPr>
        <w:rPr>
          <w:noProof/>
          <w:lang w:eastAsia="es-MX"/>
        </w:rPr>
      </w:pPr>
    </w:p>
    <w:p w14:paraId="0CF952F6" w14:textId="77777777" w:rsidR="00B46F01" w:rsidRDefault="00B46F01" w:rsidP="003910D2">
      <w:pPr>
        <w:rPr>
          <w:noProof/>
          <w:lang w:eastAsia="es-MX"/>
        </w:rPr>
      </w:pPr>
    </w:p>
    <w:p w14:paraId="3135817E" w14:textId="77777777" w:rsidR="00822BC1" w:rsidRDefault="00822BC1" w:rsidP="003910D2">
      <w:pPr>
        <w:rPr>
          <w:noProof/>
          <w:lang w:eastAsia="es-MX"/>
        </w:rPr>
      </w:pPr>
    </w:p>
    <w:p w14:paraId="6CB59EC1" w14:textId="77777777" w:rsidR="00822BC1" w:rsidRDefault="00822BC1" w:rsidP="003910D2">
      <w:pPr>
        <w:rPr>
          <w:noProof/>
          <w:lang w:eastAsia="es-MX"/>
        </w:rPr>
      </w:pPr>
    </w:p>
    <w:p w14:paraId="0E98461B" w14:textId="77777777" w:rsidR="00822BC1" w:rsidRPr="00822BC1" w:rsidRDefault="00822BC1" w:rsidP="003910D2">
      <w:pPr>
        <w:rPr>
          <w:noProof/>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15BEB" w:rsidRPr="00822BC1" w14:paraId="08CC8F4C" w14:textId="77777777" w:rsidTr="00A027B5">
        <w:trPr>
          <w:trHeight w:val="259"/>
        </w:trPr>
        <w:tc>
          <w:tcPr>
            <w:tcW w:w="8838" w:type="dxa"/>
          </w:tcPr>
          <w:p w14:paraId="02C6342F" w14:textId="77777777" w:rsidR="00C15BEB" w:rsidRPr="00822BC1" w:rsidRDefault="00C15BEB" w:rsidP="00DF2603">
            <w:pPr>
              <w:rPr>
                <w:rFonts w:ascii="Century Gothic" w:hAnsi="Century Gothic"/>
                <w:b/>
                <w:sz w:val="20"/>
                <w:szCs w:val="20"/>
              </w:rPr>
            </w:pPr>
            <w:r w:rsidRPr="00822BC1">
              <w:rPr>
                <w:rFonts w:ascii="Century Gothic" w:hAnsi="Century Gothic"/>
                <w:b/>
                <w:sz w:val="20"/>
                <w:szCs w:val="20"/>
              </w:rPr>
              <w:t xml:space="preserve">Nombre de la evaluación: </w:t>
            </w:r>
          </w:p>
        </w:tc>
      </w:tr>
      <w:tr w:rsidR="00C15BEB" w:rsidRPr="00822BC1" w14:paraId="2B372891" w14:textId="77777777" w:rsidTr="00A027B5">
        <w:tc>
          <w:tcPr>
            <w:tcW w:w="8838" w:type="dxa"/>
          </w:tcPr>
          <w:p w14:paraId="2AA20E23" w14:textId="77777777" w:rsidR="00C15BEB" w:rsidRDefault="00DF2603" w:rsidP="003910D2">
            <w:pPr>
              <w:jc w:val="both"/>
              <w:rPr>
                <w:rFonts w:ascii="Century Gothic" w:hAnsi="Century Gothic"/>
                <w:sz w:val="20"/>
                <w:szCs w:val="20"/>
              </w:rPr>
            </w:pPr>
            <w:r w:rsidRPr="00822BC1">
              <w:rPr>
                <w:rFonts w:ascii="Century Gothic" w:hAnsi="Century Gothic"/>
                <w:sz w:val="20"/>
                <w:szCs w:val="20"/>
              </w:rPr>
              <w:t>Evaluación de Consis</w:t>
            </w:r>
            <w:r w:rsidR="00150970" w:rsidRPr="00822BC1">
              <w:rPr>
                <w:rFonts w:ascii="Century Gothic" w:hAnsi="Century Gothic"/>
                <w:sz w:val="20"/>
                <w:szCs w:val="20"/>
              </w:rPr>
              <w:t xml:space="preserve">tencia y </w:t>
            </w:r>
            <w:r w:rsidR="00674B2E" w:rsidRPr="00822BC1">
              <w:rPr>
                <w:rFonts w:ascii="Century Gothic" w:hAnsi="Century Gothic"/>
                <w:sz w:val="20"/>
                <w:szCs w:val="20"/>
              </w:rPr>
              <w:t>Resultados</w:t>
            </w:r>
            <w:r w:rsidR="007E2986">
              <w:rPr>
                <w:rFonts w:ascii="Century Gothic" w:hAnsi="Century Gothic"/>
                <w:sz w:val="20"/>
                <w:szCs w:val="20"/>
              </w:rPr>
              <w:t xml:space="preserve"> </w:t>
            </w:r>
            <w:r w:rsidR="00A75C07">
              <w:rPr>
                <w:rFonts w:ascii="Century Gothic" w:hAnsi="Century Gothic"/>
                <w:sz w:val="20"/>
                <w:szCs w:val="20"/>
              </w:rPr>
              <w:t xml:space="preserve">en materia de Diseño </w:t>
            </w:r>
            <w:r w:rsidR="007E2986">
              <w:rPr>
                <w:rFonts w:ascii="Century Gothic" w:hAnsi="Century Gothic"/>
                <w:sz w:val="20"/>
                <w:szCs w:val="20"/>
              </w:rPr>
              <w:t>al Fondo de Aportaciones Múltiples (FAM)</w:t>
            </w:r>
            <w:r w:rsidR="00517D6E">
              <w:rPr>
                <w:rFonts w:ascii="Century Gothic" w:hAnsi="Century Gothic"/>
                <w:sz w:val="20"/>
                <w:szCs w:val="20"/>
              </w:rPr>
              <w:t xml:space="preserve"> del componente </w:t>
            </w:r>
            <w:r w:rsidR="007E2986">
              <w:rPr>
                <w:rFonts w:ascii="Century Gothic" w:hAnsi="Century Gothic"/>
                <w:sz w:val="20"/>
                <w:szCs w:val="20"/>
              </w:rPr>
              <w:t>“Infraestructura Educativa Básica”, Ejercicio Fiscal 201</w:t>
            </w:r>
            <w:r w:rsidR="00A75C07">
              <w:rPr>
                <w:rFonts w:ascii="Century Gothic" w:hAnsi="Century Gothic"/>
                <w:sz w:val="20"/>
                <w:szCs w:val="20"/>
              </w:rPr>
              <w:t>6.</w:t>
            </w:r>
          </w:p>
          <w:p w14:paraId="26050FAD" w14:textId="77777777" w:rsidR="00822BC1" w:rsidRPr="00822BC1" w:rsidRDefault="00822BC1" w:rsidP="003910D2">
            <w:pPr>
              <w:jc w:val="both"/>
              <w:rPr>
                <w:rFonts w:ascii="Century Gothic" w:hAnsi="Century Gothic"/>
                <w:b/>
                <w:sz w:val="20"/>
                <w:szCs w:val="20"/>
              </w:rPr>
            </w:pPr>
          </w:p>
        </w:tc>
      </w:tr>
      <w:tr w:rsidR="00C15BEB" w:rsidRPr="00822BC1" w14:paraId="6DC545D1" w14:textId="77777777" w:rsidTr="00A027B5">
        <w:trPr>
          <w:trHeight w:val="525"/>
        </w:trPr>
        <w:tc>
          <w:tcPr>
            <w:tcW w:w="8838" w:type="dxa"/>
          </w:tcPr>
          <w:p w14:paraId="7E1C1428" w14:textId="77777777" w:rsidR="00C15BEB" w:rsidRDefault="00C15BEB" w:rsidP="00DF2603">
            <w:pPr>
              <w:jc w:val="both"/>
              <w:rPr>
                <w:rFonts w:ascii="Century Gothic" w:hAnsi="Century Gothic"/>
                <w:sz w:val="20"/>
                <w:szCs w:val="20"/>
              </w:rPr>
            </w:pPr>
            <w:r w:rsidRPr="00822BC1">
              <w:rPr>
                <w:rFonts w:ascii="Century Gothic" w:hAnsi="Century Gothic"/>
                <w:b/>
                <w:sz w:val="20"/>
                <w:szCs w:val="20"/>
              </w:rPr>
              <w:t>Fecha de inicio de la evaluación:</w:t>
            </w:r>
            <w:r w:rsidRPr="00822BC1">
              <w:rPr>
                <w:rFonts w:ascii="Century Gothic" w:hAnsi="Century Gothic"/>
                <w:sz w:val="20"/>
                <w:szCs w:val="20"/>
              </w:rPr>
              <w:t xml:space="preserve"> </w:t>
            </w:r>
          </w:p>
          <w:p w14:paraId="163E440C" w14:textId="77777777" w:rsidR="00822BC1" w:rsidRPr="00822BC1" w:rsidRDefault="00140F9A" w:rsidP="001B63D3">
            <w:pPr>
              <w:rPr>
                <w:rFonts w:ascii="Century Gothic" w:hAnsi="Century Gothic"/>
                <w:b/>
                <w:sz w:val="20"/>
                <w:szCs w:val="20"/>
              </w:rPr>
            </w:pPr>
            <w:r w:rsidRPr="00140F9A">
              <w:rPr>
                <w:rFonts w:ascii="Century Gothic" w:hAnsi="Century Gothic"/>
                <w:sz w:val="20"/>
                <w:szCs w:val="20"/>
              </w:rPr>
              <w:t xml:space="preserve">4 de </w:t>
            </w:r>
            <w:r w:rsidR="00DC53A8" w:rsidRPr="00140F9A">
              <w:rPr>
                <w:rFonts w:ascii="Century Gothic" w:hAnsi="Century Gothic"/>
                <w:sz w:val="20"/>
                <w:szCs w:val="20"/>
              </w:rPr>
              <w:t>Diciembre de 2017</w:t>
            </w:r>
          </w:p>
        </w:tc>
      </w:tr>
      <w:tr w:rsidR="00C15BEB" w:rsidRPr="00822BC1" w14:paraId="599C83CE" w14:textId="77777777" w:rsidTr="00A027B5">
        <w:tc>
          <w:tcPr>
            <w:tcW w:w="8838" w:type="dxa"/>
          </w:tcPr>
          <w:p w14:paraId="44144B60" w14:textId="77777777" w:rsidR="00C15BEB" w:rsidRPr="00822BC1" w:rsidRDefault="00C15BEB" w:rsidP="003910D2">
            <w:pPr>
              <w:jc w:val="both"/>
              <w:rPr>
                <w:rFonts w:ascii="Century Gothic" w:hAnsi="Century Gothic"/>
                <w:b/>
                <w:sz w:val="20"/>
                <w:szCs w:val="20"/>
              </w:rPr>
            </w:pPr>
          </w:p>
        </w:tc>
      </w:tr>
      <w:tr w:rsidR="00C15BEB" w:rsidRPr="00822BC1" w14:paraId="46E97413" w14:textId="77777777" w:rsidTr="00A027B5">
        <w:tc>
          <w:tcPr>
            <w:tcW w:w="8838" w:type="dxa"/>
          </w:tcPr>
          <w:p w14:paraId="64795F2F" w14:textId="77777777" w:rsidR="00C15BEB" w:rsidRDefault="00C15BEB" w:rsidP="003910D2">
            <w:pPr>
              <w:jc w:val="both"/>
              <w:rPr>
                <w:rFonts w:ascii="Century Gothic" w:hAnsi="Century Gothic"/>
                <w:b/>
                <w:sz w:val="20"/>
                <w:szCs w:val="20"/>
              </w:rPr>
            </w:pPr>
            <w:r w:rsidRPr="00822BC1">
              <w:rPr>
                <w:rFonts w:ascii="Century Gothic" w:hAnsi="Century Gothic"/>
                <w:b/>
                <w:sz w:val="20"/>
                <w:szCs w:val="20"/>
              </w:rPr>
              <w:t xml:space="preserve">Fecha de término de la evaluación: </w:t>
            </w:r>
          </w:p>
          <w:p w14:paraId="1F4576C0" w14:textId="451F1669" w:rsidR="00822BC1" w:rsidRPr="00822BC1" w:rsidRDefault="006D2652" w:rsidP="003228DA">
            <w:pPr>
              <w:jc w:val="both"/>
              <w:rPr>
                <w:rFonts w:ascii="Century Gothic" w:hAnsi="Century Gothic"/>
                <w:b/>
                <w:sz w:val="20"/>
                <w:szCs w:val="20"/>
              </w:rPr>
            </w:pPr>
            <w:r>
              <w:rPr>
                <w:rFonts w:ascii="Century Gothic" w:hAnsi="Century Gothic"/>
                <w:sz w:val="20"/>
                <w:szCs w:val="20"/>
              </w:rPr>
              <w:t>30</w:t>
            </w:r>
            <w:r w:rsidR="003228DA" w:rsidRPr="003228DA">
              <w:rPr>
                <w:rFonts w:ascii="Century Gothic" w:hAnsi="Century Gothic"/>
                <w:sz w:val="20"/>
                <w:szCs w:val="20"/>
              </w:rPr>
              <w:t xml:space="preserve"> de A</w:t>
            </w:r>
            <w:r w:rsidR="003228DA">
              <w:rPr>
                <w:rFonts w:ascii="Century Gothic" w:hAnsi="Century Gothic"/>
                <w:sz w:val="20"/>
                <w:szCs w:val="20"/>
              </w:rPr>
              <w:t xml:space="preserve">bril </w:t>
            </w:r>
            <w:r w:rsidR="00BF1FB8">
              <w:rPr>
                <w:rFonts w:ascii="Century Gothic" w:hAnsi="Century Gothic"/>
                <w:sz w:val="20"/>
                <w:szCs w:val="20"/>
              </w:rPr>
              <w:t xml:space="preserve">de </w:t>
            </w:r>
            <w:r w:rsidR="00DC53A8">
              <w:rPr>
                <w:rFonts w:ascii="Century Gothic" w:hAnsi="Century Gothic"/>
                <w:sz w:val="20"/>
                <w:szCs w:val="20"/>
              </w:rPr>
              <w:t>2018</w:t>
            </w:r>
          </w:p>
        </w:tc>
      </w:tr>
      <w:tr w:rsidR="00C15BEB" w:rsidRPr="00822BC1" w14:paraId="569B1B51" w14:textId="77777777" w:rsidTr="00A027B5">
        <w:tc>
          <w:tcPr>
            <w:tcW w:w="8838" w:type="dxa"/>
          </w:tcPr>
          <w:p w14:paraId="0516CBF5" w14:textId="77777777" w:rsidR="00C15BEB" w:rsidRPr="00822BC1" w:rsidRDefault="00C15BEB" w:rsidP="003910D2">
            <w:pPr>
              <w:jc w:val="both"/>
              <w:rPr>
                <w:rFonts w:ascii="Century Gothic" w:hAnsi="Century Gothic"/>
                <w:b/>
                <w:sz w:val="20"/>
                <w:szCs w:val="20"/>
              </w:rPr>
            </w:pPr>
          </w:p>
        </w:tc>
      </w:tr>
      <w:tr w:rsidR="00C15BEB" w:rsidRPr="00822BC1" w14:paraId="5310C01D" w14:textId="77777777" w:rsidTr="00A027B5">
        <w:tc>
          <w:tcPr>
            <w:tcW w:w="8838" w:type="dxa"/>
          </w:tcPr>
          <w:p w14:paraId="1773DDCD" w14:textId="77777777" w:rsidR="00C15BEB" w:rsidRPr="00822BC1" w:rsidRDefault="00DF2603" w:rsidP="003910D2">
            <w:pPr>
              <w:jc w:val="both"/>
              <w:rPr>
                <w:rFonts w:ascii="Century Gothic" w:hAnsi="Century Gothic"/>
                <w:b/>
                <w:sz w:val="20"/>
                <w:szCs w:val="20"/>
              </w:rPr>
            </w:pPr>
            <w:r w:rsidRPr="00822BC1">
              <w:rPr>
                <w:rFonts w:ascii="Century Gothic" w:hAnsi="Century Gothic"/>
                <w:b/>
                <w:sz w:val="20"/>
                <w:szCs w:val="20"/>
              </w:rPr>
              <w:t>Unidad Administrativa responsable de dar seguimiento a la evaluación</w:t>
            </w:r>
            <w:r w:rsidR="00C15BEB" w:rsidRPr="00822BC1">
              <w:rPr>
                <w:rFonts w:ascii="Century Gothic" w:hAnsi="Century Gothic"/>
                <w:b/>
                <w:sz w:val="20"/>
                <w:szCs w:val="20"/>
              </w:rPr>
              <w:t xml:space="preserve">: </w:t>
            </w:r>
          </w:p>
        </w:tc>
      </w:tr>
      <w:tr w:rsidR="00C15BEB" w:rsidRPr="00822BC1" w14:paraId="76924A8E" w14:textId="77777777" w:rsidTr="00A027B5">
        <w:tc>
          <w:tcPr>
            <w:tcW w:w="8838" w:type="dxa"/>
          </w:tcPr>
          <w:p w14:paraId="44A6ECAE" w14:textId="77777777" w:rsidR="00822BC1" w:rsidRDefault="002871EF" w:rsidP="002871EF">
            <w:pPr>
              <w:jc w:val="both"/>
              <w:rPr>
                <w:rFonts w:ascii="Century Gothic" w:hAnsi="Century Gothic"/>
                <w:sz w:val="20"/>
                <w:szCs w:val="20"/>
              </w:rPr>
            </w:pPr>
            <w:r w:rsidRPr="002871EF">
              <w:rPr>
                <w:rFonts w:ascii="Century Gothic" w:hAnsi="Century Gothic"/>
                <w:sz w:val="20"/>
                <w:szCs w:val="20"/>
              </w:rPr>
              <w:t>Secretaría de Planeación y Finanzas</w:t>
            </w:r>
            <w:r w:rsidR="00FF579E">
              <w:rPr>
                <w:rFonts w:ascii="Century Gothic" w:hAnsi="Century Gothic"/>
                <w:sz w:val="20"/>
                <w:szCs w:val="20"/>
              </w:rPr>
              <w:t xml:space="preserve">, </w:t>
            </w:r>
            <w:r w:rsidRPr="002871EF">
              <w:rPr>
                <w:rFonts w:ascii="Century Gothic" w:hAnsi="Century Gothic"/>
                <w:sz w:val="20"/>
                <w:szCs w:val="20"/>
              </w:rPr>
              <w:t>Dirección General de Planeación y Contro</w:t>
            </w:r>
            <w:r w:rsidR="00FF579E">
              <w:rPr>
                <w:rFonts w:ascii="Century Gothic" w:hAnsi="Century Gothic"/>
                <w:sz w:val="20"/>
                <w:szCs w:val="20"/>
              </w:rPr>
              <w:t>l</w:t>
            </w:r>
          </w:p>
          <w:p w14:paraId="52D2A860" w14:textId="77777777" w:rsidR="00FF579E" w:rsidRPr="002871EF" w:rsidRDefault="00FF579E" w:rsidP="002871EF">
            <w:pPr>
              <w:jc w:val="both"/>
              <w:rPr>
                <w:rFonts w:ascii="Century Gothic" w:hAnsi="Century Gothic"/>
                <w:sz w:val="20"/>
                <w:szCs w:val="20"/>
              </w:rPr>
            </w:pPr>
          </w:p>
        </w:tc>
      </w:tr>
      <w:tr w:rsidR="00C15BEB" w:rsidRPr="00822BC1" w14:paraId="24CCFAFE" w14:textId="77777777" w:rsidTr="00A027B5">
        <w:tc>
          <w:tcPr>
            <w:tcW w:w="8838" w:type="dxa"/>
          </w:tcPr>
          <w:p w14:paraId="65432810" w14:textId="77777777" w:rsidR="00C15BEB" w:rsidRPr="001B63D3" w:rsidRDefault="00DF2603" w:rsidP="003910D2">
            <w:pPr>
              <w:jc w:val="both"/>
              <w:rPr>
                <w:rFonts w:ascii="Century Gothic" w:hAnsi="Century Gothic"/>
                <w:b/>
                <w:sz w:val="20"/>
                <w:szCs w:val="20"/>
              </w:rPr>
            </w:pPr>
            <w:r w:rsidRPr="001B63D3">
              <w:rPr>
                <w:rFonts w:ascii="Century Gothic" w:hAnsi="Century Gothic"/>
                <w:b/>
                <w:sz w:val="20"/>
                <w:szCs w:val="20"/>
              </w:rPr>
              <w:t>Titular de la Unidad Administrativa responsable de dar seguimiento a la evaluación:</w:t>
            </w:r>
          </w:p>
          <w:p w14:paraId="5C64DF07" w14:textId="77777777" w:rsidR="00822BC1" w:rsidRPr="00822BC1" w:rsidRDefault="00FF579E" w:rsidP="003910D2">
            <w:pPr>
              <w:jc w:val="both"/>
              <w:rPr>
                <w:rFonts w:ascii="Century Gothic" w:hAnsi="Century Gothic"/>
                <w:b/>
                <w:sz w:val="20"/>
                <w:szCs w:val="20"/>
              </w:rPr>
            </w:pPr>
            <w:r w:rsidRPr="00FF579E">
              <w:rPr>
                <w:rFonts w:ascii="Century Gothic" w:hAnsi="Century Gothic"/>
                <w:sz w:val="20"/>
                <w:szCs w:val="20"/>
              </w:rPr>
              <w:t>Mtro. Eduardo Rosales Ochoa</w:t>
            </w:r>
          </w:p>
        </w:tc>
      </w:tr>
      <w:tr w:rsidR="00C15BEB" w:rsidRPr="00822BC1" w14:paraId="47C65920" w14:textId="77777777" w:rsidTr="00A027B5">
        <w:tc>
          <w:tcPr>
            <w:tcW w:w="8838" w:type="dxa"/>
          </w:tcPr>
          <w:p w14:paraId="66C5A7E1" w14:textId="77777777" w:rsidR="00C15BEB" w:rsidRPr="00822BC1" w:rsidRDefault="00C15BEB" w:rsidP="003910D2">
            <w:pPr>
              <w:jc w:val="both"/>
              <w:rPr>
                <w:rFonts w:ascii="Century Gothic" w:hAnsi="Century Gothic"/>
                <w:b/>
                <w:sz w:val="20"/>
                <w:szCs w:val="20"/>
              </w:rPr>
            </w:pPr>
          </w:p>
        </w:tc>
      </w:tr>
      <w:tr w:rsidR="00C15BEB" w:rsidRPr="00822BC1" w14:paraId="62EF67BE" w14:textId="77777777" w:rsidTr="00A027B5">
        <w:tc>
          <w:tcPr>
            <w:tcW w:w="8838" w:type="dxa"/>
          </w:tcPr>
          <w:p w14:paraId="1F55FA2B" w14:textId="73C0815F" w:rsidR="00C15BEB" w:rsidRDefault="00C15BEB" w:rsidP="003910D2">
            <w:pPr>
              <w:jc w:val="both"/>
              <w:rPr>
                <w:rFonts w:ascii="Century Gothic" w:hAnsi="Century Gothic"/>
                <w:sz w:val="20"/>
                <w:szCs w:val="20"/>
              </w:rPr>
            </w:pPr>
            <w:r w:rsidRPr="00822BC1">
              <w:rPr>
                <w:rFonts w:ascii="Century Gothic" w:hAnsi="Century Gothic"/>
                <w:b/>
                <w:sz w:val="20"/>
                <w:szCs w:val="20"/>
              </w:rPr>
              <w:t>Principales colaboradores:</w:t>
            </w:r>
            <w:r w:rsidRPr="00822BC1">
              <w:rPr>
                <w:rFonts w:ascii="Century Gothic" w:hAnsi="Century Gothic"/>
                <w:sz w:val="20"/>
                <w:szCs w:val="20"/>
              </w:rPr>
              <w:t xml:space="preserve"> </w:t>
            </w:r>
          </w:p>
          <w:p w14:paraId="57CD595F" w14:textId="77777777" w:rsidR="00822BC1" w:rsidRDefault="00A027B5" w:rsidP="00DC53A8">
            <w:pPr>
              <w:pStyle w:val="Default"/>
              <w:rPr>
                <w:rFonts w:ascii="Century Gothic" w:eastAsiaTheme="minorHAnsi" w:hAnsi="Century Gothic" w:cstheme="minorBidi"/>
                <w:color w:val="auto"/>
                <w:sz w:val="20"/>
                <w:szCs w:val="20"/>
                <w:lang w:val="es-MX" w:eastAsia="en-US"/>
              </w:rPr>
            </w:pPr>
            <w:r>
              <w:rPr>
                <w:rFonts w:ascii="Century Gothic" w:eastAsiaTheme="minorHAnsi" w:hAnsi="Century Gothic" w:cstheme="minorBidi"/>
                <w:color w:val="auto"/>
                <w:sz w:val="20"/>
                <w:szCs w:val="20"/>
                <w:lang w:val="es-MX" w:eastAsia="en-US"/>
              </w:rPr>
              <w:t xml:space="preserve">M.C. </w:t>
            </w:r>
            <w:r w:rsidR="00FF579E">
              <w:rPr>
                <w:rFonts w:ascii="Century Gothic" w:eastAsiaTheme="minorHAnsi" w:hAnsi="Century Gothic" w:cstheme="minorBidi"/>
                <w:color w:val="auto"/>
                <w:sz w:val="20"/>
                <w:szCs w:val="20"/>
                <w:lang w:val="es-MX" w:eastAsia="en-US"/>
              </w:rPr>
              <w:t xml:space="preserve">Guadalupe </w:t>
            </w:r>
            <w:r w:rsidR="00FF579E" w:rsidRPr="00FF579E">
              <w:rPr>
                <w:rFonts w:ascii="Century Gothic" w:eastAsiaTheme="minorHAnsi" w:hAnsi="Century Gothic" w:cstheme="minorBidi"/>
                <w:color w:val="auto"/>
                <w:sz w:val="20"/>
                <w:szCs w:val="20"/>
                <w:lang w:val="es-MX" w:eastAsia="en-US"/>
              </w:rPr>
              <w:t>Ariadna Flores Santana</w:t>
            </w:r>
          </w:p>
          <w:p w14:paraId="13E5D8F2" w14:textId="77777777" w:rsidR="00A027B5" w:rsidRDefault="00A027B5" w:rsidP="00DC53A8">
            <w:pPr>
              <w:pStyle w:val="Default"/>
              <w:rPr>
                <w:rFonts w:ascii="Century Gothic" w:eastAsiaTheme="minorHAnsi" w:hAnsi="Century Gothic" w:cstheme="minorBidi"/>
                <w:color w:val="auto"/>
                <w:sz w:val="20"/>
                <w:szCs w:val="20"/>
                <w:lang w:val="es-MX" w:eastAsia="en-US"/>
              </w:rPr>
            </w:pPr>
            <w:r>
              <w:rPr>
                <w:rFonts w:ascii="Century Gothic" w:eastAsiaTheme="minorHAnsi" w:hAnsi="Century Gothic" w:cstheme="minorBidi"/>
                <w:color w:val="auto"/>
                <w:sz w:val="20"/>
                <w:szCs w:val="20"/>
                <w:lang w:val="es-MX" w:eastAsia="en-US"/>
              </w:rPr>
              <w:t>Lic. Juan Carlos Oliva Gómez</w:t>
            </w:r>
          </w:p>
          <w:p w14:paraId="406AF96B" w14:textId="3B3001F6" w:rsidR="00A027B5" w:rsidRPr="00822BC1" w:rsidRDefault="00A027B5" w:rsidP="00DC53A8">
            <w:pPr>
              <w:pStyle w:val="Default"/>
              <w:rPr>
                <w:rFonts w:ascii="Century Gothic" w:hAnsi="Century Gothic"/>
                <w:b/>
                <w:sz w:val="20"/>
                <w:szCs w:val="20"/>
              </w:rPr>
            </w:pPr>
            <w:r>
              <w:rPr>
                <w:rFonts w:ascii="Century Gothic" w:eastAsiaTheme="minorHAnsi" w:hAnsi="Century Gothic" w:cstheme="minorBidi"/>
                <w:color w:val="auto"/>
                <w:sz w:val="20"/>
                <w:szCs w:val="20"/>
                <w:lang w:val="es-MX" w:eastAsia="en-US"/>
              </w:rPr>
              <w:t>Ing. Imelda Araiza Flores</w:t>
            </w:r>
          </w:p>
        </w:tc>
      </w:tr>
      <w:tr w:rsidR="00C15BEB" w:rsidRPr="00822BC1" w14:paraId="65284D5F" w14:textId="77777777" w:rsidTr="00A027B5">
        <w:tc>
          <w:tcPr>
            <w:tcW w:w="8838" w:type="dxa"/>
          </w:tcPr>
          <w:p w14:paraId="156BD71E" w14:textId="77777777" w:rsidR="00C15BEB" w:rsidRPr="00822BC1" w:rsidRDefault="00C15BEB" w:rsidP="00DF2603">
            <w:pPr>
              <w:jc w:val="both"/>
              <w:rPr>
                <w:rFonts w:ascii="Century Gothic" w:hAnsi="Century Gothic"/>
                <w:sz w:val="20"/>
                <w:szCs w:val="20"/>
              </w:rPr>
            </w:pPr>
          </w:p>
        </w:tc>
      </w:tr>
      <w:tr w:rsidR="00C15BEB" w:rsidRPr="00822BC1" w14:paraId="1289BE7A" w14:textId="77777777" w:rsidTr="00A027B5">
        <w:tc>
          <w:tcPr>
            <w:tcW w:w="8838" w:type="dxa"/>
          </w:tcPr>
          <w:p w14:paraId="562D2D8C" w14:textId="77777777" w:rsidR="00822BC1" w:rsidRDefault="00C15BEB" w:rsidP="003910D2">
            <w:pPr>
              <w:jc w:val="both"/>
              <w:rPr>
                <w:rFonts w:ascii="Century Gothic" w:hAnsi="Century Gothic"/>
                <w:b/>
                <w:sz w:val="20"/>
                <w:szCs w:val="20"/>
              </w:rPr>
            </w:pPr>
            <w:r w:rsidRPr="00822BC1">
              <w:rPr>
                <w:rFonts w:ascii="Century Gothic" w:hAnsi="Century Gothic"/>
                <w:b/>
                <w:sz w:val="20"/>
                <w:szCs w:val="20"/>
              </w:rPr>
              <w:t xml:space="preserve">Coordinador de la evaluación: </w:t>
            </w:r>
          </w:p>
          <w:p w14:paraId="382A5A75" w14:textId="77777777" w:rsidR="00C15BEB" w:rsidRDefault="00C15BEB" w:rsidP="003910D2">
            <w:pPr>
              <w:jc w:val="both"/>
              <w:rPr>
                <w:rFonts w:ascii="Century Gothic" w:hAnsi="Century Gothic"/>
                <w:sz w:val="20"/>
                <w:szCs w:val="20"/>
              </w:rPr>
            </w:pPr>
            <w:r w:rsidRPr="00822BC1">
              <w:rPr>
                <w:rFonts w:ascii="Century Gothic" w:hAnsi="Century Gothic"/>
                <w:sz w:val="20"/>
                <w:szCs w:val="20"/>
              </w:rPr>
              <w:t>Víctor Manuel Fajardo Correa</w:t>
            </w:r>
          </w:p>
          <w:p w14:paraId="74AF3A76" w14:textId="77777777" w:rsidR="00043702" w:rsidRDefault="00043702" w:rsidP="003910D2">
            <w:pPr>
              <w:jc w:val="both"/>
              <w:rPr>
                <w:rFonts w:ascii="Century Gothic" w:hAnsi="Century Gothic"/>
                <w:sz w:val="20"/>
                <w:szCs w:val="20"/>
              </w:rPr>
            </w:pPr>
          </w:p>
          <w:p w14:paraId="27C17DA4" w14:textId="77777777" w:rsidR="00043702" w:rsidRDefault="00043702" w:rsidP="003910D2">
            <w:pPr>
              <w:jc w:val="both"/>
              <w:rPr>
                <w:rFonts w:ascii="Century Gothic" w:hAnsi="Century Gothic"/>
                <w:sz w:val="20"/>
                <w:szCs w:val="20"/>
              </w:rPr>
            </w:pPr>
          </w:p>
          <w:p w14:paraId="1E392D40" w14:textId="77777777" w:rsidR="00043702" w:rsidRPr="00822BC1" w:rsidRDefault="00043702" w:rsidP="003910D2">
            <w:pPr>
              <w:jc w:val="both"/>
              <w:rPr>
                <w:rFonts w:ascii="Century Gothic" w:hAnsi="Century Gothic"/>
                <w:b/>
                <w:sz w:val="20"/>
                <w:szCs w:val="20"/>
              </w:rPr>
            </w:pPr>
          </w:p>
        </w:tc>
      </w:tr>
      <w:tr w:rsidR="00C15BEB" w:rsidRPr="00043702" w14:paraId="13BE16E2" w14:textId="77777777" w:rsidTr="00A027B5">
        <w:tc>
          <w:tcPr>
            <w:tcW w:w="8838"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2"/>
            </w:tblGrid>
            <w:tr w:rsidR="00043702" w:rsidRPr="00043702" w14:paraId="5919D706" w14:textId="77777777" w:rsidTr="00361E4C">
              <w:tc>
                <w:tcPr>
                  <w:tcW w:w="8838" w:type="dxa"/>
                </w:tcPr>
                <w:p w14:paraId="36CBABF7" w14:textId="77777777" w:rsidR="00043702" w:rsidRDefault="00043702" w:rsidP="00043702">
                  <w:pPr>
                    <w:jc w:val="both"/>
                    <w:rPr>
                      <w:rFonts w:ascii="Century Gothic" w:hAnsi="Century Gothic"/>
                      <w:b/>
                      <w:sz w:val="20"/>
                      <w:szCs w:val="20"/>
                    </w:rPr>
                  </w:pPr>
                  <w:r w:rsidRPr="00822BC1">
                    <w:rPr>
                      <w:rFonts w:ascii="Century Gothic" w:hAnsi="Century Gothic"/>
                      <w:b/>
                      <w:sz w:val="20"/>
                      <w:szCs w:val="20"/>
                    </w:rPr>
                    <w:t>Principales colaboradores:</w:t>
                  </w:r>
                </w:p>
                <w:p w14:paraId="3E90EE7C" w14:textId="77777777" w:rsidR="00043702" w:rsidRPr="00043702" w:rsidRDefault="00043702" w:rsidP="00043702">
                  <w:pPr>
                    <w:jc w:val="both"/>
                    <w:rPr>
                      <w:rFonts w:ascii="Century Gothic" w:hAnsi="Century Gothic"/>
                      <w:sz w:val="20"/>
                      <w:szCs w:val="20"/>
                    </w:rPr>
                  </w:pPr>
                  <w:r w:rsidRPr="00043702">
                    <w:rPr>
                      <w:rFonts w:ascii="Century Gothic" w:hAnsi="Century Gothic"/>
                      <w:sz w:val="20"/>
                      <w:szCs w:val="20"/>
                    </w:rPr>
                    <w:t>Germán Sandoval Cruz</w:t>
                  </w:r>
                </w:p>
              </w:tc>
            </w:tr>
            <w:tr w:rsidR="00043702" w:rsidRPr="00043702" w14:paraId="6C9F5454" w14:textId="77777777" w:rsidTr="00361E4C">
              <w:trPr>
                <w:trHeight w:val="469"/>
              </w:trPr>
              <w:tc>
                <w:tcPr>
                  <w:tcW w:w="8838" w:type="dxa"/>
                </w:tcPr>
                <w:p w14:paraId="4F5AE210" w14:textId="77777777" w:rsidR="00043702" w:rsidRPr="00043702" w:rsidRDefault="00043702" w:rsidP="00043702">
                  <w:pPr>
                    <w:jc w:val="both"/>
                    <w:rPr>
                      <w:rFonts w:ascii="Century Gothic" w:hAnsi="Century Gothic"/>
                      <w:b/>
                      <w:sz w:val="20"/>
                      <w:szCs w:val="20"/>
                    </w:rPr>
                  </w:pPr>
                  <w:r w:rsidRPr="00043702">
                    <w:rPr>
                      <w:rFonts w:ascii="Century Gothic" w:hAnsi="Century Gothic"/>
                      <w:b/>
                      <w:sz w:val="20"/>
                      <w:szCs w:val="20"/>
                    </w:rPr>
                    <w:t xml:space="preserve"> </w:t>
                  </w:r>
                </w:p>
              </w:tc>
            </w:tr>
          </w:tbl>
          <w:p w14:paraId="495D1A13" w14:textId="77777777" w:rsidR="00C15BEB" w:rsidRPr="00043702" w:rsidRDefault="00C15BEB" w:rsidP="003910D2">
            <w:pPr>
              <w:jc w:val="both"/>
              <w:rPr>
                <w:rFonts w:ascii="Century Gothic" w:hAnsi="Century Gothic"/>
                <w:b/>
                <w:sz w:val="20"/>
                <w:szCs w:val="20"/>
              </w:rPr>
            </w:pPr>
          </w:p>
        </w:tc>
      </w:tr>
    </w:tbl>
    <w:p w14:paraId="06F278F6" w14:textId="77777777" w:rsidR="00A027B5" w:rsidRDefault="00A027B5">
      <w:r>
        <w:br w:type="page"/>
      </w:r>
    </w:p>
    <w:p w14:paraId="23F6223A" w14:textId="77777777" w:rsidR="00B46F01" w:rsidRDefault="00B46F01" w:rsidP="003910D2">
      <w:pPr>
        <w:jc w:val="both"/>
        <w:rPr>
          <w:rFonts w:ascii="Arial" w:hAnsi="Arial" w:cs="Arial"/>
          <w:b/>
          <w:color w:val="0E4E7A"/>
          <w:sz w:val="72"/>
          <w:szCs w:val="72"/>
        </w:rPr>
      </w:pPr>
    </w:p>
    <w:sdt>
      <w:sdtPr>
        <w:rPr>
          <w:rFonts w:asciiTheme="minorHAnsi" w:eastAsiaTheme="minorHAnsi" w:hAnsiTheme="minorHAnsi" w:cstheme="minorBidi"/>
          <w:b w:val="0"/>
          <w:bCs w:val="0"/>
          <w:noProof/>
          <w:color w:val="auto"/>
          <w:sz w:val="22"/>
          <w:szCs w:val="22"/>
          <w:lang w:val="es-ES" w:eastAsia="en-US"/>
        </w:rPr>
        <w:id w:val="942799219"/>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es-MX"/>
        </w:rPr>
      </w:sdtEndPr>
      <w:sdtContent>
        <w:sdt>
          <w:sdtPr>
            <w:rPr>
              <w:rFonts w:asciiTheme="minorHAnsi" w:eastAsiaTheme="minorHAnsi" w:hAnsiTheme="minorHAnsi" w:cstheme="minorBidi"/>
              <w:b w:val="0"/>
              <w:bCs w:val="0"/>
              <w:noProof/>
              <w:color w:val="auto"/>
              <w:sz w:val="22"/>
              <w:szCs w:val="22"/>
              <w:lang w:val="es-ES" w:eastAsia="en-US"/>
            </w:rPr>
            <w:id w:val="1429310008"/>
            <w:docPartObj>
              <w:docPartGallery w:val="Table of Contents"/>
              <w:docPartUnique/>
            </w:docPartObj>
          </w:sdtPr>
          <w:sdtEndPr>
            <w:rPr>
              <w:rFonts w:ascii="Century Gothic" w:hAnsi="Century Gothic"/>
              <w:sz w:val="24"/>
            </w:rPr>
          </w:sdtEndPr>
          <w:sdtContent>
            <w:p w14:paraId="348BDC38" w14:textId="77777777" w:rsidR="00485680" w:rsidRPr="00D0420F" w:rsidRDefault="00485680" w:rsidP="00485680">
              <w:pPr>
                <w:pStyle w:val="TtulodeTDC"/>
                <w:rPr>
                  <w:rFonts w:ascii="Century Gothic" w:hAnsi="Century Gothic"/>
                  <w:lang w:val="es-ES"/>
                </w:rPr>
              </w:pPr>
              <w:r w:rsidRPr="00D0420F">
                <w:rPr>
                  <w:rFonts w:ascii="Century Gothic" w:hAnsi="Century Gothic"/>
                  <w:lang w:val="es-ES"/>
                </w:rPr>
                <w:t>Contenido</w:t>
              </w:r>
            </w:p>
            <w:p w14:paraId="748C1F51" w14:textId="77777777" w:rsidR="00485680" w:rsidRPr="00D0420F" w:rsidRDefault="00485680" w:rsidP="00485680">
              <w:pPr>
                <w:rPr>
                  <w:rFonts w:ascii="Century Gothic" w:hAnsi="Century Gothic"/>
                  <w:lang w:val="es-ES" w:eastAsia="es-MX"/>
                </w:rPr>
              </w:pPr>
            </w:p>
            <w:p w14:paraId="3E9A5180" w14:textId="77777777" w:rsidR="003228DA" w:rsidRDefault="00485680">
              <w:pPr>
                <w:pStyle w:val="TDC1"/>
                <w:rPr>
                  <w:rFonts w:asciiTheme="minorHAnsi" w:eastAsiaTheme="minorEastAsia" w:hAnsiTheme="minorHAnsi"/>
                  <w:sz w:val="22"/>
                  <w:lang w:eastAsia="es-MX"/>
                </w:rPr>
              </w:pPr>
              <w:r w:rsidRPr="00D0420F">
                <w:rPr>
                  <w:szCs w:val="24"/>
                </w:rPr>
                <w:fldChar w:fldCharType="begin"/>
              </w:r>
              <w:r w:rsidRPr="00D0420F">
                <w:rPr>
                  <w:szCs w:val="24"/>
                </w:rPr>
                <w:instrText xml:space="preserve"> TOC \o "1-3" \h \z \u </w:instrText>
              </w:r>
              <w:r w:rsidRPr="00D0420F">
                <w:rPr>
                  <w:szCs w:val="24"/>
                </w:rPr>
                <w:fldChar w:fldCharType="separate"/>
              </w:r>
              <w:hyperlink w:anchor="_Toc511697330" w:history="1">
                <w:r w:rsidR="003228DA" w:rsidRPr="00CA09CF">
                  <w:rPr>
                    <w:rStyle w:val="Hipervnculo"/>
                    <w:b/>
                  </w:rPr>
                  <w:t>Introducción</w:t>
                </w:r>
                <w:r w:rsidR="003228DA">
                  <w:rPr>
                    <w:webHidden/>
                  </w:rPr>
                  <w:tab/>
                </w:r>
                <w:r w:rsidR="003228DA">
                  <w:rPr>
                    <w:webHidden/>
                  </w:rPr>
                  <w:fldChar w:fldCharType="begin"/>
                </w:r>
                <w:r w:rsidR="003228DA">
                  <w:rPr>
                    <w:webHidden/>
                  </w:rPr>
                  <w:instrText xml:space="preserve"> PAGEREF _Toc511697330 \h </w:instrText>
                </w:r>
                <w:r w:rsidR="003228DA">
                  <w:rPr>
                    <w:webHidden/>
                  </w:rPr>
                </w:r>
                <w:r w:rsidR="003228DA">
                  <w:rPr>
                    <w:webHidden/>
                  </w:rPr>
                  <w:fldChar w:fldCharType="separate"/>
                </w:r>
                <w:r w:rsidR="00551E2A">
                  <w:rPr>
                    <w:webHidden/>
                  </w:rPr>
                  <w:t>7</w:t>
                </w:r>
                <w:r w:rsidR="003228DA">
                  <w:rPr>
                    <w:webHidden/>
                  </w:rPr>
                  <w:fldChar w:fldCharType="end"/>
                </w:r>
              </w:hyperlink>
            </w:p>
            <w:p w14:paraId="413564B5" w14:textId="77777777" w:rsidR="003228DA" w:rsidRDefault="002B16F1">
              <w:pPr>
                <w:pStyle w:val="TDC1"/>
                <w:rPr>
                  <w:rFonts w:asciiTheme="minorHAnsi" w:eastAsiaTheme="minorEastAsia" w:hAnsiTheme="minorHAnsi"/>
                  <w:sz w:val="22"/>
                  <w:lang w:eastAsia="es-MX"/>
                </w:rPr>
              </w:pPr>
              <w:hyperlink w:anchor="_Toc511697331" w:history="1">
                <w:r w:rsidR="003228DA" w:rsidRPr="00CA09CF">
                  <w:rPr>
                    <w:rStyle w:val="Hipervnculo"/>
                    <w:b/>
                  </w:rPr>
                  <w:t>1. Metodología de la evaluación</w:t>
                </w:r>
                <w:r w:rsidR="003228DA">
                  <w:rPr>
                    <w:webHidden/>
                  </w:rPr>
                  <w:tab/>
                </w:r>
                <w:r w:rsidR="003228DA">
                  <w:rPr>
                    <w:webHidden/>
                  </w:rPr>
                  <w:fldChar w:fldCharType="begin"/>
                </w:r>
                <w:r w:rsidR="003228DA">
                  <w:rPr>
                    <w:webHidden/>
                  </w:rPr>
                  <w:instrText xml:space="preserve"> PAGEREF _Toc511697331 \h </w:instrText>
                </w:r>
                <w:r w:rsidR="003228DA">
                  <w:rPr>
                    <w:webHidden/>
                  </w:rPr>
                </w:r>
                <w:r w:rsidR="003228DA">
                  <w:rPr>
                    <w:webHidden/>
                  </w:rPr>
                  <w:fldChar w:fldCharType="separate"/>
                </w:r>
                <w:r w:rsidR="00551E2A">
                  <w:rPr>
                    <w:webHidden/>
                  </w:rPr>
                  <w:t>12</w:t>
                </w:r>
                <w:r w:rsidR="003228DA">
                  <w:rPr>
                    <w:webHidden/>
                  </w:rPr>
                  <w:fldChar w:fldCharType="end"/>
                </w:r>
              </w:hyperlink>
            </w:p>
            <w:p w14:paraId="386538FD" w14:textId="77777777" w:rsidR="003228DA" w:rsidRDefault="002B16F1">
              <w:pPr>
                <w:pStyle w:val="TDC1"/>
                <w:rPr>
                  <w:rFonts w:asciiTheme="minorHAnsi" w:eastAsiaTheme="minorEastAsia" w:hAnsiTheme="minorHAnsi"/>
                  <w:sz w:val="22"/>
                  <w:lang w:eastAsia="es-MX"/>
                </w:rPr>
              </w:pPr>
              <w:hyperlink w:anchor="_Toc511697332" w:history="1">
                <w:r w:rsidR="003228DA" w:rsidRPr="00CA09CF">
                  <w:rPr>
                    <w:rStyle w:val="Hipervnculo"/>
                    <w:b/>
                  </w:rPr>
                  <w:t>2. Análisis del Programa: Infraestructura Educativa del nivel Básico</w:t>
                </w:r>
                <w:r w:rsidR="003228DA">
                  <w:rPr>
                    <w:webHidden/>
                  </w:rPr>
                  <w:tab/>
                </w:r>
                <w:r w:rsidR="003228DA">
                  <w:rPr>
                    <w:webHidden/>
                  </w:rPr>
                  <w:fldChar w:fldCharType="begin"/>
                </w:r>
                <w:r w:rsidR="003228DA">
                  <w:rPr>
                    <w:webHidden/>
                  </w:rPr>
                  <w:instrText xml:space="preserve"> PAGEREF _Toc511697332 \h </w:instrText>
                </w:r>
                <w:r w:rsidR="003228DA">
                  <w:rPr>
                    <w:webHidden/>
                  </w:rPr>
                </w:r>
                <w:r w:rsidR="003228DA">
                  <w:rPr>
                    <w:webHidden/>
                  </w:rPr>
                  <w:fldChar w:fldCharType="separate"/>
                </w:r>
                <w:r w:rsidR="00551E2A">
                  <w:rPr>
                    <w:webHidden/>
                  </w:rPr>
                  <w:t>15</w:t>
                </w:r>
                <w:r w:rsidR="003228DA">
                  <w:rPr>
                    <w:webHidden/>
                  </w:rPr>
                  <w:fldChar w:fldCharType="end"/>
                </w:r>
              </w:hyperlink>
            </w:p>
            <w:p w14:paraId="1E481575" w14:textId="77777777" w:rsidR="003228DA" w:rsidRDefault="002B16F1">
              <w:pPr>
                <w:pStyle w:val="TDC2"/>
                <w:rPr>
                  <w:rFonts w:eastAsiaTheme="minorEastAsia"/>
                  <w:noProof/>
                  <w:lang w:eastAsia="es-MX"/>
                </w:rPr>
              </w:pPr>
              <w:hyperlink w:anchor="_Toc511697333" w:history="1">
                <w:r w:rsidR="003228DA" w:rsidRPr="00CA09CF">
                  <w:rPr>
                    <w:rStyle w:val="Hipervnculo"/>
                    <w:rFonts w:ascii="Century Gothic" w:hAnsi="Century Gothic"/>
                    <w:noProof/>
                  </w:rPr>
                  <w:t>2.1 Análisis de la Justificación de la Creación y del Diseño del Programa</w:t>
                </w:r>
                <w:r w:rsidR="003228DA">
                  <w:rPr>
                    <w:noProof/>
                    <w:webHidden/>
                  </w:rPr>
                  <w:tab/>
                </w:r>
                <w:r w:rsidR="003228DA">
                  <w:rPr>
                    <w:noProof/>
                    <w:webHidden/>
                  </w:rPr>
                  <w:fldChar w:fldCharType="begin"/>
                </w:r>
                <w:r w:rsidR="003228DA">
                  <w:rPr>
                    <w:noProof/>
                    <w:webHidden/>
                  </w:rPr>
                  <w:instrText xml:space="preserve"> PAGEREF _Toc511697333 \h </w:instrText>
                </w:r>
                <w:r w:rsidR="003228DA">
                  <w:rPr>
                    <w:noProof/>
                    <w:webHidden/>
                  </w:rPr>
                </w:r>
                <w:r w:rsidR="003228DA">
                  <w:rPr>
                    <w:noProof/>
                    <w:webHidden/>
                  </w:rPr>
                  <w:fldChar w:fldCharType="separate"/>
                </w:r>
                <w:r w:rsidR="00551E2A">
                  <w:rPr>
                    <w:noProof/>
                    <w:webHidden/>
                  </w:rPr>
                  <w:t>19</w:t>
                </w:r>
                <w:r w:rsidR="003228DA">
                  <w:rPr>
                    <w:noProof/>
                    <w:webHidden/>
                  </w:rPr>
                  <w:fldChar w:fldCharType="end"/>
                </w:r>
              </w:hyperlink>
            </w:p>
            <w:p w14:paraId="4E6BF149" w14:textId="77777777" w:rsidR="003228DA" w:rsidRDefault="002B16F1">
              <w:pPr>
                <w:pStyle w:val="TDC2"/>
                <w:rPr>
                  <w:rFonts w:eastAsiaTheme="minorEastAsia"/>
                  <w:noProof/>
                  <w:lang w:eastAsia="es-MX"/>
                </w:rPr>
              </w:pPr>
              <w:hyperlink w:anchor="_Toc511697334" w:history="1">
                <w:r w:rsidR="003228DA" w:rsidRPr="00551E2A">
                  <w:rPr>
                    <w:rStyle w:val="Hipervnculo"/>
                    <w:rFonts w:ascii="Century Gothic" w:eastAsiaTheme="majorEastAsia" w:hAnsi="Century Gothic" w:cstheme="majorBidi"/>
                    <w:noProof/>
                  </w:rPr>
                  <w:t>2.2 Análisis de la Contribución del Programa a los Objetivos Nacionales y Sectoriales.</w:t>
                </w:r>
                <w:r w:rsidR="003228DA">
                  <w:rPr>
                    <w:noProof/>
                    <w:webHidden/>
                  </w:rPr>
                  <w:tab/>
                </w:r>
                <w:r w:rsidR="003228DA">
                  <w:rPr>
                    <w:noProof/>
                    <w:webHidden/>
                  </w:rPr>
                  <w:fldChar w:fldCharType="begin"/>
                </w:r>
                <w:r w:rsidR="003228DA">
                  <w:rPr>
                    <w:noProof/>
                    <w:webHidden/>
                  </w:rPr>
                  <w:instrText xml:space="preserve"> PAGEREF _Toc511697334 \h </w:instrText>
                </w:r>
                <w:r w:rsidR="003228DA">
                  <w:rPr>
                    <w:noProof/>
                    <w:webHidden/>
                  </w:rPr>
                </w:r>
                <w:r w:rsidR="003228DA">
                  <w:rPr>
                    <w:noProof/>
                    <w:webHidden/>
                  </w:rPr>
                  <w:fldChar w:fldCharType="separate"/>
                </w:r>
                <w:r w:rsidR="00551E2A">
                  <w:rPr>
                    <w:noProof/>
                    <w:webHidden/>
                  </w:rPr>
                  <w:t>28</w:t>
                </w:r>
                <w:r w:rsidR="003228DA">
                  <w:rPr>
                    <w:noProof/>
                    <w:webHidden/>
                  </w:rPr>
                  <w:fldChar w:fldCharType="end"/>
                </w:r>
              </w:hyperlink>
            </w:p>
            <w:p w14:paraId="1E1457CF" w14:textId="77777777" w:rsidR="003228DA" w:rsidRDefault="002B16F1">
              <w:pPr>
                <w:pStyle w:val="TDC2"/>
                <w:rPr>
                  <w:rFonts w:eastAsiaTheme="minorEastAsia"/>
                  <w:noProof/>
                  <w:lang w:eastAsia="es-MX"/>
                </w:rPr>
              </w:pPr>
              <w:hyperlink w:anchor="_Toc511697335" w:history="1">
                <w:r w:rsidR="003228DA" w:rsidRPr="00CA09CF">
                  <w:rPr>
                    <w:rStyle w:val="Hipervnculo"/>
                    <w:rFonts w:ascii="Century Gothic" w:hAnsi="Century Gothic"/>
                    <w:noProof/>
                  </w:rPr>
                  <w:t>2.3 Análisis de la Población Potencial y Objetivo y Mecanismos de elegibilidad.</w:t>
                </w:r>
                <w:r w:rsidR="003228DA">
                  <w:rPr>
                    <w:noProof/>
                    <w:webHidden/>
                  </w:rPr>
                  <w:tab/>
                </w:r>
                <w:r w:rsidR="003228DA">
                  <w:rPr>
                    <w:noProof/>
                    <w:webHidden/>
                  </w:rPr>
                  <w:fldChar w:fldCharType="begin"/>
                </w:r>
                <w:r w:rsidR="003228DA">
                  <w:rPr>
                    <w:noProof/>
                    <w:webHidden/>
                  </w:rPr>
                  <w:instrText xml:space="preserve"> PAGEREF _Toc511697335 \h </w:instrText>
                </w:r>
                <w:r w:rsidR="003228DA">
                  <w:rPr>
                    <w:noProof/>
                    <w:webHidden/>
                  </w:rPr>
                </w:r>
                <w:r w:rsidR="003228DA">
                  <w:rPr>
                    <w:noProof/>
                    <w:webHidden/>
                  </w:rPr>
                  <w:fldChar w:fldCharType="separate"/>
                </w:r>
                <w:r w:rsidR="00551E2A">
                  <w:rPr>
                    <w:noProof/>
                    <w:webHidden/>
                  </w:rPr>
                  <w:t>36</w:t>
                </w:r>
                <w:r w:rsidR="003228DA">
                  <w:rPr>
                    <w:noProof/>
                    <w:webHidden/>
                  </w:rPr>
                  <w:fldChar w:fldCharType="end"/>
                </w:r>
              </w:hyperlink>
            </w:p>
            <w:p w14:paraId="0D797552" w14:textId="77777777" w:rsidR="003228DA" w:rsidRDefault="002B16F1">
              <w:pPr>
                <w:pStyle w:val="TDC2"/>
                <w:rPr>
                  <w:rFonts w:eastAsiaTheme="minorEastAsia"/>
                  <w:noProof/>
                  <w:lang w:eastAsia="es-MX"/>
                </w:rPr>
              </w:pPr>
              <w:hyperlink w:anchor="_Toc511697336" w:history="1">
                <w:r w:rsidR="003228DA" w:rsidRPr="00CA09CF">
                  <w:rPr>
                    <w:rStyle w:val="Hipervnculo"/>
                    <w:rFonts w:ascii="Century Gothic" w:hAnsi="Century Gothic"/>
                    <w:noProof/>
                  </w:rPr>
                  <w:t>2.4 Padrón de Beneficiarios y Mecanismo de Atención.</w:t>
                </w:r>
                <w:r w:rsidR="003228DA">
                  <w:rPr>
                    <w:noProof/>
                    <w:webHidden/>
                  </w:rPr>
                  <w:tab/>
                </w:r>
                <w:r w:rsidR="003228DA">
                  <w:rPr>
                    <w:noProof/>
                    <w:webHidden/>
                  </w:rPr>
                  <w:fldChar w:fldCharType="begin"/>
                </w:r>
                <w:r w:rsidR="003228DA">
                  <w:rPr>
                    <w:noProof/>
                    <w:webHidden/>
                  </w:rPr>
                  <w:instrText xml:space="preserve"> PAGEREF _Toc511697336 \h </w:instrText>
                </w:r>
                <w:r w:rsidR="003228DA">
                  <w:rPr>
                    <w:noProof/>
                    <w:webHidden/>
                  </w:rPr>
                </w:r>
                <w:r w:rsidR="003228DA">
                  <w:rPr>
                    <w:noProof/>
                    <w:webHidden/>
                  </w:rPr>
                  <w:fldChar w:fldCharType="separate"/>
                </w:r>
                <w:r w:rsidR="00551E2A">
                  <w:rPr>
                    <w:noProof/>
                    <w:webHidden/>
                  </w:rPr>
                  <w:t>43</w:t>
                </w:r>
                <w:r w:rsidR="003228DA">
                  <w:rPr>
                    <w:noProof/>
                    <w:webHidden/>
                  </w:rPr>
                  <w:fldChar w:fldCharType="end"/>
                </w:r>
              </w:hyperlink>
            </w:p>
            <w:p w14:paraId="07968B75" w14:textId="77777777" w:rsidR="003228DA" w:rsidRDefault="002B16F1">
              <w:pPr>
                <w:pStyle w:val="TDC2"/>
                <w:rPr>
                  <w:rFonts w:eastAsiaTheme="minorEastAsia"/>
                  <w:noProof/>
                  <w:lang w:eastAsia="es-MX"/>
                </w:rPr>
              </w:pPr>
              <w:hyperlink w:anchor="_Toc511697337" w:history="1">
                <w:r w:rsidR="003228DA" w:rsidRPr="00CA09CF">
                  <w:rPr>
                    <w:rStyle w:val="Hipervnculo"/>
                    <w:rFonts w:ascii="Century Gothic" w:hAnsi="Century Gothic"/>
                    <w:noProof/>
                  </w:rPr>
                  <w:t>2.5 Análisis de la Matriz de Indicadores para Resultados</w:t>
                </w:r>
                <w:r w:rsidR="003228DA">
                  <w:rPr>
                    <w:noProof/>
                    <w:webHidden/>
                  </w:rPr>
                  <w:tab/>
                </w:r>
                <w:r w:rsidR="003228DA">
                  <w:rPr>
                    <w:noProof/>
                    <w:webHidden/>
                  </w:rPr>
                  <w:fldChar w:fldCharType="begin"/>
                </w:r>
                <w:r w:rsidR="003228DA">
                  <w:rPr>
                    <w:noProof/>
                    <w:webHidden/>
                  </w:rPr>
                  <w:instrText xml:space="preserve"> PAGEREF _Toc511697337 \h </w:instrText>
                </w:r>
                <w:r w:rsidR="003228DA">
                  <w:rPr>
                    <w:noProof/>
                    <w:webHidden/>
                  </w:rPr>
                </w:r>
                <w:r w:rsidR="003228DA">
                  <w:rPr>
                    <w:noProof/>
                    <w:webHidden/>
                  </w:rPr>
                  <w:fldChar w:fldCharType="separate"/>
                </w:r>
                <w:r w:rsidR="00551E2A">
                  <w:rPr>
                    <w:noProof/>
                    <w:webHidden/>
                  </w:rPr>
                  <w:t>47</w:t>
                </w:r>
                <w:r w:rsidR="003228DA">
                  <w:rPr>
                    <w:noProof/>
                    <w:webHidden/>
                  </w:rPr>
                  <w:fldChar w:fldCharType="end"/>
                </w:r>
              </w:hyperlink>
            </w:p>
            <w:p w14:paraId="3570B19D" w14:textId="77777777" w:rsidR="003228DA" w:rsidRDefault="002B16F1">
              <w:pPr>
                <w:pStyle w:val="TDC3"/>
                <w:rPr>
                  <w:rFonts w:eastAsiaTheme="minorEastAsia"/>
                  <w:noProof/>
                  <w:lang w:eastAsia="es-MX"/>
                </w:rPr>
              </w:pPr>
              <w:hyperlink w:anchor="_Toc511697338" w:history="1">
                <w:r w:rsidR="003228DA" w:rsidRPr="00551E2A">
                  <w:rPr>
                    <w:rStyle w:val="Hipervnculo"/>
                    <w:rFonts w:ascii="Century Gothic" w:eastAsia="Times New Roman" w:hAnsi="Century Gothic" w:cs="Times New Roman"/>
                    <w:noProof/>
                  </w:rPr>
                  <w:t>De la lógica vertical de la MIR</w:t>
                </w:r>
                <w:r w:rsidR="003228DA">
                  <w:rPr>
                    <w:noProof/>
                    <w:webHidden/>
                  </w:rPr>
                  <w:tab/>
                </w:r>
                <w:r w:rsidR="003228DA">
                  <w:rPr>
                    <w:noProof/>
                    <w:webHidden/>
                  </w:rPr>
                  <w:fldChar w:fldCharType="begin"/>
                </w:r>
                <w:r w:rsidR="003228DA">
                  <w:rPr>
                    <w:noProof/>
                    <w:webHidden/>
                  </w:rPr>
                  <w:instrText xml:space="preserve"> PAGEREF _Toc511697338 \h </w:instrText>
                </w:r>
                <w:r w:rsidR="003228DA">
                  <w:rPr>
                    <w:noProof/>
                    <w:webHidden/>
                  </w:rPr>
                </w:r>
                <w:r w:rsidR="003228DA">
                  <w:rPr>
                    <w:noProof/>
                    <w:webHidden/>
                  </w:rPr>
                  <w:fldChar w:fldCharType="separate"/>
                </w:r>
                <w:r w:rsidR="00551E2A">
                  <w:rPr>
                    <w:noProof/>
                    <w:webHidden/>
                  </w:rPr>
                  <w:t>49</w:t>
                </w:r>
                <w:r w:rsidR="003228DA">
                  <w:rPr>
                    <w:noProof/>
                    <w:webHidden/>
                  </w:rPr>
                  <w:fldChar w:fldCharType="end"/>
                </w:r>
              </w:hyperlink>
            </w:p>
            <w:p w14:paraId="3F5AB106" w14:textId="77777777" w:rsidR="003228DA" w:rsidRDefault="002B16F1">
              <w:pPr>
                <w:pStyle w:val="TDC3"/>
                <w:rPr>
                  <w:rFonts w:eastAsiaTheme="minorEastAsia"/>
                  <w:noProof/>
                  <w:lang w:eastAsia="es-MX"/>
                </w:rPr>
              </w:pPr>
              <w:hyperlink w:anchor="_Toc511697339" w:history="1">
                <w:r w:rsidR="003228DA" w:rsidRPr="00551E2A">
                  <w:rPr>
                    <w:rStyle w:val="Hipervnculo"/>
                    <w:rFonts w:ascii="Century Gothic" w:eastAsia="Times New Roman" w:hAnsi="Century Gothic" w:cs="Times New Roman"/>
                    <w:noProof/>
                  </w:rPr>
                  <w:t>De la lógica horizontal de la MIR</w:t>
                </w:r>
                <w:r w:rsidR="003228DA">
                  <w:rPr>
                    <w:noProof/>
                    <w:webHidden/>
                  </w:rPr>
                  <w:tab/>
                </w:r>
                <w:r w:rsidR="003228DA">
                  <w:rPr>
                    <w:noProof/>
                    <w:webHidden/>
                  </w:rPr>
                  <w:fldChar w:fldCharType="begin"/>
                </w:r>
                <w:r w:rsidR="003228DA">
                  <w:rPr>
                    <w:noProof/>
                    <w:webHidden/>
                  </w:rPr>
                  <w:instrText xml:space="preserve"> PAGEREF _Toc511697339 \h </w:instrText>
                </w:r>
                <w:r w:rsidR="003228DA">
                  <w:rPr>
                    <w:noProof/>
                    <w:webHidden/>
                  </w:rPr>
                </w:r>
                <w:r w:rsidR="003228DA">
                  <w:rPr>
                    <w:noProof/>
                    <w:webHidden/>
                  </w:rPr>
                  <w:fldChar w:fldCharType="separate"/>
                </w:r>
                <w:r w:rsidR="00551E2A">
                  <w:rPr>
                    <w:noProof/>
                    <w:webHidden/>
                  </w:rPr>
                  <w:t>55</w:t>
                </w:r>
                <w:r w:rsidR="003228DA">
                  <w:rPr>
                    <w:noProof/>
                    <w:webHidden/>
                  </w:rPr>
                  <w:fldChar w:fldCharType="end"/>
                </w:r>
              </w:hyperlink>
            </w:p>
            <w:p w14:paraId="1545F69E" w14:textId="77777777" w:rsidR="003228DA" w:rsidRDefault="002B16F1">
              <w:pPr>
                <w:pStyle w:val="TDC2"/>
                <w:rPr>
                  <w:rFonts w:eastAsiaTheme="minorEastAsia"/>
                  <w:noProof/>
                  <w:lang w:eastAsia="es-MX"/>
                </w:rPr>
              </w:pPr>
              <w:hyperlink w:anchor="_Toc511697340" w:history="1">
                <w:r w:rsidR="003228DA" w:rsidRPr="00CA09CF">
                  <w:rPr>
                    <w:rStyle w:val="Hipervnculo"/>
                    <w:rFonts w:ascii="Century Gothic" w:hAnsi="Century Gothic"/>
                    <w:noProof/>
                  </w:rPr>
                  <w:t>2.6 Presupuesto y Rendición de Cuentas</w:t>
                </w:r>
                <w:r w:rsidR="003228DA">
                  <w:rPr>
                    <w:noProof/>
                    <w:webHidden/>
                  </w:rPr>
                  <w:tab/>
                </w:r>
                <w:r w:rsidR="003228DA">
                  <w:rPr>
                    <w:noProof/>
                    <w:webHidden/>
                  </w:rPr>
                  <w:fldChar w:fldCharType="begin"/>
                </w:r>
                <w:r w:rsidR="003228DA">
                  <w:rPr>
                    <w:noProof/>
                    <w:webHidden/>
                  </w:rPr>
                  <w:instrText xml:space="preserve"> PAGEREF _Toc511697340 \h </w:instrText>
                </w:r>
                <w:r w:rsidR="003228DA">
                  <w:rPr>
                    <w:noProof/>
                    <w:webHidden/>
                  </w:rPr>
                </w:r>
                <w:r w:rsidR="003228DA">
                  <w:rPr>
                    <w:noProof/>
                    <w:webHidden/>
                  </w:rPr>
                  <w:fldChar w:fldCharType="separate"/>
                </w:r>
                <w:r w:rsidR="00551E2A">
                  <w:rPr>
                    <w:noProof/>
                    <w:webHidden/>
                  </w:rPr>
                  <w:t>64</w:t>
                </w:r>
                <w:r w:rsidR="003228DA">
                  <w:rPr>
                    <w:noProof/>
                    <w:webHidden/>
                  </w:rPr>
                  <w:fldChar w:fldCharType="end"/>
                </w:r>
              </w:hyperlink>
            </w:p>
            <w:p w14:paraId="3812D128" w14:textId="77777777" w:rsidR="003228DA" w:rsidRDefault="002B16F1">
              <w:pPr>
                <w:pStyle w:val="TDC2"/>
                <w:rPr>
                  <w:rFonts w:eastAsiaTheme="minorEastAsia"/>
                  <w:noProof/>
                  <w:lang w:eastAsia="es-MX"/>
                </w:rPr>
              </w:pPr>
              <w:hyperlink w:anchor="_Toc511697341" w:history="1">
                <w:r w:rsidR="003228DA" w:rsidRPr="00CA09CF">
                  <w:rPr>
                    <w:rStyle w:val="Hipervnculo"/>
                    <w:rFonts w:ascii="Century Gothic" w:hAnsi="Century Gothic"/>
                    <w:noProof/>
                  </w:rPr>
                  <w:t>2.7. Análisis de posibles complementariedades y coincidencias con otros programas federales.</w:t>
                </w:r>
                <w:r w:rsidR="003228DA">
                  <w:rPr>
                    <w:noProof/>
                    <w:webHidden/>
                  </w:rPr>
                  <w:tab/>
                </w:r>
                <w:r w:rsidR="003228DA">
                  <w:rPr>
                    <w:noProof/>
                    <w:webHidden/>
                  </w:rPr>
                  <w:fldChar w:fldCharType="begin"/>
                </w:r>
                <w:r w:rsidR="003228DA">
                  <w:rPr>
                    <w:noProof/>
                    <w:webHidden/>
                  </w:rPr>
                  <w:instrText xml:space="preserve"> PAGEREF _Toc511697341 \h </w:instrText>
                </w:r>
                <w:r w:rsidR="003228DA">
                  <w:rPr>
                    <w:noProof/>
                    <w:webHidden/>
                  </w:rPr>
                </w:r>
                <w:r w:rsidR="003228DA">
                  <w:rPr>
                    <w:noProof/>
                    <w:webHidden/>
                  </w:rPr>
                  <w:fldChar w:fldCharType="separate"/>
                </w:r>
                <w:r w:rsidR="00551E2A">
                  <w:rPr>
                    <w:noProof/>
                    <w:webHidden/>
                  </w:rPr>
                  <w:t>70</w:t>
                </w:r>
                <w:r w:rsidR="003228DA">
                  <w:rPr>
                    <w:noProof/>
                    <w:webHidden/>
                  </w:rPr>
                  <w:fldChar w:fldCharType="end"/>
                </w:r>
              </w:hyperlink>
            </w:p>
            <w:p w14:paraId="44EEC97E" w14:textId="77777777" w:rsidR="003228DA" w:rsidRDefault="002B16F1">
              <w:pPr>
                <w:pStyle w:val="TDC1"/>
                <w:rPr>
                  <w:rFonts w:asciiTheme="minorHAnsi" w:eastAsiaTheme="minorEastAsia" w:hAnsiTheme="minorHAnsi"/>
                  <w:sz w:val="22"/>
                  <w:lang w:eastAsia="es-MX"/>
                </w:rPr>
              </w:pPr>
              <w:hyperlink w:anchor="_Toc511697342" w:history="1">
                <w:r w:rsidR="003228DA" w:rsidRPr="00CA09CF">
                  <w:rPr>
                    <w:rStyle w:val="Hipervnculo"/>
                    <w:b/>
                  </w:rPr>
                  <w:t>3. Conclusiones</w:t>
                </w:r>
                <w:r w:rsidR="003228DA">
                  <w:rPr>
                    <w:webHidden/>
                  </w:rPr>
                  <w:tab/>
                </w:r>
                <w:r w:rsidR="003228DA">
                  <w:rPr>
                    <w:webHidden/>
                  </w:rPr>
                  <w:fldChar w:fldCharType="begin"/>
                </w:r>
                <w:r w:rsidR="003228DA">
                  <w:rPr>
                    <w:webHidden/>
                  </w:rPr>
                  <w:instrText xml:space="preserve"> PAGEREF _Toc511697342 \h </w:instrText>
                </w:r>
                <w:r w:rsidR="003228DA">
                  <w:rPr>
                    <w:webHidden/>
                  </w:rPr>
                </w:r>
                <w:r w:rsidR="003228DA">
                  <w:rPr>
                    <w:webHidden/>
                  </w:rPr>
                  <w:fldChar w:fldCharType="separate"/>
                </w:r>
                <w:r w:rsidR="00551E2A">
                  <w:rPr>
                    <w:webHidden/>
                  </w:rPr>
                  <w:t>72</w:t>
                </w:r>
                <w:r w:rsidR="003228DA">
                  <w:rPr>
                    <w:webHidden/>
                  </w:rPr>
                  <w:fldChar w:fldCharType="end"/>
                </w:r>
              </w:hyperlink>
            </w:p>
            <w:p w14:paraId="17B4B813" w14:textId="77777777" w:rsidR="003228DA" w:rsidRDefault="002B16F1">
              <w:pPr>
                <w:pStyle w:val="TDC2"/>
                <w:rPr>
                  <w:rFonts w:eastAsiaTheme="minorEastAsia"/>
                  <w:noProof/>
                  <w:lang w:eastAsia="es-MX"/>
                </w:rPr>
              </w:pPr>
              <w:hyperlink w:anchor="_Toc511697343" w:history="1">
                <w:r w:rsidR="003228DA" w:rsidRPr="00CA09CF">
                  <w:rPr>
                    <w:rStyle w:val="Hipervnculo"/>
                    <w:rFonts w:ascii="Century Gothic" w:hAnsi="Century Gothic"/>
                    <w:noProof/>
                  </w:rPr>
                  <w:t>Del análisis del marco normativo</w:t>
                </w:r>
                <w:r w:rsidR="003228DA">
                  <w:rPr>
                    <w:noProof/>
                    <w:webHidden/>
                  </w:rPr>
                  <w:tab/>
                </w:r>
                <w:r w:rsidR="003228DA">
                  <w:rPr>
                    <w:noProof/>
                    <w:webHidden/>
                  </w:rPr>
                  <w:fldChar w:fldCharType="begin"/>
                </w:r>
                <w:r w:rsidR="003228DA">
                  <w:rPr>
                    <w:noProof/>
                    <w:webHidden/>
                  </w:rPr>
                  <w:instrText xml:space="preserve"> PAGEREF _Toc511697343 \h </w:instrText>
                </w:r>
                <w:r w:rsidR="003228DA">
                  <w:rPr>
                    <w:noProof/>
                    <w:webHidden/>
                  </w:rPr>
                </w:r>
                <w:r w:rsidR="003228DA">
                  <w:rPr>
                    <w:noProof/>
                    <w:webHidden/>
                  </w:rPr>
                  <w:fldChar w:fldCharType="separate"/>
                </w:r>
                <w:r w:rsidR="00551E2A">
                  <w:rPr>
                    <w:noProof/>
                    <w:webHidden/>
                  </w:rPr>
                  <w:t>72</w:t>
                </w:r>
                <w:r w:rsidR="003228DA">
                  <w:rPr>
                    <w:noProof/>
                    <w:webHidden/>
                  </w:rPr>
                  <w:fldChar w:fldCharType="end"/>
                </w:r>
              </w:hyperlink>
            </w:p>
            <w:p w14:paraId="0B066774" w14:textId="77777777" w:rsidR="003228DA" w:rsidRDefault="002B16F1">
              <w:pPr>
                <w:pStyle w:val="TDC2"/>
                <w:rPr>
                  <w:rFonts w:eastAsiaTheme="minorEastAsia"/>
                  <w:noProof/>
                  <w:lang w:eastAsia="es-MX"/>
                </w:rPr>
              </w:pPr>
              <w:hyperlink w:anchor="_Toc511697344" w:history="1">
                <w:r w:rsidR="003228DA" w:rsidRPr="00CA09CF">
                  <w:rPr>
                    <w:rStyle w:val="Hipervnculo"/>
                    <w:rFonts w:ascii="Century Gothic" w:hAnsi="Century Gothic"/>
                    <w:noProof/>
                  </w:rPr>
                  <w:t>Del análisis técnico</w:t>
                </w:r>
                <w:r w:rsidR="003228DA">
                  <w:rPr>
                    <w:noProof/>
                    <w:webHidden/>
                  </w:rPr>
                  <w:tab/>
                </w:r>
                <w:r w:rsidR="003228DA">
                  <w:rPr>
                    <w:noProof/>
                    <w:webHidden/>
                  </w:rPr>
                  <w:fldChar w:fldCharType="begin"/>
                </w:r>
                <w:r w:rsidR="003228DA">
                  <w:rPr>
                    <w:noProof/>
                    <w:webHidden/>
                  </w:rPr>
                  <w:instrText xml:space="preserve"> PAGEREF _Toc511697344 \h </w:instrText>
                </w:r>
                <w:r w:rsidR="003228DA">
                  <w:rPr>
                    <w:noProof/>
                    <w:webHidden/>
                  </w:rPr>
                </w:r>
                <w:r w:rsidR="003228DA">
                  <w:rPr>
                    <w:noProof/>
                    <w:webHidden/>
                  </w:rPr>
                  <w:fldChar w:fldCharType="separate"/>
                </w:r>
                <w:r w:rsidR="00551E2A">
                  <w:rPr>
                    <w:noProof/>
                    <w:webHidden/>
                  </w:rPr>
                  <w:t>73</w:t>
                </w:r>
                <w:r w:rsidR="003228DA">
                  <w:rPr>
                    <w:noProof/>
                    <w:webHidden/>
                  </w:rPr>
                  <w:fldChar w:fldCharType="end"/>
                </w:r>
              </w:hyperlink>
            </w:p>
            <w:p w14:paraId="0FBB899C" w14:textId="77777777" w:rsidR="003228DA" w:rsidRDefault="002B16F1">
              <w:pPr>
                <w:pStyle w:val="TDC2"/>
                <w:rPr>
                  <w:rFonts w:eastAsiaTheme="minorEastAsia"/>
                  <w:noProof/>
                  <w:lang w:eastAsia="es-MX"/>
                </w:rPr>
              </w:pPr>
              <w:hyperlink w:anchor="_Toc511697345" w:history="1">
                <w:r w:rsidR="003228DA" w:rsidRPr="00CA09CF">
                  <w:rPr>
                    <w:rStyle w:val="Hipervnculo"/>
                    <w:rFonts w:ascii="Century Gothic" w:hAnsi="Century Gothic"/>
                    <w:noProof/>
                  </w:rPr>
                  <w:t>Del análisis comparativo</w:t>
                </w:r>
                <w:r w:rsidR="003228DA">
                  <w:rPr>
                    <w:noProof/>
                    <w:webHidden/>
                  </w:rPr>
                  <w:tab/>
                </w:r>
                <w:r w:rsidR="003228DA">
                  <w:rPr>
                    <w:noProof/>
                    <w:webHidden/>
                  </w:rPr>
                  <w:fldChar w:fldCharType="begin"/>
                </w:r>
                <w:r w:rsidR="003228DA">
                  <w:rPr>
                    <w:noProof/>
                    <w:webHidden/>
                  </w:rPr>
                  <w:instrText xml:space="preserve"> PAGEREF _Toc511697345 \h </w:instrText>
                </w:r>
                <w:r w:rsidR="003228DA">
                  <w:rPr>
                    <w:noProof/>
                    <w:webHidden/>
                  </w:rPr>
                </w:r>
                <w:r w:rsidR="003228DA">
                  <w:rPr>
                    <w:noProof/>
                    <w:webHidden/>
                  </w:rPr>
                  <w:fldChar w:fldCharType="separate"/>
                </w:r>
                <w:r w:rsidR="00551E2A">
                  <w:rPr>
                    <w:noProof/>
                    <w:webHidden/>
                  </w:rPr>
                  <w:t>75</w:t>
                </w:r>
                <w:r w:rsidR="003228DA">
                  <w:rPr>
                    <w:noProof/>
                    <w:webHidden/>
                  </w:rPr>
                  <w:fldChar w:fldCharType="end"/>
                </w:r>
              </w:hyperlink>
            </w:p>
            <w:p w14:paraId="289AEF8E" w14:textId="77777777" w:rsidR="003228DA" w:rsidRDefault="002B16F1">
              <w:pPr>
                <w:pStyle w:val="TDC1"/>
                <w:rPr>
                  <w:rFonts w:asciiTheme="minorHAnsi" w:eastAsiaTheme="minorEastAsia" w:hAnsiTheme="minorHAnsi"/>
                  <w:sz w:val="22"/>
                  <w:lang w:eastAsia="es-MX"/>
                </w:rPr>
              </w:pPr>
              <w:hyperlink w:anchor="_Toc511697346" w:history="1">
                <w:r w:rsidR="003228DA" w:rsidRPr="00CA09CF">
                  <w:rPr>
                    <w:rStyle w:val="Hipervnculo"/>
                    <w:b/>
                  </w:rPr>
                  <w:t>4. Análisis FODA y Recomendaciones</w:t>
                </w:r>
                <w:r w:rsidR="003228DA">
                  <w:rPr>
                    <w:webHidden/>
                  </w:rPr>
                  <w:tab/>
                </w:r>
                <w:r w:rsidR="003228DA">
                  <w:rPr>
                    <w:webHidden/>
                  </w:rPr>
                  <w:fldChar w:fldCharType="begin"/>
                </w:r>
                <w:r w:rsidR="003228DA">
                  <w:rPr>
                    <w:webHidden/>
                  </w:rPr>
                  <w:instrText xml:space="preserve"> PAGEREF _Toc511697346 \h </w:instrText>
                </w:r>
                <w:r w:rsidR="003228DA">
                  <w:rPr>
                    <w:webHidden/>
                  </w:rPr>
                </w:r>
                <w:r w:rsidR="003228DA">
                  <w:rPr>
                    <w:webHidden/>
                  </w:rPr>
                  <w:fldChar w:fldCharType="separate"/>
                </w:r>
                <w:r w:rsidR="00551E2A">
                  <w:rPr>
                    <w:webHidden/>
                  </w:rPr>
                  <w:t>76</w:t>
                </w:r>
                <w:r w:rsidR="003228DA">
                  <w:rPr>
                    <w:webHidden/>
                  </w:rPr>
                  <w:fldChar w:fldCharType="end"/>
                </w:r>
              </w:hyperlink>
            </w:p>
            <w:p w14:paraId="5AE4D1CF" w14:textId="77777777" w:rsidR="003228DA" w:rsidRDefault="002B16F1">
              <w:pPr>
                <w:pStyle w:val="TDC2"/>
                <w:rPr>
                  <w:rFonts w:eastAsiaTheme="minorEastAsia"/>
                  <w:noProof/>
                  <w:lang w:eastAsia="es-MX"/>
                </w:rPr>
              </w:pPr>
              <w:hyperlink w:anchor="_Toc511697347" w:history="1">
                <w:r w:rsidR="003228DA" w:rsidRPr="00CA09CF">
                  <w:rPr>
                    <w:rStyle w:val="Hipervnculo"/>
                    <w:rFonts w:ascii="Century Gothic" w:hAnsi="Century Gothic"/>
                    <w:noProof/>
                  </w:rPr>
                  <w:t>Análisis Interno</w:t>
                </w:r>
                <w:r w:rsidR="003228DA">
                  <w:rPr>
                    <w:noProof/>
                    <w:webHidden/>
                  </w:rPr>
                  <w:tab/>
                </w:r>
                <w:r w:rsidR="003228DA">
                  <w:rPr>
                    <w:noProof/>
                    <w:webHidden/>
                  </w:rPr>
                  <w:fldChar w:fldCharType="begin"/>
                </w:r>
                <w:r w:rsidR="003228DA">
                  <w:rPr>
                    <w:noProof/>
                    <w:webHidden/>
                  </w:rPr>
                  <w:instrText xml:space="preserve"> PAGEREF _Toc511697347 \h </w:instrText>
                </w:r>
                <w:r w:rsidR="003228DA">
                  <w:rPr>
                    <w:noProof/>
                    <w:webHidden/>
                  </w:rPr>
                </w:r>
                <w:r w:rsidR="003228DA">
                  <w:rPr>
                    <w:noProof/>
                    <w:webHidden/>
                  </w:rPr>
                  <w:fldChar w:fldCharType="separate"/>
                </w:r>
                <w:r w:rsidR="00551E2A">
                  <w:rPr>
                    <w:noProof/>
                    <w:webHidden/>
                  </w:rPr>
                  <w:t>76</w:t>
                </w:r>
                <w:r w:rsidR="003228DA">
                  <w:rPr>
                    <w:noProof/>
                    <w:webHidden/>
                  </w:rPr>
                  <w:fldChar w:fldCharType="end"/>
                </w:r>
              </w:hyperlink>
            </w:p>
            <w:p w14:paraId="1751C705" w14:textId="77777777" w:rsidR="003228DA" w:rsidRDefault="002B16F1">
              <w:pPr>
                <w:pStyle w:val="TDC2"/>
                <w:rPr>
                  <w:rFonts w:eastAsiaTheme="minorEastAsia"/>
                  <w:noProof/>
                  <w:lang w:eastAsia="es-MX"/>
                </w:rPr>
              </w:pPr>
              <w:hyperlink w:anchor="_Toc511697348" w:history="1">
                <w:r w:rsidR="003228DA" w:rsidRPr="00CA09CF">
                  <w:rPr>
                    <w:rStyle w:val="Hipervnculo"/>
                    <w:rFonts w:ascii="Century Gothic" w:hAnsi="Century Gothic"/>
                    <w:noProof/>
                  </w:rPr>
                  <w:t>Análisis externo</w:t>
                </w:r>
                <w:r w:rsidR="003228DA">
                  <w:rPr>
                    <w:noProof/>
                    <w:webHidden/>
                  </w:rPr>
                  <w:tab/>
                </w:r>
                <w:r w:rsidR="003228DA">
                  <w:rPr>
                    <w:noProof/>
                    <w:webHidden/>
                  </w:rPr>
                  <w:fldChar w:fldCharType="begin"/>
                </w:r>
                <w:r w:rsidR="003228DA">
                  <w:rPr>
                    <w:noProof/>
                    <w:webHidden/>
                  </w:rPr>
                  <w:instrText xml:space="preserve"> PAGEREF _Toc511697348 \h </w:instrText>
                </w:r>
                <w:r w:rsidR="003228DA">
                  <w:rPr>
                    <w:noProof/>
                    <w:webHidden/>
                  </w:rPr>
                </w:r>
                <w:r w:rsidR="003228DA">
                  <w:rPr>
                    <w:noProof/>
                    <w:webHidden/>
                  </w:rPr>
                  <w:fldChar w:fldCharType="separate"/>
                </w:r>
                <w:r w:rsidR="00551E2A">
                  <w:rPr>
                    <w:noProof/>
                    <w:webHidden/>
                  </w:rPr>
                  <w:t>79</w:t>
                </w:r>
                <w:r w:rsidR="003228DA">
                  <w:rPr>
                    <w:noProof/>
                    <w:webHidden/>
                  </w:rPr>
                  <w:fldChar w:fldCharType="end"/>
                </w:r>
              </w:hyperlink>
            </w:p>
            <w:p w14:paraId="19B96C0E" w14:textId="6CBD27BC" w:rsidR="00485680" w:rsidRDefault="002B16F1" w:rsidP="00A027B5">
              <w:pPr>
                <w:pStyle w:val="TDC1"/>
                <w:rPr>
                  <w:lang w:val="es-ES"/>
                </w:rPr>
              </w:pPr>
              <w:hyperlink w:anchor="_Toc511697349" w:history="1">
                <w:r w:rsidR="003228DA" w:rsidRPr="00CA09CF">
                  <w:rPr>
                    <w:rStyle w:val="Hipervnculo"/>
                    <w:b/>
                  </w:rPr>
                  <w:t>Fuentes de consulta</w:t>
                </w:r>
                <w:r w:rsidR="003228DA">
                  <w:rPr>
                    <w:webHidden/>
                  </w:rPr>
                  <w:tab/>
                </w:r>
                <w:r w:rsidR="003228DA">
                  <w:rPr>
                    <w:webHidden/>
                  </w:rPr>
                  <w:fldChar w:fldCharType="begin"/>
                </w:r>
                <w:r w:rsidR="003228DA">
                  <w:rPr>
                    <w:webHidden/>
                  </w:rPr>
                  <w:instrText xml:space="preserve"> PAGEREF _Toc511697349 \h </w:instrText>
                </w:r>
                <w:r w:rsidR="003228DA">
                  <w:rPr>
                    <w:webHidden/>
                  </w:rPr>
                </w:r>
                <w:r w:rsidR="003228DA">
                  <w:rPr>
                    <w:webHidden/>
                  </w:rPr>
                  <w:fldChar w:fldCharType="separate"/>
                </w:r>
                <w:r w:rsidR="00551E2A">
                  <w:rPr>
                    <w:webHidden/>
                  </w:rPr>
                  <w:t>82</w:t>
                </w:r>
                <w:r w:rsidR="003228DA">
                  <w:rPr>
                    <w:webHidden/>
                  </w:rPr>
                  <w:fldChar w:fldCharType="end"/>
                </w:r>
              </w:hyperlink>
              <w:r w:rsidR="00485680" w:rsidRPr="00D0420F">
                <w:rPr>
                  <w:bCs/>
                  <w:szCs w:val="24"/>
                  <w:lang w:val="es-ES"/>
                </w:rPr>
                <w:fldChar w:fldCharType="end"/>
              </w:r>
            </w:p>
          </w:sdtContent>
        </w:sdt>
      </w:sdtContent>
    </w:sdt>
    <w:p w14:paraId="41DC2409" w14:textId="77777777" w:rsidR="007C1649" w:rsidRDefault="007C1649" w:rsidP="003A2465">
      <w:pPr>
        <w:pStyle w:val="Sinespaciado"/>
      </w:pPr>
    </w:p>
    <w:p w14:paraId="355F3D25" w14:textId="77777777" w:rsidR="00447F1B" w:rsidRDefault="00447F1B" w:rsidP="003A2465">
      <w:pPr>
        <w:pStyle w:val="Sinespaciado"/>
      </w:pPr>
    </w:p>
    <w:p w14:paraId="682235C4" w14:textId="77777777" w:rsidR="002B16F1" w:rsidRDefault="002B16F1">
      <w:r>
        <w:br w:type="page"/>
      </w:r>
      <w:bookmarkStart w:id="0" w:name="_GoBack"/>
      <w:bookmarkEnd w:id="0"/>
    </w:p>
    <w:tbl>
      <w:tblPr>
        <w:tblStyle w:val="Tablaconcuadrcu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92"/>
      </w:tblGrid>
      <w:tr w:rsidR="00447F1B" w:rsidRPr="00462B9F" w14:paraId="64720A66" w14:textId="77777777" w:rsidTr="008474B1">
        <w:trPr>
          <w:trHeight w:val="271"/>
          <w:jc w:val="center"/>
        </w:trPr>
        <w:tc>
          <w:tcPr>
            <w:tcW w:w="8500" w:type="dxa"/>
            <w:gridSpan w:val="2"/>
          </w:tcPr>
          <w:p w14:paraId="21B9800C" w14:textId="5C2A91A4" w:rsidR="00447F1B" w:rsidRPr="00DC53A8" w:rsidRDefault="00447F1B" w:rsidP="00745740">
            <w:pPr>
              <w:jc w:val="center"/>
              <w:rPr>
                <w:rFonts w:ascii="Century Gothic" w:eastAsiaTheme="minorEastAsia" w:hAnsi="Century Gothic"/>
                <w:b/>
                <w:color w:val="0E4E7A"/>
                <w:sz w:val="20"/>
                <w:szCs w:val="20"/>
              </w:rPr>
            </w:pPr>
            <w:r w:rsidRPr="00DC53A8">
              <w:rPr>
                <w:rFonts w:ascii="Century Gothic" w:eastAsiaTheme="minorEastAsia" w:hAnsi="Century Gothic"/>
                <w:b/>
                <w:color w:val="0E4E7A"/>
                <w:sz w:val="28"/>
                <w:szCs w:val="20"/>
              </w:rPr>
              <w:lastRenderedPageBreak/>
              <w:t>Índice de cuadros</w:t>
            </w:r>
          </w:p>
        </w:tc>
      </w:tr>
      <w:tr w:rsidR="00447F1B" w:rsidRPr="00462B9F" w14:paraId="12B0975F" w14:textId="77777777" w:rsidTr="008474B1">
        <w:trPr>
          <w:trHeight w:val="260"/>
          <w:jc w:val="center"/>
        </w:trPr>
        <w:tc>
          <w:tcPr>
            <w:tcW w:w="7508" w:type="dxa"/>
            <w:vAlign w:val="center"/>
          </w:tcPr>
          <w:p w14:paraId="0605D42F" w14:textId="77777777" w:rsidR="00447F1B" w:rsidRDefault="00DC53A8" w:rsidP="001C3720">
            <w:pPr>
              <w:rPr>
                <w:rFonts w:ascii="Century Gothic" w:eastAsiaTheme="minorEastAsia" w:hAnsi="Century Gothic"/>
                <w:sz w:val="20"/>
                <w:szCs w:val="20"/>
              </w:rPr>
            </w:pPr>
            <w:r>
              <w:rPr>
                <w:rFonts w:ascii="Century Gothic" w:eastAsiaTheme="minorEastAsia" w:hAnsi="Century Gothic"/>
                <w:sz w:val="20"/>
                <w:szCs w:val="20"/>
              </w:rPr>
              <w:t xml:space="preserve">Cuadro </w:t>
            </w:r>
            <w:r w:rsidR="003228DA">
              <w:rPr>
                <w:rFonts w:ascii="Century Gothic" w:eastAsiaTheme="minorEastAsia" w:hAnsi="Century Gothic"/>
                <w:sz w:val="20"/>
                <w:szCs w:val="20"/>
              </w:rPr>
              <w:t>2.1 Valoración CONEVAL</w:t>
            </w:r>
            <w:r w:rsidR="00447F1B" w:rsidRPr="00A6283A">
              <w:rPr>
                <w:rFonts w:ascii="Century Gothic" w:eastAsiaTheme="minorEastAsia" w:hAnsi="Century Gothic"/>
                <w:sz w:val="20"/>
                <w:szCs w:val="20"/>
              </w:rPr>
              <w:t xml:space="preserve"> </w:t>
            </w:r>
          </w:p>
        </w:tc>
        <w:tc>
          <w:tcPr>
            <w:tcW w:w="992" w:type="dxa"/>
            <w:vAlign w:val="center"/>
          </w:tcPr>
          <w:p w14:paraId="28A9BC7C" w14:textId="77777777" w:rsidR="00447F1B" w:rsidRDefault="003228DA" w:rsidP="001C3720">
            <w:pPr>
              <w:jc w:val="center"/>
              <w:rPr>
                <w:rFonts w:ascii="Century Gothic" w:eastAsiaTheme="minorEastAsia" w:hAnsi="Century Gothic"/>
                <w:sz w:val="20"/>
                <w:szCs w:val="20"/>
              </w:rPr>
            </w:pPr>
            <w:r>
              <w:rPr>
                <w:rFonts w:ascii="Century Gothic" w:eastAsiaTheme="minorEastAsia" w:hAnsi="Century Gothic"/>
                <w:sz w:val="20"/>
                <w:szCs w:val="20"/>
              </w:rPr>
              <w:t>16</w:t>
            </w:r>
          </w:p>
        </w:tc>
      </w:tr>
      <w:tr w:rsidR="00447F1B" w:rsidRPr="00462B9F" w14:paraId="4DDF721E" w14:textId="77777777" w:rsidTr="008474B1">
        <w:trPr>
          <w:trHeight w:val="246"/>
          <w:jc w:val="center"/>
        </w:trPr>
        <w:tc>
          <w:tcPr>
            <w:tcW w:w="7508" w:type="dxa"/>
            <w:vAlign w:val="center"/>
          </w:tcPr>
          <w:p w14:paraId="1BABE571" w14:textId="77777777" w:rsidR="00447F1B" w:rsidRPr="00945A64" w:rsidRDefault="00DC53A8" w:rsidP="001C3720">
            <w:pPr>
              <w:rPr>
                <w:rFonts w:ascii="Century Gothic" w:eastAsiaTheme="minorEastAsia" w:hAnsi="Century Gothic"/>
                <w:sz w:val="20"/>
                <w:szCs w:val="20"/>
              </w:rPr>
            </w:pPr>
            <w:r>
              <w:rPr>
                <w:rFonts w:ascii="Century Gothic" w:eastAsiaTheme="minorEastAsia" w:hAnsi="Century Gothic"/>
                <w:sz w:val="20"/>
                <w:szCs w:val="20"/>
              </w:rPr>
              <w:t xml:space="preserve">Cuadro </w:t>
            </w:r>
            <w:r w:rsidR="00447F1B" w:rsidRPr="00A6283A">
              <w:rPr>
                <w:rFonts w:ascii="Century Gothic" w:eastAsiaTheme="minorEastAsia" w:hAnsi="Century Gothic"/>
                <w:sz w:val="20"/>
                <w:szCs w:val="20"/>
              </w:rPr>
              <w:t>2.</w:t>
            </w:r>
            <w:r w:rsidR="003228DA">
              <w:rPr>
                <w:rFonts w:ascii="Century Gothic" w:eastAsiaTheme="minorEastAsia" w:hAnsi="Century Gothic"/>
                <w:sz w:val="20"/>
                <w:szCs w:val="20"/>
              </w:rPr>
              <w:t>2</w:t>
            </w:r>
            <w:r w:rsidR="00447F1B" w:rsidRPr="00A6283A">
              <w:rPr>
                <w:rFonts w:ascii="Century Gothic" w:eastAsiaTheme="minorEastAsia" w:hAnsi="Century Gothic"/>
                <w:sz w:val="20"/>
                <w:szCs w:val="20"/>
              </w:rPr>
              <w:t xml:space="preserve"> </w:t>
            </w:r>
            <w:r w:rsidR="003228DA">
              <w:rPr>
                <w:rFonts w:ascii="Century Gothic" w:eastAsiaTheme="minorEastAsia" w:hAnsi="Century Gothic"/>
                <w:sz w:val="20"/>
                <w:szCs w:val="20"/>
              </w:rPr>
              <w:t>Infraestructura educativa del nivel básico y especial. Colima 2013.</w:t>
            </w:r>
          </w:p>
        </w:tc>
        <w:tc>
          <w:tcPr>
            <w:tcW w:w="992" w:type="dxa"/>
            <w:vAlign w:val="center"/>
          </w:tcPr>
          <w:p w14:paraId="2C8DCFEE" w14:textId="77777777" w:rsidR="00447F1B" w:rsidRDefault="003228DA" w:rsidP="001C3720">
            <w:pPr>
              <w:jc w:val="center"/>
              <w:rPr>
                <w:rFonts w:ascii="Century Gothic" w:eastAsiaTheme="minorEastAsia" w:hAnsi="Century Gothic"/>
                <w:sz w:val="20"/>
                <w:szCs w:val="20"/>
              </w:rPr>
            </w:pPr>
            <w:r>
              <w:rPr>
                <w:rFonts w:ascii="Century Gothic" w:eastAsiaTheme="minorEastAsia" w:hAnsi="Century Gothic"/>
                <w:sz w:val="20"/>
                <w:szCs w:val="20"/>
              </w:rPr>
              <w:t>24</w:t>
            </w:r>
          </w:p>
          <w:p w14:paraId="576EB9EC" w14:textId="77777777" w:rsidR="003228DA" w:rsidRPr="00945A64" w:rsidRDefault="003228DA" w:rsidP="001C3720">
            <w:pPr>
              <w:jc w:val="center"/>
              <w:rPr>
                <w:rFonts w:ascii="Century Gothic" w:eastAsiaTheme="minorEastAsia" w:hAnsi="Century Gothic"/>
                <w:sz w:val="20"/>
                <w:szCs w:val="20"/>
              </w:rPr>
            </w:pPr>
          </w:p>
        </w:tc>
      </w:tr>
      <w:tr w:rsidR="003228DA" w:rsidRPr="00462B9F" w14:paraId="3D95617A" w14:textId="77777777" w:rsidTr="008474B1">
        <w:trPr>
          <w:trHeight w:val="246"/>
          <w:jc w:val="center"/>
        </w:trPr>
        <w:tc>
          <w:tcPr>
            <w:tcW w:w="7508" w:type="dxa"/>
            <w:vAlign w:val="center"/>
          </w:tcPr>
          <w:p w14:paraId="1029CB82" w14:textId="77777777" w:rsidR="003228DA" w:rsidRDefault="003228DA" w:rsidP="001C3720">
            <w:pPr>
              <w:rPr>
                <w:rFonts w:ascii="Century Gothic" w:eastAsiaTheme="minorEastAsia" w:hAnsi="Century Gothic"/>
                <w:sz w:val="20"/>
                <w:szCs w:val="20"/>
              </w:rPr>
            </w:pPr>
            <w:r>
              <w:rPr>
                <w:rFonts w:ascii="Century Gothic" w:eastAsiaTheme="minorEastAsia" w:hAnsi="Century Gothic"/>
                <w:sz w:val="20"/>
                <w:szCs w:val="20"/>
              </w:rPr>
              <w:t>Cuadro 2.3. Colima: Inmuebles educativos de sostenimiento público con carencia de servicios básicos</w:t>
            </w:r>
          </w:p>
        </w:tc>
        <w:tc>
          <w:tcPr>
            <w:tcW w:w="992" w:type="dxa"/>
            <w:vAlign w:val="center"/>
          </w:tcPr>
          <w:p w14:paraId="2E70EF34" w14:textId="77777777" w:rsidR="003228DA" w:rsidRDefault="003228DA" w:rsidP="001C3720">
            <w:pPr>
              <w:jc w:val="center"/>
              <w:rPr>
                <w:rFonts w:ascii="Century Gothic" w:eastAsiaTheme="minorEastAsia" w:hAnsi="Century Gothic"/>
                <w:sz w:val="20"/>
                <w:szCs w:val="20"/>
              </w:rPr>
            </w:pPr>
            <w:r>
              <w:rPr>
                <w:rFonts w:ascii="Century Gothic" w:eastAsiaTheme="minorEastAsia" w:hAnsi="Century Gothic"/>
                <w:sz w:val="20"/>
                <w:szCs w:val="20"/>
              </w:rPr>
              <w:t>25</w:t>
            </w:r>
          </w:p>
        </w:tc>
      </w:tr>
      <w:tr w:rsidR="003228DA" w:rsidRPr="00462B9F" w14:paraId="6F3A9E07" w14:textId="77777777" w:rsidTr="008474B1">
        <w:trPr>
          <w:trHeight w:val="246"/>
          <w:jc w:val="center"/>
        </w:trPr>
        <w:tc>
          <w:tcPr>
            <w:tcW w:w="7508" w:type="dxa"/>
            <w:vAlign w:val="center"/>
          </w:tcPr>
          <w:p w14:paraId="26C95904" w14:textId="77777777" w:rsidR="003228DA" w:rsidRDefault="003228DA" w:rsidP="00DC53A8">
            <w:pPr>
              <w:rPr>
                <w:rFonts w:ascii="Century Gothic" w:eastAsiaTheme="minorEastAsia" w:hAnsi="Century Gothic"/>
                <w:sz w:val="20"/>
                <w:szCs w:val="20"/>
              </w:rPr>
            </w:pPr>
            <w:r>
              <w:rPr>
                <w:rFonts w:ascii="Century Gothic" w:eastAsiaTheme="minorEastAsia" w:hAnsi="Century Gothic"/>
                <w:sz w:val="20"/>
                <w:szCs w:val="20"/>
              </w:rPr>
              <w:t xml:space="preserve">Cuadro 2.4. Vinculación entre el </w:t>
            </w:r>
            <w:r w:rsidR="001F625C">
              <w:rPr>
                <w:rFonts w:ascii="Century Gothic" w:eastAsiaTheme="minorEastAsia" w:hAnsi="Century Gothic"/>
                <w:sz w:val="20"/>
                <w:szCs w:val="20"/>
              </w:rPr>
              <w:t>propósito del Programa de Atención a la Infraestructura Física Educativa y los Planes Nacional y Estatal de Desarrollo</w:t>
            </w:r>
          </w:p>
        </w:tc>
        <w:tc>
          <w:tcPr>
            <w:tcW w:w="992" w:type="dxa"/>
            <w:vAlign w:val="center"/>
          </w:tcPr>
          <w:p w14:paraId="1568C42D" w14:textId="77777777" w:rsidR="003228DA" w:rsidRDefault="001F625C" w:rsidP="00745740">
            <w:pPr>
              <w:jc w:val="center"/>
              <w:rPr>
                <w:rFonts w:ascii="Century Gothic" w:eastAsiaTheme="minorEastAsia" w:hAnsi="Century Gothic"/>
                <w:sz w:val="20"/>
                <w:szCs w:val="20"/>
              </w:rPr>
            </w:pPr>
            <w:r>
              <w:rPr>
                <w:rFonts w:ascii="Century Gothic" w:eastAsiaTheme="minorEastAsia" w:hAnsi="Century Gothic"/>
                <w:sz w:val="20"/>
                <w:szCs w:val="20"/>
              </w:rPr>
              <w:t>28</w:t>
            </w:r>
          </w:p>
        </w:tc>
      </w:tr>
      <w:tr w:rsidR="003228DA" w:rsidRPr="00462B9F" w14:paraId="0DCD7B61" w14:textId="77777777" w:rsidTr="008474B1">
        <w:trPr>
          <w:trHeight w:val="246"/>
          <w:jc w:val="center"/>
        </w:trPr>
        <w:tc>
          <w:tcPr>
            <w:tcW w:w="7508" w:type="dxa"/>
            <w:vAlign w:val="center"/>
          </w:tcPr>
          <w:p w14:paraId="36CD6EC6" w14:textId="77777777" w:rsidR="003228DA" w:rsidRDefault="001F625C" w:rsidP="001F625C">
            <w:pPr>
              <w:rPr>
                <w:rFonts w:ascii="Century Gothic" w:eastAsiaTheme="minorEastAsia" w:hAnsi="Century Gothic"/>
                <w:sz w:val="20"/>
                <w:szCs w:val="20"/>
              </w:rPr>
            </w:pPr>
            <w:r>
              <w:rPr>
                <w:rFonts w:ascii="Century Gothic" w:eastAsiaTheme="minorEastAsia" w:hAnsi="Century Gothic"/>
                <w:sz w:val="20"/>
                <w:szCs w:val="20"/>
              </w:rPr>
              <w:t>Cuadro 2.5. Vinculación entre el propósito del Programa de Atención a la Infraestructura Física Educativa y los Programas Sectoriales de Educación Federal y Estatal.</w:t>
            </w:r>
          </w:p>
        </w:tc>
        <w:tc>
          <w:tcPr>
            <w:tcW w:w="992" w:type="dxa"/>
            <w:vAlign w:val="center"/>
          </w:tcPr>
          <w:p w14:paraId="021F8211" w14:textId="77777777" w:rsidR="003228DA" w:rsidRDefault="001F625C" w:rsidP="00745740">
            <w:pPr>
              <w:jc w:val="center"/>
              <w:rPr>
                <w:rFonts w:ascii="Century Gothic" w:eastAsiaTheme="minorEastAsia" w:hAnsi="Century Gothic"/>
                <w:sz w:val="20"/>
                <w:szCs w:val="20"/>
              </w:rPr>
            </w:pPr>
            <w:r>
              <w:rPr>
                <w:rFonts w:ascii="Century Gothic" w:eastAsiaTheme="minorEastAsia" w:hAnsi="Century Gothic"/>
                <w:sz w:val="20"/>
                <w:szCs w:val="20"/>
              </w:rPr>
              <w:t>29</w:t>
            </w:r>
          </w:p>
        </w:tc>
      </w:tr>
      <w:tr w:rsidR="003228DA" w:rsidRPr="00462B9F" w14:paraId="0A2DC0D3" w14:textId="77777777" w:rsidTr="008474B1">
        <w:trPr>
          <w:trHeight w:val="246"/>
          <w:jc w:val="center"/>
        </w:trPr>
        <w:tc>
          <w:tcPr>
            <w:tcW w:w="7508" w:type="dxa"/>
            <w:vAlign w:val="center"/>
          </w:tcPr>
          <w:p w14:paraId="1F02EA5F" w14:textId="77777777" w:rsidR="003228DA" w:rsidRDefault="001F625C" w:rsidP="001F625C">
            <w:pPr>
              <w:rPr>
                <w:rFonts w:ascii="Century Gothic" w:eastAsiaTheme="minorEastAsia" w:hAnsi="Century Gothic"/>
                <w:sz w:val="20"/>
                <w:szCs w:val="20"/>
              </w:rPr>
            </w:pPr>
            <w:r>
              <w:rPr>
                <w:rFonts w:ascii="Century Gothic" w:eastAsiaTheme="minorEastAsia" w:hAnsi="Century Gothic"/>
                <w:sz w:val="20"/>
                <w:szCs w:val="20"/>
              </w:rPr>
              <w:t>Cuadro 2.6. Vinculación entre el propósito del Programa de Atención a la Infraestructura Física Educativa y el Programa Institucional 2016-2021 del INCOIFED.</w:t>
            </w:r>
          </w:p>
        </w:tc>
        <w:tc>
          <w:tcPr>
            <w:tcW w:w="992" w:type="dxa"/>
            <w:vAlign w:val="center"/>
          </w:tcPr>
          <w:p w14:paraId="4DE5F67C" w14:textId="77777777" w:rsidR="003228DA" w:rsidRDefault="001F625C" w:rsidP="00745740">
            <w:pPr>
              <w:jc w:val="center"/>
              <w:rPr>
                <w:rFonts w:ascii="Century Gothic" w:eastAsiaTheme="minorEastAsia" w:hAnsi="Century Gothic"/>
                <w:sz w:val="20"/>
                <w:szCs w:val="20"/>
              </w:rPr>
            </w:pPr>
            <w:r>
              <w:rPr>
                <w:rFonts w:ascii="Century Gothic" w:eastAsiaTheme="minorEastAsia" w:hAnsi="Century Gothic"/>
                <w:sz w:val="20"/>
                <w:szCs w:val="20"/>
              </w:rPr>
              <w:t>30</w:t>
            </w:r>
          </w:p>
        </w:tc>
      </w:tr>
      <w:tr w:rsidR="003228DA" w:rsidRPr="00462B9F" w14:paraId="413E2363" w14:textId="77777777" w:rsidTr="008474B1">
        <w:trPr>
          <w:trHeight w:val="246"/>
          <w:jc w:val="center"/>
        </w:trPr>
        <w:tc>
          <w:tcPr>
            <w:tcW w:w="7508" w:type="dxa"/>
            <w:vAlign w:val="center"/>
          </w:tcPr>
          <w:p w14:paraId="184B26F6" w14:textId="77777777" w:rsidR="003228DA" w:rsidRDefault="001F625C" w:rsidP="001F625C">
            <w:pPr>
              <w:rPr>
                <w:rFonts w:ascii="Century Gothic" w:eastAsiaTheme="minorEastAsia" w:hAnsi="Century Gothic"/>
                <w:sz w:val="20"/>
                <w:szCs w:val="20"/>
              </w:rPr>
            </w:pPr>
            <w:r>
              <w:rPr>
                <w:rFonts w:ascii="Century Gothic" w:eastAsiaTheme="minorEastAsia" w:hAnsi="Century Gothic"/>
                <w:sz w:val="20"/>
                <w:szCs w:val="20"/>
              </w:rPr>
              <w:t>Cuadro 2.7. Vinculación entre el propósito del Programa de Atención a la Infraestructura Física Educativa y la Agenda 2030 y los Objetivos para el Desarrollo Sostenible, ONU. 2016.</w:t>
            </w:r>
          </w:p>
        </w:tc>
        <w:tc>
          <w:tcPr>
            <w:tcW w:w="992" w:type="dxa"/>
            <w:vAlign w:val="center"/>
          </w:tcPr>
          <w:p w14:paraId="162269B6" w14:textId="77777777" w:rsidR="003228DA" w:rsidRDefault="001F625C" w:rsidP="00745740">
            <w:pPr>
              <w:jc w:val="center"/>
              <w:rPr>
                <w:rFonts w:ascii="Century Gothic" w:eastAsiaTheme="minorEastAsia" w:hAnsi="Century Gothic"/>
                <w:sz w:val="20"/>
                <w:szCs w:val="20"/>
              </w:rPr>
            </w:pPr>
            <w:r>
              <w:rPr>
                <w:rFonts w:ascii="Century Gothic" w:eastAsiaTheme="minorEastAsia" w:hAnsi="Century Gothic"/>
                <w:sz w:val="20"/>
                <w:szCs w:val="20"/>
              </w:rPr>
              <w:t>31</w:t>
            </w:r>
          </w:p>
        </w:tc>
      </w:tr>
      <w:tr w:rsidR="001F625C" w:rsidRPr="00462B9F" w14:paraId="4EA6A18C" w14:textId="77777777" w:rsidTr="008474B1">
        <w:trPr>
          <w:trHeight w:val="246"/>
          <w:jc w:val="center"/>
        </w:trPr>
        <w:tc>
          <w:tcPr>
            <w:tcW w:w="7508" w:type="dxa"/>
            <w:vAlign w:val="center"/>
          </w:tcPr>
          <w:p w14:paraId="07E0769E" w14:textId="77777777" w:rsidR="001F625C" w:rsidRDefault="001F625C" w:rsidP="001F625C">
            <w:pPr>
              <w:rPr>
                <w:rFonts w:ascii="Century Gothic" w:eastAsiaTheme="minorEastAsia" w:hAnsi="Century Gothic"/>
                <w:sz w:val="20"/>
                <w:szCs w:val="20"/>
              </w:rPr>
            </w:pPr>
            <w:r>
              <w:rPr>
                <w:rFonts w:ascii="Century Gothic" w:eastAsiaTheme="minorEastAsia" w:hAnsi="Century Gothic"/>
                <w:sz w:val="20"/>
                <w:szCs w:val="20"/>
              </w:rPr>
              <w:t>Cuadro 2.8. Vinculación entre el Fin del Programa de Atención a la Infraestructura Física Educativa y los Planes Nacional y Estatal de Desarrollo</w:t>
            </w:r>
          </w:p>
        </w:tc>
        <w:tc>
          <w:tcPr>
            <w:tcW w:w="992" w:type="dxa"/>
            <w:vAlign w:val="center"/>
          </w:tcPr>
          <w:p w14:paraId="49334338" w14:textId="77777777" w:rsidR="001F625C" w:rsidRDefault="001F625C" w:rsidP="001F625C">
            <w:pPr>
              <w:jc w:val="center"/>
              <w:rPr>
                <w:rFonts w:ascii="Century Gothic" w:eastAsiaTheme="minorEastAsia" w:hAnsi="Century Gothic"/>
                <w:sz w:val="20"/>
                <w:szCs w:val="20"/>
              </w:rPr>
            </w:pPr>
            <w:r>
              <w:rPr>
                <w:rFonts w:ascii="Century Gothic" w:eastAsiaTheme="minorEastAsia" w:hAnsi="Century Gothic"/>
                <w:sz w:val="20"/>
                <w:szCs w:val="20"/>
              </w:rPr>
              <w:t>31</w:t>
            </w:r>
          </w:p>
        </w:tc>
      </w:tr>
      <w:tr w:rsidR="001F625C" w:rsidRPr="00462B9F" w14:paraId="4DE78EF9" w14:textId="77777777" w:rsidTr="008474B1">
        <w:trPr>
          <w:trHeight w:val="246"/>
          <w:jc w:val="center"/>
        </w:trPr>
        <w:tc>
          <w:tcPr>
            <w:tcW w:w="7508" w:type="dxa"/>
            <w:vAlign w:val="center"/>
          </w:tcPr>
          <w:p w14:paraId="69904868" w14:textId="77777777" w:rsidR="001F625C" w:rsidRDefault="001F625C" w:rsidP="001F625C">
            <w:pPr>
              <w:rPr>
                <w:rFonts w:ascii="Century Gothic" w:eastAsiaTheme="minorEastAsia" w:hAnsi="Century Gothic"/>
                <w:sz w:val="20"/>
                <w:szCs w:val="20"/>
              </w:rPr>
            </w:pPr>
            <w:r>
              <w:rPr>
                <w:rFonts w:ascii="Century Gothic" w:eastAsiaTheme="minorEastAsia" w:hAnsi="Century Gothic"/>
                <w:sz w:val="20"/>
                <w:szCs w:val="20"/>
              </w:rPr>
              <w:t>Cuadro 2.9. Vinculación entre el Fin del Programa de Atención a la Infraestructura Física Educativa y el Programa Institucional 2016-2021 del INCOIFED.</w:t>
            </w:r>
          </w:p>
        </w:tc>
        <w:tc>
          <w:tcPr>
            <w:tcW w:w="992" w:type="dxa"/>
            <w:vAlign w:val="center"/>
          </w:tcPr>
          <w:p w14:paraId="5F36A1BC" w14:textId="77777777" w:rsidR="001F625C" w:rsidRDefault="001F625C" w:rsidP="001F625C">
            <w:pPr>
              <w:jc w:val="center"/>
              <w:rPr>
                <w:rFonts w:ascii="Century Gothic" w:eastAsiaTheme="minorEastAsia" w:hAnsi="Century Gothic"/>
                <w:sz w:val="20"/>
                <w:szCs w:val="20"/>
              </w:rPr>
            </w:pPr>
            <w:r>
              <w:rPr>
                <w:rFonts w:ascii="Century Gothic" w:eastAsiaTheme="minorEastAsia" w:hAnsi="Century Gothic"/>
                <w:sz w:val="20"/>
                <w:szCs w:val="20"/>
              </w:rPr>
              <w:t>32</w:t>
            </w:r>
          </w:p>
        </w:tc>
      </w:tr>
      <w:tr w:rsidR="001F625C" w:rsidRPr="00462B9F" w14:paraId="7D18A351" w14:textId="77777777" w:rsidTr="008474B1">
        <w:trPr>
          <w:trHeight w:val="246"/>
          <w:jc w:val="center"/>
        </w:trPr>
        <w:tc>
          <w:tcPr>
            <w:tcW w:w="7508" w:type="dxa"/>
            <w:vAlign w:val="center"/>
          </w:tcPr>
          <w:p w14:paraId="4764D2F4" w14:textId="77777777" w:rsidR="001F625C" w:rsidRDefault="001F625C" w:rsidP="00385CB0">
            <w:pPr>
              <w:rPr>
                <w:rFonts w:ascii="Century Gothic" w:eastAsiaTheme="minorEastAsia" w:hAnsi="Century Gothic"/>
                <w:sz w:val="20"/>
                <w:szCs w:val="20"/>
              </w:rPr>
            </w:pPr>
            <w:r>
              <w:rPr>
                <w:rFonts w:ascii="Century Gothic" w:eastAsiaTheme="minorEastAsia" w:hAnsi="Century Gothic"/>
                <w:sz w:val="20"/>
                <w:szCs w:val="20"/>
              </w:rPr>
              <w:t xml:space="preserve">Cuadro 2.10. Vinculación entre el </w:t>
            </w:r>
            <w:r w:rsidR="00385CB0">
              <w:rPr>
                <w:rFonts w:ascii="Century Gothic" w:eastAsiaTheme="minorEastAsia" w:hAnsi="Century Gothic"/>
                <w:sz w:val="20"/>
                <w:szCs w:val="20"/>
              </w:rPr>
              <w:t>Fin</w:t>
            </w:r>
            <w:r>
              <w:rPr>
                <w:rFonts w:ascii="Century Gothic" w:eastAsiaTheme="minorEastAsia" w:hAnsi="Century Gothic"/>
                <w:sz w:val="20"/>
                <w:szCs w:val="20"/>
              </w:rPr>
              <w:t xml:space="preserve"> del Programa de Atención a la Infraestructura Física Educativa y la Agenda 2030 y los Objetivos para el Desarrollo S</w:t>
            </w:r>
            <w:r w:rsidR="00385CB0">
              <w:rPr>
                <w:rFonts w:ascii="Century Gothic" w:eastAsiaTheme="minorEastAsia" w:hAnsi="Century Gothic"/>
                <w:sz w:val="20"/>
                <w:szCs w:val="20"/>
              </w:rPr>
              <w:t>ostenible, ONU. 2016.</w:t>
            </w:r>
          </w:p>
        </w:tc>
        <w:tc>
          <w:tcPr>
            <w:tcW w:w="992" w:type="dxa"/>
            <w:vAlign w:val="center"/>
          </w:tcPr>
          <w:p w14:paraId="01FDB515" w14:textId="77777777" w:rsidR="001F625C" w:rsidRDefault="00385CB0" w:rsidP="001F625C">
            <w:pPr>
              <w:jc w:val="center"/>
              <w:rPr>
                <w:rFonts w:ascii="Century Gothic" w:eastAsiaTheme="minorEastAsia" w:hAnsi="Century Gothic"/>
                <w:sz w:val="20"/>
                <w:szCs w:val="20"/>
              </w:rPr>
            </w:pPr>
            <w:r>
              <w:rPr>
                <w:rFonts w:ascii="Century Gothic" w:eastAsiaTheme="minorEastAsia" w:hAnsi="Century Gothic"/>
                <w:sz w:val="20"/>
                <w:szCs w:val="20"/>
              </w:rPr>
              <w:t>33</w:t>
            </w:r>
          </w:p>
        </w:tc>
      </w:tr>
      <w:tr w:rsidR="001F625C" w:rsidRPr="00462B9F" w14:paraId="616B575D" w14:textId="77777777" w:rsidTr="008474B1">
        <w:trPr>
          <w:trHeight w:val="246"/>
          <w:jc w:val="center"/>
        </w:trPr>
        <w:tc>
          <w:tcPr>
            <w:tcW w:w="7508" w:type="dxa"/>
            <w:vAlign w:val="center"/>
          </w:tcPr>
          <w:p w14:paraId="353E5F94" w14:textId="77777777" w:rsidR="001F625C" w:rsidRDefault="00385CB0" w:rsidP="00385CB0">
            <w:pPr>
              <w:rPr>
                <w:rFonts w:ascii="Century Gothic" w:eastAsiaTheme="minorEastAsia" w:hAnsi="Century Gothic"/>
                <w:sz w:val="20"/>
                <w:szCs w:val="20"/>
              </w:rPr>
            </w:pPr>
            <w:r>
              <w:rPr>
                <w:rFonts w:ascii="Century Gothic" w:eastAsiaTheme="minorEastAsia" w:hAnsi="Century Gothic"/>
                <w:sz w:val="20"/>
                <w:szCs w:val="20"/>
              </w:rPr>
              <w:t xml:space="preserve">Cuadro 2.11. Población potencial, objetivo y atendida por el Programa de Atención a la Infraestructura Física Educativa del Nivel Básico. 2016 </w:t>
            </w:r>
          </w:p>
        </w:tc>
        <w:tc>
          <w:tcPr>
            <w:tcW w:w="992" w:type="dxa"/>
            <w:vAlign w:val="center"/>
          </w:tcPr>
          <w:p w14:paraId="34E572A1" w14:textId="77777777" w:rsidR="001F625C" w:rsidRDefault="00385CB0" w:rsidP="001F625C">
            <w:pPr>
              <w:jc w:val="center"/>
              <w:rPr>
                <w:rFonts w:ascii="Century Gothic" w:eastAsiaTheme="minorEastAsia" w:hAnsi="Century Gothic"/>
                <w:sz w:val="20"/>
                <w:szCs w:val="20"/>
              </w:rPr>
            </w:pPr>
            <w:r>
              <w:rPr>
                <w:rFonts w:ascii="Century Gothic" w:eastAsiaTheme="minorEastAsia" w:hAnsi="Century Gothic"/>
                <w:sz w:val="20"/>
                <w:szCs w:val="20"/>
              </w:rPr>
              <w:t>35</w:t>
            </w:r>
          </w:p>
        </w:tc>
      </w:tr>
      <w:tr w:rsidR="00385CB0" w:rsidRPr="00462B9F" w14:paraId="0A519E2A" w14:textId="77777777" w:rsidTr="008474B1">
        <w:trPr>
          <w:trHeight w:val="246"/>
          <w:jc w:val="center"/>
        </w:trPr>
        <w:tc>
          <w:tcPr>
            <w:tcW w:w="7508" w:type="dxa"/>
            <w:vAlign w:val="center"/>
          </w:tcPr>
          <w:p w14:paraId="6E03728F" w14:textId="77777777" w:rsidR="00385CB0" w:rsidRDefault="00385CB0" w:rsidP="001F625C">
            <w:pPr>
              <w:rPr>
                <w:rFonts w:ascii="Century Gothic" w:eastAsiaTheme="minorEastAsia" w:hAnsi="Century Gothic"/>
                <w:sz w:val="20"/>
                <w:szCs w:val="20"/>
              </w:rPr>
            </w:pPr>
            <w:r>
              <w:rPr>
                <w:rFonts w:ascii="Century Gothic" w:eastAsiaTheme="minorEastAsia" w:hAnsi="Century Gothic"/>
                <w:sz w:val="20"/>
                <w:szCs w:val="20"/>
              </w:rPr>
              <w:t>Cuadro 2.12. Número de escuelas atendidas con contratos firmados en 2016 según diferentes fuentes de financiamiento. Colima.</w:t>
            </w:r>
          </w:p>
        </w:tc>
        <w:tc>
          <w:tcPr>
            <w:tcW w:w="992" w:type="dxa"/>
            <w:vAlign w:val="center"/>
          </w:tcPr>
          <w:p w14:paraId="154EC7BF" w14:textId="77777777" w:rsidR="00385CB0" w:rsidRDefault="00385CB0" w:rsidP="001F625C">
            <w:pPr>
              <w:jc w:val="center"/>
              <w:rPr>
                <w:rFonts w:ascii="Century Gothic" w:eastAsiaTheme="minorEastAsia" w:hAnsi="Century Gothic"/>
                <w:sz w:val="20"/>
                <w:szCs w:val="20"/>
              </w:rPr>
            </w:pPr>
            <w:r>
              <w:rPr>
                <w:rFonts w:ascii="Century Gothic" w:eastAsiaTheme="minorEastAsia" w:hAnsi="Century Gothic"/>
                <w:sz w:val="20"/>
                <w:szCs w:val="20"/>
              </w:rPr>
              <w:t>36</w:t>
            </w:r>
          </w:p>
        </w:tc>
      </w:tr>
      <w:tr w:rsidR="00385CB0" w:rsidRPr="00462B9F" w14:paraId="537239CD" w14:textId="77777777" w:rsidTr="008474B1">
        <w:trPr>
          <w:trHeight w:val="246"/>
          <w:jc w:val="center"/>
        </w:trPr>
        <w:tc>
          <w:tcPr>
            <w:tcW w:w="7508" w:type="dxa"/>
            <w:vAlign w:val="center"/>
          </w:tcPr>
          <w:p w14:paraId="782D7870" w14:textId="77777777" w:rsidR="00385CB0" w:rsidRDefault="00385CB0" w:rsidP="00385CB0">
            <w:pPr>
              <w:rPr>
                <w:rFonts w:ascii="Century Gothic" w:eastAsiaTheme="minorEastAsia" w:hAnsi="Century Gothic"/>
                <w:sz w:val="20"/>
                <w:szCs w:val="20"/>
              </w:rPr>
            </w:pPr>
            <w:r>
              <w:rPr>
                <w:rFonts w:ascii="Century Gothic" w:eastAsiaTheme="minorEastAsia" w:hAnsi="Century Gothic"/>
                <w:sz w:val="20"/>
                <w:szCs w:val="20"/>
              </w:rPr>
              <w:t>Cuadro 2.13. Número de escuelas por inmueble, según municipio. Ciclo 2016-2017. Colima.</w:t>
            </w:r>
          </w:p>
        </w:tc>
        <w:tc>
          <w:tcPr>
            <w:tcW w:w="992" w:type="dxa"/>
            <w:vAlign w:val="center"/>
          </w:tcPr>
          <w:p w14:paraId="03724FF6" w14:textId="77777777" w:rsidR="00385CB0" w:rsidRDefault="00385CB0" w:rsidP="001F625C">
            <w:pPr>
              <w:jc w:val="center"/>
              <w:rPr>
                <w:rFonts w:ascii="Century Gothic" w:eastAsiaTheme="minorEastAsia" w:hAnsi="Century Gothic"/>
                <w:sz w:val="20"/>
                <w:szCs w:val="20"/>
              </w:rPr>
            </w:pPr>
            <w:r>
              <w:rPr>
                <w:rFonts w:ascii="Century Gothic" w:eastAsiaTheme="minorEastAsia" w:hAnsi="Century Gothic"/>
                <w:sz w:val="20"/>
                <w:szCs w:val="20"/>
              </w:rPr>
              <w:t>43</w:t>
            </w:r>
          </w:p>
        </w:tc>
      </w:tr>
      <w:tr w:rsidR="00385CB0" w:rsidRPr="00462B9F" w14:paraId="0D7F53A7" w14:textId="77777777" w:rsidTr="008474B1">
        <w:trPr>
          <w:trHeight w:val="246"/>
          <w:jc w:val="center"/>
        </w:trPr>
        <w:tc>
          <w:tcPr>
            <w:tcW w:w="7508" w:type="dxa"/>
            <w:vAlign w:val="center"/>
          </w:tcPr>
          <w:p w14:paraId="60205878" w14:textId="77777777" w:rsidR="00385CB0" w:rsidRDefault="00385CB0" w:rsidP="001F625C">
            <w:pPr>
              <w:rPr>
                <w:rFonts w:ascii="Century Gothic" w:eastAsiaTheme="minorEastAsia" w:hAnsi="Century Gothic"/>
                <w:sz w:val="20"/>
                <w:szCs w:val="20"/>
              </w:rPr>
            </w:pPr>
            <w:r>
              <w:rPr>
                <w:rFonts w:ascii="Century Gothic" w:eastAsiaTheme="minorEastAsia" w:hAnsi="Century Gothic"/>
                <w:sz w:val="20"/>
                <w:szCs w:val="20"/>
              </w:rPr>
              <w:t>Cuadro 2.14. MIR del Programa de Atención a la Infraestructura Física Educativa. Colima. 2016</w:t>
            </w:r>
          </w:p>
        </w:tc>
        <w:tc>
          <w:tcPr>
            <w:tcW w:w="992" w:type="dxa"/>
            <w:vAlign w:val="center"/>
          </w:tcPr>
          <w:p w14:paraId="53EEDC1E" w14:textId="77777777" w:rsidR="00385CB0" w:rsidRDefault="00385CB0" w:rsidP="001F625C">
            <w:pPr>
              <w:jc w:val="center"/>
              <w:rPr>
                <w:rFonts w:ascii="Century Gothic" w:eastAsiaTheme="minorEastAsia" w:hAnsi="Century Gothic"/>
                <w:sz w:val="20"/>
                <w:szCs w:val="20"/>
              </w:rPr>
            </w:pPr>
            <w:r>
              <w:rPr>
                <w:rFonts w:ascii="Century Gothic" w:eastAsiaTheme="minorEastAsia" w:hAnsi="Century Gothic"/>
                <w:sz w:val="20"/>
                <w:szCs w:val="20"/>
              </w:rPr>
              <w:t>53</w:t>
            </w:r>
          </w:p>
        </w:tc>
      </w:tr>
      <w:tr w:rsidR="00385CB0" w:rsidRPr="00462B9F" w14:paraId="1B7693A5" w14:textId="77777777" w:rsidTr="008474B1">
        <w:trPr>
          <w:trHeight w:val="246"/>
          <w:jc w:val="center"/>
        </w:trPr>
        <w:tc>
          <w:tcPr>
            <w:tcW w:w="7508" w:type="dxa"/>
            <w:vAlign w:val="center"/>
          </w:tcPr>
          <w:p w14:paraId="68B8DE98" w14:textId="77777777" w:rsidR="00385CB0" w:rsidRDefault="00385CB0" w:rsidP="001F625C">
            <w:pPr>
              <w:rPr>
                <w:rFonts w:ascii="Century Gothic" w:eastAsiaTheme="minorEastAsia" w:hAnsi="Century Gothic"/>
                <w:sz w:val="20"/>
                <w:szCs w:val="20"/>
              </w:rPr>
            </w:pPr>
            <w:r>
              <w:rPr>
                <w:rFonts w:ascii="Century Gothic" w:eastAsiaTheme="minorEastAsia" w:hAnsi="Century Gothic"/>
                <w:sz w:val="20"/>
                <w:szCs w:val="20"/>
              </w:rPr>
              <w:t>Colima 2.15. Origen de los recursos ejercidos en la infraestructura física educativa básica del estado de Colima, durante el ejercicio fiscal 2016.</w:t>
            </w:r>
          </w:p>
        </w:tc>
        <w:tc>
          <w:tcPr>
            <w:tcW w:w="992" w:type="dxa"/>
            <w:vAlign w:val="center"/>
          </w:tcPr>
          <w:p w14:paraId="17405E83" w14:textId="77777777" w:rsidR="00385CB0" w:rsidRDefault="00385CB0" w:rsidP="001F625C">
            <w:pPr>
              <w:jc w:val="center"/>
              <w:rPr>
                <w:rFonts w:ascii="Century Gothic" w:eastAsiaTheme="minorEastAsia" w:hAnsi="Century Gothic"/>
                <w:sz w:val="20"/>
                <w:szCs w:val="20"/>
              </w:rPr>
            </w:pPr>
            <w:r>
              <w:rPr>
                <w:rFonts w:ascii="Century Gothic" w:eastAsiaTheme="minorEastAsia" w:hAnsi="Century Gothic"/>
                <w:sz w:val="20"/>
                <w:szCs w:val="20"/>
              </w:rPr>
              <w:t>61</w:t>
            </w:r>
          </w:p>
        </w:tc>
      </w:tr>
      <w:tr w:rsidR="00385CB0" w:rsidRPr="00462B9F" w14:paraId="646CAD70" w14:textId="77777777" w:rsidTr="008474B1">
        <w:trPr>
          <w:trHeight w:val="246"/>
          <w:jc w:val="center"/>
        </w:trPr>
        <w:tc>
          <w:tcPr>
            <w:tcW w:w="7508" w:type="dxa"/>
            <w:vAlign w:val="center"/>
          </w:tcPr>
          <w:p w14:paraId="2F0AE26E" w14:textId="77777777" w:rsidR="00385CB0" w:rsidRDefault="00385CB0" w:rsidP="008474B1">
            <w:pPr>
              <w:rPr>
                <w:rFonts w:ascii="Century Gothic" w:eastAsiaTheme="minorEastAsia" w:hAnsi="Century Gothic"/>
                <w:sz w:val="20"/>
                <w:szCs w:val="20"/>
              </w:rPr>
            </w:pPr>
            <w:r>
              <w:rPr>
                <w:rFonts w:ascii="Century Gothic" w:eastAsiaTheme="minorEastAsia" w:hAnsi="Century Gothic"/>
                <w:sz w:val="20"/>
                <w:szCs w:val="20"/>
              </w:rPr>
              <w:t>Cuadro 2.1</w:t>
            </w:r>
            <w:r w:rsidR="008474B1">
              <w:rPr>
                <w:rFonts w:ascii="Century Gothic" w:eastAsiaTheme="minorEastAsia" w:hAnsi="Century Gothic"/>
                <w:sz w:val="20"/>
                <w:szCs w:val="20"/>
              </w:rPr>
              <w:t>6</w:t>
            </w:r>
            <w:r>
              <w:rPr>
                <w:rFonts w:ascii="Century Gothic" w:eastAsiaTheme="minorEastAsia" w:hAnsi="Century Gothic"/>
                <w:sz w:val="20"/>
                <w:szCs w:val="20"/>
              </w:rPr>
              <w:t>. Ano de terminación de las obras contratadas durante el ejercicio fiscal 2</w:t>
            </w:r>
            <w:r w:rsidR="008474B1">
              <w:rPr>
                <w:rFonts w:ascii="Century Gothic" w:eastAsiaTheme="minorEastAsia" w:hAnsi="Century Gothic"/>
                <w:sz w:val="20"/>
                <w:szCs w:val="20"/>
              </w:rPr>
              <w:t>016, al amparo del programa Escuelas al CIEN. Colima.</w:t>
            </w:r>
          </w:p>
        </w:tc>
        <w:tc>
          <w:tcPr>
            <w:tcW w:w="992" w:type="dxa"/>
            <w:vAlign w:val="center"/>
          </w:tcPr>
          <w:p w14:paraId="4F9D665C" w14:textId="77777777" w:rsidR="00385CB0" w:rsidRDefault="008474B1" w:rsidP="001F625C">
            <w:pPr>
              <w:jc w:val="center"/>
              <w:rPr>
                <w:rFonts w:ascii="Century Gothic" w:eastAsiaTheme="minorEastAsia" w:hAnsi="Century Gothic"/>
                <w:sz w:val="20"/>
                <w:szCs w:val="20"/>
              </w:rPr>
            </w:pPr>
            <w:r>
              <w:rPr>
                <w:rFonts w:ascii="Century Gothic" w:eastAsiaTheme="minorEastAsia" w:hAnsi="Century Gothic"/>
                <w:sz w:val="20"/>
                <w:szCs w:val="20"/>
              </w:rPr>
              <w:t>62</w:t>
            </w:r>
          </w:p>
        </w:tc>
      </w:tr>
      <w:tr w:rsidR="00385CB0" w:rsidRPr="00462B9F" w14:paraId="4CCE0F91" w14:textId="77777777" w:rsidTr="008474B1">
        <w:trPr>
          <w:trHeight w:val="246"/>
          <w:jc w:val="center"/>
        </w:trPr>
        <w:tc>
          <w:tcPr>
            <w:tcW w:w="7508" w:type="dxa"/>
            <w:vAlign w:val="center"/>
          </w:tcPr>
          <w:p w14:paraId="38468F9C" w14:textId="77777777" w:rsidR="00385CB0" w:rsidRDefault="008474B1" w:rsidP="008474B1">
            <w:pPr>
              <w:rPr>
                <w:rFonts w:ascii="Century Gothic" w:eastAsiaTheme="minorEastAsia" w:hAnsi="Century Gothic"/>
                <w:sz w:val="20"/>
                <w:szCs w:val="20"/>
              </w:rPr>
            </w:pPr>
            <w:r>
              <w:rPr>
                <w:rFonts w:ascii="Century Gothic" w:eastAsiaTheme="minorEastAsia" w:hAnsi="Century Gothic"/>
                <w:sz w:val="20"/>
                <w:szCs w:val="20"/>
              </w:rPr>
              <w:t>Cuadro 2.17. Obras o proyectos financiados con recursos del FAM por municipio y número de escuelas de nivel básico de sostenimiento público. Ciclo 2016-2017. Colima.</w:t>
            </w:r>
          </w:p>
        </w:tc>
        <w:tc>
          <w:tcPr>
            <w:tcW w:w="992" w:type="dxa"/>
            <w:vAlign w:val="center"/>
          </w:tcPr>
          <w:p w14:paraId="0600190F" w14:textId="77777777" w:rsidR="00385CB0" w:rsidRDefault="008474B1" w:rsidP="001F625C">
            <w:pPr>
              <w:jc w:val="center"/>
              <w:rPr>
                <w:rFonts w:ascii="Century Gothic" w:eastAsiaTheme="minorEastAsia" w:hAnsi="Century Gothic"/>
                <w:sz w:val="20"/>
                <w:szCs w:val="20"/>
              </w:rPr>
            </w:pPr>
            <w:r>
              <w:rPr>
                <w:rFonts w:ascii="Century Gothic" w:eastAsiaTheme="minorEastAsia" w:hAnsi="Century Gothic"/>
                <w:sz w:val="20"/>
                <w:szCs w:val="20"/>
              </w:rPr>
              <w:t>63</w:t>
            </w:r>
          </w:p>
        </w:tc>
      </w:tr>
      <w:tr w:rsidR="008474B1" w:rsidRPr="00462B9F" w14:paraId="41237FE9" w14:textId="77777777" w:rsidTr="008474B1">
        <w:trPr>
          <w:trHeight w:val="246"/>
          <w:jc w:val="center"/>
        </w:trPr>
        <w:tc>
          <w:tcPr>
            <w:tcW w:w="7508" w:type="dxa"/>
            <w:vAlign w:val="center"/>
          </w:tcPr>
          <w:p w14:paraId="18381395" w14:textId="77777777" w:rsidR="008474B1" w:rsidRDefault="008474B1" w:rsidP="001F625C">
            <w:pPr>
              <w:rPr>
                <w:rFonts w:ascii="Century Gothic" w:eastAsiaTheme="minorEastAsia" w:hAnsi="Century Gothic"/>
                <w:sz w:val="20"/>
                <w:szCs w:val="20"/>
              </w:rPr>
            </w:pPr>
            <w:r>
              <w:rPr>
                <w:rFonts w:ascii="Century Gothic" w:eastAsiaTheme="minorEastAsia" w:hAnsi="Century Gothic"/>
                <w:sz w:val="20"/>
                <w:szCs w:val="20"/>
              </w:rPr>
              <w:t>Cuadro 2.18. Contratos celebrados en 2016 con recursos del Programa Escuelas al CIEN con los presupuestos del 2015 y 2016 en beneficio de planteles públicos del nivel básico, según municipio. Colima.</w:t>
            </w:r>
          </w:p>
        </w:tc>
        <w:tc>
          <w:tcPr>
            <w:tcW w:w="992" w:type="dxa"/>
            <w:vAlign w:val="center"/>
          </w:tcPr>
          <w:p w14:paraId="3A53EFCE" w14:textId="77777777" w:rsidR="008474B1" w:rsidRDefault="008474B1" w:rsidP="001F625C">
            <w:pPr>
              <w:jc w:val="center"/>
              <w:rPr>
                <w:rFonts w:ascii="Century Gothic" w:eastAsiaTheme="minorEastAsia" w:hAnsi="Century Gothic"/>
                <w:sz w:val="20"/>
                <w:szCs w:val="20"/>
              </w:rPr>
            </w:pPr>
            <w:r>
              <w:rPr>
                <w:rFonts w:ascii="Century Gothic" w:eastAsiaTheme="minorEastAsia" w:hAnsi="Century Gothic"/>
                <w:sz w:val="20"/>
                <w:szCs w:val="20"/>
              </w:rPr>
              <w:t>64</w:t>
            </w:r>
          </w:p>
        </w:tc>
      </w:tr>
      <w:tr w:rsidR="008474B1" w:rsidRPr="00462B9F" w14:paraId="16C7EE26" w14:textId="77777777" w:rsidTr="008474B1">
        <w:trPr>
          <w:trHeight w:val="246"/>
          <w:jc w:val="center"/>
        </w:trPr>
        <w:tc>
          <w:tcPr>
            <w:tcW w:w="7508" w:type="dxa"/>
            <w:vAlign w:val="center"/>
          </w:tcPr>
          <w:p w14:paraId="09EEF1D4" w14:textId="77777777" w:rsidR="008474B1" w:rsidRDefault="008474B1" w:rsidP="001F625C">
            <w:pPr>
              <w:rPr>
                <w:rFonts w:ascii="Century Gothic" w:eastAsiaTheme="minorEastAsia" w:hAnsi="Century Gothic"/>
                <w:sz w:val="20"/>
                <w:szCs w:val="20"/>
              </w:rPr>
            </w:pPr>
            <w:r>
              <w:rPr>
                <w:rFonts w:ascii="Century Gothic" w:eastAsiaTheme="minorEastAsia" w:hAnsi="Century Gothic"/>
                <w:sz w:val="20"/>
                <w:szCs w:val="20"/>
              </w:rPr>
              <w:t xml:space="preserve">Cuadro 2.19. Contratos celebrados en 2016 con recursos del FONDEN en favor de la infraestructura educativa dañada por el huracán Patricia. Colima. </w:t>
            </w:r>
          </w:p>
        </w:tc>
        <w:tc>
          <w:tcPr>
            <w:tcW w:w="992" w:type="dxa"/>
            <w:vAlign w:val="center"/>
          </w:tcPr>
          <w:p w14:paraId="2EBFFFE0" w14:textId="77777777" w:rsidR="008474B1" w:rsidRDefault="008474B1" w:rsidP="001F625C">
            <w:pPr>
              <w:jc w:val="center"/>
              <w:rPr>
                <w:rFonts w:ascii="Century Gothic" w:eastAsiaTheme="minorEastAsia" w:hAnsi="Century Gothic"/>
                <w:sz w:val="20"/>
                <w:szCs w:val="20"/>
              </w:rPr>
            </w:pPr>
            <w:r>
              <w:rPr>
                <w:rFonts w:ascii="Century Gothic" w:eastAsiaTheme="minorEastAsia" w:hAnsi="Century Gothic"/>
                <w:sz w:val="20"/>
                <w:szCs w:val="20"/>
              </w:rPr>
              <w:t>64</w:t>
            </w:r>
          </w:p>
        </w:tc>
      </w:tr>
    </w:tbl>
    <w:p w14:paraId="0F07DD02" w14:textId="77777777" w:rsidR="007C2022" w:rsidRDefault="007C2022" w:rsidP="003A2465">
      <w:pPr>
        <w:pStyle w:val="Sinespaciado"/>
      </w:pPr>
    </w:p>
    <w:p w14:paraId="3BB647DB" w14:textId="77777777" w:rsidR="006809D6" w:rsidRDefault="006809D6" w:rsidP="003A2465">
      <w:pPr>
        <w:pStyle w:val="Sinespaciado"/>
        <w:rPr>
          <w:noProof/>
          <w:lang w:eastAsia="es-MX"/>
        </w:rPr>
      </w:pPr>
    </w:p>
    <w:p w14:paraId="5AEF63E4" w14:textId="77777777" w:rsidR="00462B9F" w:rsidRDefault="00462B9F" w:rsidP="003910D2">
      <w:pPr>
        <w:rPr>
          <w:rFonts w:ascii="Arial" w:hAnsi="Arial" w:cs="Arial"/>
          <w:sz w:val="24"/>
          <w:szCs w:val="24"/>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992"/>
      </w:tblGrid>
      <w:tr w:rsidR="00DC53A8" w:rsidRPr="00B32D56" w14:paraId="746BA5F7" w14:textId="77777777" w:rsidTr="001C3720">
        <w:trPr>
          <w:jc w:val="center"/>
        </w:trPr>
        <w:tc>
          <w:tcPr>
            <w:tcW w:w="8547" w:type="dxa"/>
            <w:gridSpan w:val="2"/>
          </w:tcPr>
          <w:p w14:paraId="2CD7F8AC" w14:textId="77777777" w:rsidR="00DC53A8" w:rsidRPr="00B32D56" w:rsidRDefault="00DC53A8" w:rsidP="00DC53A8">
            <w:pPr>
              <w:jc w:val="center"/>
              <w:rPr>
                <w:rFonts w:eastAsiaTheme="minorEastAsia"/>
                <w:b/>
                <w:sz w:val="20"/>
                <w:szCs w:val="20"/>
              </w:rPr>
            </w:pPr>
            <w:r w:rsidRPr="00DC53A8">
              <w:rPr>
                <w:rFonts w:ascii="Century Gothic" w:eastAsiaTheme="minorEastAsia" w:hAnsi="Century Gothic"/>
                <w:b/>
                <w:color w:val="0E4E7A"/>
                <w:sz w:val="28"/>
                <w:szCs w:val="20"/>
              </w:rPr>
              <w:lastRenderedPageBreak/>
              <w:t xml:space="preserve">Índice de </w:t>
            </w:r>
            <w:r>
              <w:rPr>
                <w:rFonts w:ascii="Century Gothic" w:eastAsiaTheme="minorEastAsia" w:hAnsi="Century Gothic"/>
                <w:b/>
                <w:color w:val="0E4E7A"/>
                <w:sz w:val="28"/>
                <w:szCs w:val="20"/>
              </w:rPr>
              <w:t>figuras</w:t>
            </w:r>
          </w:p>
        </w:tc>
      </w:tr>
      <w:tr w:rsidR="00DC53A8" w:rsidRPr="00B32D56" w14:paraId="6CABCB69" w14:textId="77777777" w:rsidTr="001C3720">
        <w:trPr>
          <w:jc w:val="center"/>
        </w:trPr>
        <w:tc>
          <w:tcPr>
            <w:tcW w:w="7555" w:type="dxa"/>
            <w:vAlign w:val="center"/>
          </w:tcPr>
          <w:p w14:paraId="60CAD982" w14:textId="77777777" w:rsidR="00DC53A8" w:rsidRPr="00A6283A" w:rsidRDefault="00DC53A8" w:rsidP="00DC53A8">
            <w:pPr>
              <w:rPr>
                <w:rFonts w:ascii="Century Gothic" w:eastAsiaTheme="minorEastAsia" w:hAnsi="Century Gothic"/>
                <w:sz w:val="20"/>
                <w:szCs w:val="20"/>
                <w:lang w:val="es-MX"/>
              </w:rPr>
            </w:pPr>
            <w:r>
              <w:rPr>
                <w:rFonts w:ascii="Century Gothic" w:eastAsiaTheme="minorEastAsia" w:hAnsi="Century Gothic"/>
                <w:sz w:val="20"/>
                <w:szCs w:val="20"/>
                <w:lang w:val="es-MX"/>
              </w:rPr>
              <w:t xml:space="preserve">Figura </w:t>
            </w:r>
            <w:r w:rsidR="008474B1">
              <w:rPr>
                <w:rFonts w:ascii="Century Gothic" w:eastAsiaTheme="minorEastAsia" w:hAnsi="Century Gothic"/>
                <w:sz w:val="20"/>
                <w:szCs w:val="20"/>
                <w:lang w:val="es-MX"/>
              </w:rPr>
              <w:t>2.</w:t>
            </w:r>
            <w:r w:rsidRPr="00A6283A">
              <w:rPr>
                <w:rFonts w:ascii="Century Gothic" w:eastAsiaTheme="minorEastAsia" w:hAnsi="Century Gothic"/>
                <w:sz w:val="20"/>
                <w:szCs w:val="20"/>
                <w:lang w:val="es-MX"/>
              </w:rPr>
              <w:t>1.</w:t>
            </w:r>
            <w:r w:rsidR="008474B1">
              <w:rPr>
                <w:rFonts w:ascii="Century Gothic" w:eastAsiaTheme="minorEastAsia" w:hAnsi="Century Gothic"/>
                <w:sz w:val="20"/>
                <w:szCs w:val="20"/>
                <w:lang w:val="es-MX"/>
              </w:rPr>
              <w:t xml:space="preserve"> Esquema presentado por el INCOIFED como árbol de problemas del Programa de Atención a la Infraestructura Educativa del nivel básico</w:t>
            </w:r>
            <w:r w:rsidRPr="00A6283A">
              <w:rPr>
                <w:rFonts w:ascii="Century Gothic" w:eastAsiaTheme="minorEastAsia" w:hAnsi="Century Gothic"/>
                <w:sz w:val="20"/>
                <w:szCs w:val="20"/>
                <w:lang w:val="es-MX"/>
              </w:rPr>
              <w:t xml:space="preserve"> </w:t>
            </w:r>
          </w:p>
        </w:tc>
        <w:tc>
          <w:tcPr>
            <w:tcW w:w="992" w:type="dxa"/>
            <w:vAlign w:val="center"/>
          </w:tcPr>
          <w:p w14:paraId="610735E7" w14:textId="77777777" w:rsidR="00DC53A8" w:rsidRPr="004F478E"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47</w:t>
            </w:r>
          </w:p>
        </w:tc>
      </w:tr>
      <w:tr w:rsidR="00DC53A8" w:rsidRPr="00B32D56" w14:paraId="330249C0" w14:textId="77777777" w:rsidTr="001C3720">
        <w:trPr>
          <w:jc w:val="center"/>
        </w:trPr>
        <w:tc>
          <w:tcPr>
            <w:tcW w:w="7555" w:type="dxa"/>
            <w:vAlign w:val="center"/>
          </w:tcPr>
          <w:p w14:paraId="15A77BF3" w14:textId="77777777" w:rsidR="00DC53A8" w:rsidRPr="00A6283A" w:rsidRDefault="00DC53A8" w:rsidP="00DC53A8">
            <w:pPr>
              <w:rPr>
                <w:rFonts w:ascii="Century Gothic" w:eastAsiaTheme="minorEastAsia" w:hAnsi="Century Gothic"/>
                <w:sz w:val="20"/>
                <w:szCs w:val="20"/>
                <w:lang w:val="es-MX"/>
              </w:rPr>
            </w:pPr>
            <w:r>
              <w:rPr>
                <w:rFonts w:ascii="Century Gothic" w:eastAsiaTheme="minorEastAsia" w:hAnsi="Century Gothic"/>
                <w:sz w:val="20"/>
                <w:szCs w:val="20"/>
                <w:lang w:val="es-MX"/>
              </w:rPr>
              <w:t>Figura 2.</w:t>
            </w:r>
            <w:r w:rsidR="008474B1">
              <w:rPr>
                <w:rFonts w:ascii="Century Gothic" w:eastAsiaTheme="minorEastAsia" w:hAnsi="Century Gothic"/>
                <w:sz w:val="20"/>
                <w:szCs w:val="20"/>
                <w:lang w:val="es-MX"/>
              </w:rPr>
              <w:t>2 Metodología de la lógica vertical aplicada al programa de atención a la infraestructura física educativa</w:t>
            </w:r>
            <w:r>
              <w:rPr>
                <w:rFonts w:ascii="Century Gothic" w:eastAsiaTheme="minorEastAsia" w:hAnsi="Century Gothic"/>
                <w:sz w:val="20"/>
                <w:szCs w:val="20"/>
                <w:lang w:val="es-MX"/>
              </w:rPr>
              <w:t xml:space="preserve">  </w:t>
            </w:r>
          </w:p>
        </w:tc>
        <w:tc>
          <w:tcPr>
            <w:tcW w:w="992" w:type="dxa"/>
            <w:vAlign w:val="center"/>
          </w:tcPr>
          <w:p w14:paraId="554AD60B" w14:textId="77777777" w:rsidR="00DC53A8" w:rsidRPr="004F478E" w:rsidRDefault="008474B1" w:rsidP="00DC53A8">
            <w:pPr>
              <w:jc w:val="center"/>
              <w:rPr>
                <w:rFonts w:ascii="Century Gothic" w:eastAsiaTheme="minorEastAsia" w:hAnsi="Century Gothic"/>
                <w:sz w:val="20"/>
                <w:szCs w:val="20"/>
              </w:rPr>
            </w:pPr>
            <w:r>
              <w:rPr>
                <w:rFonts w:ascii="Century Gothic" w:eastAsiaTheme="minorEastAsia" w:hAnsi="Century Gothic"/>
                <w:sz w:val="20"/>
                <w:szCs w:val="20"/>
              </w:rPr>
              <w:t>48</w:t>
            </w:r>
          </w:p>
        </w:tc>
      </w:tr>
      <w:tr w:rsidR="00DC53A8" w:rsidRPr="00B32D56" w14:paraId="214F7106" w14:textId="77777777" w:rsidTr="001C3720">
        <w:trPr>
          <w:jc w:val="center"/>
        </w:trPr>
        <w:tc>
          <w:tcPr>
            <w:tcW w:w="7555" w:type="dxa"/>
            <w:vAlign w:val="center"/>
          </w:tcPr>
          <w:p w14:paraId="79D417D9" w14:textId="77777777" w:rsidR="00DC53A8" w:rsidRPr="00A6283A" w:rsidRDefault="00DC53A8" w:rsidP="001C3720">
            <w:pPr>
              <w:rPr>
                <w:rFonts w:ascii="Century Gothic" w:eastAsiaTheme="minorEastAsia" w:hAnsi="Century Gothic"/>
                <w:sz w:val="20"/>
                <w:szCs w:val="20"/>
                <w:lang w:val="es-MX"/>
              </w:rPr>
            </w:pPr>
            <w:r>
              <w:rPr>
                <w:rFonts w:ascii="Century Gothic" w:eastAsiaTheme="minorEastAsia" w:hAnsi="Century Gothic"/>
                <w:sz w:val="20"/>
                <w:szCs w:val="20"/>
                <w:lang w:val="es-MX"/>
              </w:rPr>
              <w:t xml:space="preserve">Figura </w:t>
            </w:r>
            <w:r w:rsidR="001C3720">
              <w:rPr>
                <w:rFonts w:ascii="Century Gothic" w:eastAsiaTheme="minorEastAsia" w:hAnsi="Century Gothic"/>
                <w:sz w:val="20"/>
                <w:szCs w:val="20"/>
                <w:lang w:val="es-MX"/>
              </w:rPr>
              <w:t xml:space="preserve">2.3. </w:t>
            </w:r>
            <w:r w:rsidR="001C3720" w:rsidRPr="001C3720">
              <w:rPr>
                <w:rFonts w:ascii="Century Gothic" w:eastAsia="Times New Roman" w:hAnsi="Century Gothic" w:cs="Times New Roman"/>
                <w:sz w:val="20"/>
                <w:szCs w:val="32"/>
              </w:rPr>
              <w:t>Relación causal de las Actividades y Componente 1 del programa de infraestructura educativa</w:t>
            </w:r>
            <w:r w:rsidRPr="001C3720">
              <w:rPr>
                <w:rFonts w:ascii="Century Gothic" w:eastAsiaTheme="minorEastAsia" w:hAnsi="Century Gothic"/>
                <w:sz w:val="20"/>
                <w:szCs w:val="20"/>
                <w:lang w:val="es-MX"/>
              </w:rPr>
              <w:t xml:space="preserve"> </w:t>
            </w:r>
          </w:p>
        </w:tc>
        <w:tc>
          <w:tcPr>
            <w:tcW w:w="992" w:type="dxa"/>
            <w:vAlign w:val="center"/>
          </w:tcPr>
          <w:p w14:paraId="58A3DC83" w14:textId="77777777" w:rsidR="00DC53A8"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49</w:t>
            </w:r>
          </w:p>
        </w:tc>
      </w:tr>
      <w:tr w:rsidR="001C3720" w:rsidRPr="00B32D56" w14:paraId="135A4AC8" w14:textId="77777777" w:rsidTr="001C3720">
        <w:trPr>
          <w:jc w:val="center"/>
        </w:trPr>
        <w:tc>
          <w:tcPr>
            <w:tcW w:w="7555" w:type="dxa"/>
            <w:vAlign w:val="center"/>
          </w:tcPr>
          <w:p w14:paraId="7FAFA813" w14:textId="77777777" w:rsidR="001C3720" w:rsidRPr="001C3720" w:rsidRDefault="001C3720" w:rsidP="00DC53A8">
            <w:pPr>
              <w:rPr>
                <w:rFonts w:ascii="Century Gothic" w:eastAsiaTheme="minorEastAsia" w:hAnsi="Century Gothic"/>
                <w:sz w:val="20"/>
                <w:szCs w:val="20"/>
              </w:rPr>
            </w:pPr>
            <w:r w:rsidRPr="001C3720">
              <w:rPr>
                <w:rFonts w:ascii="Century Gothic" w:eastAsia="Times New Roman" w:hAnsi="Century Gothic" w:cs="Times New Roman"/>
                <w:sz w:val="20"/>
                <w:szCs w:val="32"/>
              </w:rPr>
              <w:t>Figura 2.4. Relación causal de las Actividades y Componente 2 del programa de infraestructura educativa</w:t>
            </w:r>
          </w:p>
        </w:tc>
        <w:tc>
          <w:tcPr>
            <w:tcW w:w="992" w:type="dxa"/>
            <w:vAlign w:val="center"/>
          </w:tcPr>
          <w:p w14:paraId="10CFEA40"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50</w:t>
            </w:r>
          </w:p>
        </w:tc>
      </w:tr>
      <w:tr w:rsidR="001C3720" w:rsidRPr="00B32D56" w14:paraId="626FE5F6" w14:textId="77777777" w:rsidTr="001C3720">
        <w:trPr>
          <w:jc w:val="center"/>
        </w:trPr>
        <w:tc>
          <w:tcPr>
            <w:tcW w:w="7555" w:type="dxa"/>
            <w:vAlign w:val="center"/>
          </w:tcPr>
          <w:p w14:paraId="09F3909C" w14:textId="77777777" w:rsidR="001C3720" w:rsidRPr="001C3720" w:rsidRDefault="001C3720" w:rsidP="00DC53A8">
            <w:pPr>
              <w:rPr>
                <w:rFonts w:ascii="Century Gothic" w:eastAsiaTheme="minorEastAsia" w:hAnsi="Century Gothic"/>
                <w:sz w:val="20"/>
                <w:szCs w:val="20"/>
              </w:rPr>
            </w:pPr>
            <w:r w:rsidRPr="001C3720">
              <w:rPr>
                <w:rFonts w:ascii="Century Gothic" w:eastAsia="Times New Roman" w:hAnsi="Century Gothic" w:cs="Times New Roman"/>
                <w:sz w:val="20"/>
                <w:szCs w:val="32"/>
              </w:rPr>
              <w:t>Figura 2.5. Relación causal de los componentes 1 y 2 con el Propósito del programa de infraestructura física educativa</w:t>
            </w:r>
          </w:p>
        </w:tc>
        <w:tc>
          <w:tcPr>
            <w:tcW w:w="992" w:type="dxa"/>
            <w:vAlign w:val="center"/>
          </w:tcPr>
          <w:p w14:paraId="5FFF5BC1"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51</w:t>
            </w:r>
          </w:p>
        </w:tc>
      </w:tr>
      <w:tr w:rsidR="001C3720" w:rsidRPr="00B32D56" w14:paraId="02822266" w14:textId="77777777" w:rsidTr="001C3720">
        <w:trPr>
          <w:jc w:val="center"/>
        </w:trPr>
        <w:tc>
          <w:tcPr>
            <w:tcW w:w="7555" w:type="dxa"/>
            <w:vAlign w:val="center"/>
          </w:tcPr>
          <w:p w14:paraId="79D5E8F4" w14:textId="77777777" w:rsidR="001C3720" w:rsidRPr="001C3720" w:rsidRDefault="001C3720" w:rsidP="001C3720">
            <w:pPr>
              <w:jc w:val="left"/>
              <w:rPr>
                <w:rFonts w:ascii="Century Gothic" w:eastAsia="Times New Roman" w:hAnsi="Century Gothic" w:cs="Times New Roman"/>
                <w:sz w:val="20"/>
                <w:szCs w:val="32"/>
              </w:rPr>
            </w:pPr>
            <w:r w:rsidRPr="001C3720">
              <w:rPr>
                <w:rFonts w:ascii="Century Gothic" w:eastAsia="Times New Roman" w:hAnsi="Century Gothic" w:cs="Times New Roman"/>
                <w:sz w:val="20"/>
                <w:szCs w:val="32"/>
              </w:rPr>
              <w:t>Figura 2.6. Relación causal del propósito con el fin del programa de infraestructura física educativa</w:t>
            </w:r>
          </w:p>
        </w:tc>
        <w:tc>
          <w:tcPr>
            <w:tcW w:w="992" w:type="dxa"/>
            <w:vAlign w:val="center"/>
          </w:tcPr>
          <w:p w14:paraId="1E56C9A3"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52</w:t>
            </w:r>
          </w:p>
        </w:tc>
      </w:tr>
      <w:tr w:rsidR="001C3720" w:rsidRPr="00B32D56" w14:paraId="5BEF8E23" w14:textId="77777777" w:rsidTr="001C3720">
        <w:trPr>
          <w:jc w:val="center"/>
        </w:trPr>
        <w:tc>
          <w:tcPr>
            <w:tcW w:w="7555" w:type="dxa"/>
            <w:vAlign w:val="center"/>
          </w:tcPr>
          <w:p w14:paraId="556E4EA9" w14:textId="77777777" w:rsidR="001C3720" w:rsidRPr="001C3720" w:rsidRDefault="001C3720" w:rsidP="00DC53A8">
            <w:pPr>
              <w:rPr>
                <w:rFonts w:ascii="Century Gothic" w:eastAsiaTheme="minorEastAsia" w:hAnsi="Century Gothic"/>
                <w:sz w:val="20"/>
                <w:szCs w:val="20"/>
              </w:rPr>
            </w:pPr>
            <w:r w:rsidRPr="001C3720">
              <w:rPr>
                <w:rFonts w:ascii="Century Gothic" w:eastAsia="Times New Roman" w:hAnsi="Century Gothic" w:cs="Times New Roman"/>
                <w:sz w:val="20"/>
                <w:szCs w:val="32"/>
              </w:rPr>
              <w:t>Figura 2.7. Análisis de la lógica horizontal del Fin del programa de Infraestructura Física Educativa</w:t>
            </w:r>
          </w:p>
        </w:tc>
        <w:tc>
          <w:tcPr>
            <w:tcW w:w="992" w:type="dxa"/>
            <w:vAlign w:val="center"/>
          </w:tcPr>
          <w:p w14:paraId="03CC9EAA"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54</w:t>
            </w:r>
          </w:p>
        </w:tc>
      </w:tr>
      <w:tr w:rsidR="001C3720" w:rsidRPr="00B32D56" w14:paraId="1710ADFD" w14:textId="77777777" w:rsidTr="001C3720">
        <w:trPr>
          <w:jc w:val="center"/>
        </w:trPr>
        <w:tc>
          <w:tcPr>
            <w:tcW w:w="7555" w:type="dxa"/>
            <w:vAlign w:val="center"/>
          </w:tcPr>
          <w:p w14:paraId="102CBF44" w14:textId="77777777" w:rsidR="001C3720" w:rsidRPr="001C3720" w:rsidRDefault="001C3720" w:rsidP="001C3720">
            <w:pPr>
              <w:rPr>
                <w:rFonts w:ascii="Century Gothic" w:eastAsiaTheme="minorEastAsia" w:hAnsi="Century Gothic"/>
                <w:sz w:val="20"/>
                <w:szCs w:val="20"/>
              </w:rPr>
            </w:pPr>
            <w:r w:rsidRPr="001C3720">
              <w:rPr>
                <w:rFonts w:ascii="Century Gothic" w:eastAsia="Times New Roman" w:hAnsi="Century Gothic" w:cs="Times New Roman"/>
                <w:sz w:val="20"/>
                <w:szCs w:val="32"/>
              </w:rPr>
              <w:t>Figura 2.8. Análisis de la lógica horizontal del Propósito del programa de Infraestructura Física Educativa</w:t>
            </w:r>
          </w:p>
        </w:tc>
        <w:tc>
          <w:tcPr>
            <w:tcW w:w="992" w:type="dxa"/>
            <w:vAlign w:val="center"/>
          </w:tcPr>
          <w:p w14:paraId="1FB2526C"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55</w:t>
            </w:r>
          </w:p>
        </w:tc>
      </w:tr>
      <w:tr w:rsidR="001C3720" w:rsidRPr="00B32D56" w14:paraId="6A821EC0" w14:textId="77777777" w:rsidTr="001C3720">
        <w:trPr>
          <w:jc w:val="center"/>
        </w:trPr>
        <w:tc>
          <w:tcPr>
            <w:tcW w:w="7555" w:type="dxa"/>
            <w:vAlign w:val="center"/>
          </w:tcPr>
          <w:p w14:paraId="75EF7196" w14:textId="77777777" w:rsidR="001C3720" w:rsidRPr="001C3720" w:rsidRDefault="001C3720" w:rsidP="00DC53A8">
            <w:pPr>
              <w:rPr>
                <w:rFonts w:ascii="Century Gothic" w:eastAsiaTheme="minorEastAsia" w:hAnsi="Century Gothic"/>
                <w:sz w:val="20"/>
                <w:szCs w:val="20"/>
              </w:rPr>
            </w:pPr>
            <w:r w:rsidRPr="001C3720">
              <w:rPr>
                <w:rFonts w:ascii="Century Gothic" w:eastAsia="Times New Roman" w:hAnsi="Century Gothic" w:cs="Times New Roman"/>
                <w:sz w:val="20"/>
                <w:szCs w:val="32"/>
              </w:rPr>
              <w:t>Figura 2.9. Análisis de la lógica horizontal del Componente 1 del programa de Infraestructura Física Educativa</w:t>
            </w:r>
          </w:p>
        </w:tc>
        <w:tc>
          <w:tcPr>
            <w:tcW w:w="992" w:type="dxa"/>
            <w:vAlign w:val="center"/>
          </w:tcPr>
          <w:p w14:paraId="7DE58DE9"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56</w:t>
            </w:r>
          </w:p>
        </w:tc>
      </w:tr>
      <w:tr w:rsidR="001C3720" w:rsidRPr="00B32D56" w14:paraId="5C9592F1" w14:textId="77777777" w:rsidTr="001C3720">
        <w:trPr>
          <w:jc w:val="center"/>
        </w:trPr>
        <w:tc>
          <w:tcPr>
            <w:tcW w:w="7555" w:type="dxa"/>
            <w:vAlign w:val="center"/>
          </w:tcPr>
          <w:p w14:paraId="1CE29660" w14:textId="77777777" w:rsidR="001C3720" w:rsidRPr="001C3720" w:rsidRDefault="001C3720" w:rsidP="00DC53A8">
            <w:pPr>
              <w:rPr>
                <w:rFonts w:ascii="Century Gothic" w:eastAsiaTheme="minorEastAsia" w:hAnsi="Century Gothic"/>
                <w:sz w:val="20"/>
                <w:szCs w:val="20"/>
              </w:rPr>
            </w:pPr>
            <w:r w:rsidRPr="001C3720">
              <w:rPr>
                <w:rFonts w:ascii="Century Gothic" w:eastAsia="Times New Roman" w:hAnsi="Century Gothic" w:cs="Times New Roman"/>
                <w:sz w:val="20"/>
                <w:szCs w:val="32"/>
              </w:rPr>
              <w:t>Figura 2.10. Análisis de la lógica horizontal de las actividades del Componente 1 del programa de Infraestructura Física Educativa</w:t>
            </w:r>
          </w:p>
        </w:tc>
        <w:tc>
          <w:tcPr>
            <w:tcW w:w="992" w:type="dxa"/>
            <w:vAlign w:val="center"/>
          </w:tcPr>
          <w:p w14:paraId="3BAFA68F"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57</w:t>
            </w:r>
          </w:p>
        </w:tc>
      </w:tr>
      <w:tr w:rsidR="001C3720" w:rsidRPr="00B32D56" w14:paraId="724910EA" w14:textId="77777777" w:rsidTr="001C3720">
        <w:trPr>
          <w:jc w:val="center"/>
        </w:trPr>
        <w:tc>
          <w:tcPr>
            <w:tcW w:w="7555" w:type="dxa"/>
            <w:vAlign w:val="center"/>
          </w:tcPr>
          <w:p w14:paraId="7132FCF7" w14:textId="77777777" w:rsidR="001C3720" w:rsidRPr="001C3720" w:rsidRDefault="001C3720" w:rsidP="00DC53A8">
            <w:pPr>
              <w:rPr>
                <w:rFonts w:ascii="Century Gothic" w:eastAsia="Times New Roman" w:hAnsi="Century Gothic" w:cs="Times New Roman"/>
                <w:sz w:val="20"/>
                <w:szCs w:val="32"/>
              </w:rPr>
            </w:pPr>
            <w:r w:rsidRPr="001C3720">
              <w:rPr>
                <w:rFonts w:ascii="Century Gothic" w:eastAsia="Times New Roman" w:hAnsi="Century Gothic" w:cs="Times New Roman"/>
                <w:sz w:val="20"/>
                <w:szCs w:val="32"/>
              </w:rPr>
              <w:t>Figura 2.11. Análisis de la lógica horizontal del Componente 2 del programa de Infraestructura física Educativa</w:t>
            </w:r>
          </w:p>
        </w:tc>
        <w:tc>
          <w:tcPr>
            <w:tcW w:w="992" w:type="dxa"/>
            <w:vAlign w:val="center"/>
          </w:tcPr>
          <w:p w14:paraId="4C1F92A1"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58</w:t>
            </w:r>
          </w:p>
        </w:tc>
      </w:tr>
      <w:tr w:rsidR="001C3720" w:rsidRPr="00B32D56" w14:paraId="4852531F" w14:textId="77777777" w:rsidTr="001C3720">
        <w:trPr>
          <w:jc w:val="center"/>
        </w:trPr>
        <w:tc>
          <w:tcPr>
            <w:tcW w:w="7555" w:type="dxa"/>
            <w:vAlign w:val="center"/>
          </w:tcPr>
          <w:p w14:paraId="781AC675" w14:textId="77777777" w:rsidR="001C3720" w:rsidRPr="001C3720" w:rsidRDefault="001C3720" w:rsidP="00DC53A8">
            <w:pPr>
              <w:rPr>
                <w:rFonts w:ascii="Century Gothic" w:eastAsia="Times New Roman" w:hAnsi="Century Gothic" w:cs="Times New Roman"/>
                <w:sz w:val="20"/>
                <w:szCs w:val="32"/>
              </w:rPr>
            </w:pPr>
            <w:r w:rsidRPr="001C3720">
              <w:rPr>
                <w:rFonts w:ascii="Century Gothic" w:eastAsia="Times New Roman" w:hAnsi="Century Gothic" w:cs="Times New Roman"/>
                <w:sz w:val="20"/>
                <w:szCs w:val="32"/>
              </w:rPr>
              <w:t>Figura 2.12. Análisis de la lógica horizontal de la actividad 1 del Componente 2 del programa de Infraestructura Física Educativa</w:t>
            </w:r>
          </w:p>
        </w:tc>
        <w:tc>
          <w:tcPr>
            <w:tcW w:w="992" w:type="dxa"/>
            <w:vAlign w:val="center"/>
          </w:tcPr>
          <w:p w14:paraId="363C749C"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59</w:t>
            </w:r>
          </w:p>
        </w:tc>
      </w:tr>
      <w:tr w:rsidR="001C3720" w:rsidRPr="00B32D56" w14:paraId="2E48CD57" w14:textId="77777777" w:rsidTr="001C3720">
        <w:trPr>
          <w:jc w:val="center"/>
        </w:trPr>
        <w:tc>
          <w:tcPr>
            <w:tcW w:w="7555" w:type="dxa"/>
            <w:vAlign w:val="center"/>
          </w:tcPr>
          <w:p w14:paraId="194BACEC" w14:textId="77777777" w:rsidR="001C3720" w:rsidRPr="001C3720" w:rsidRDefault="001C3720" w:rsidP="00DC53A8">
            <w:pPr>
              <w:rPr>
                <w:rFonts w:ascii="Century Gothic" w:eastAsia="Times New Roman" w:hAnsi="Century Gothic" w:cs="Times New Roman"/>
                <w:sz w:val="20"/>
                <w:szCs w:val="32"/>
              </w:rPr>
            </w:pPr>
            <w:r w:rsidRPr="001C3720">
              <w:rPr>
                <w:rFonts w:ascii="Century Gothic" w:eastAsia="Times New Roman" w:hAnsi="Century Gothic" w:cs="Times New Roman"/>
                <w:sz w:val="20"/>
                <w:szCs w:val="32"/>
              </w:rPr>
              <w:t>Figura 2.13. Análisis de la lógica horizontal de la actividad 2 del Componente 2 del programa de Infraestructura Educativa</w:t>
            </w:r>
          </w:p>
        </w:tc>
        <w:tc>
          <w:tcPr>
            <w:tcW w:w="992" w:type="dxa"/>
            <w:vAlign w:val="center"/>
          </w:tcPr>
          <w:p w14:paraId="0735995A" w14:textId="77777777" w:rsidR="001C3720" w:rsidRDefault="001C3720" w:rsidP="00DC53A8">
            <w:pPr>
              <w:jc w:val="center"/>
              <w:rPr>
                <w:rFonts w:ascii="Century Gothic" w:eastAsiaTheme="minorEastAsia" w:hAnsi="Century Gothic"/>
                <w:sz w:val="20"/>
                <w:szCs w:val="20"/>
              </w:rPr>
            </w:pPr>
            <w:r>
              <w:rPr>
                <w:rFonts w:ascii="Century Gothic" w:eastAsiaTheme="minorEastAsia" w:hAnsi="Century Gothic"/>
                <w:sz w:val="20"/>
                <w:szCs w:val="20"/>
              </w:rPr>
              <w:t>59</w:t>
            </w:r>
          </w:p>
        </w:tc>
      </w:tr>
    </w:tbl>
    <w:p w14:paraId="39FA4C8F" w14:textId="77777777" w:rsidR="00DC53A8" w:rsidRDefault="00DC53A8" w:rsidP="00DC53A8">
      <w:pPr>
        <w:pStyle w:val="Sinespaciado"/>
      </w:pPr>
    </w:p>
    <w:p w14:paraId="5257EE81" w14:textId="77777777" w:rsidR="00DC53A8" w:rsidRDefault="00DC53A8" w:rsidP="00DC53A8">
      <w:pPr>
        <w:pStyle w:val="Sinespaciado"/>
        <w:rPr>
          <w:noProof/>
          <w:lang w:eastAsia="es-MX"/>
        </w:rPr>
      </w:pPr>
    </w:p>
    <w:p w14:paraId="12659B90" w14:textId="77777777" w:rsidR="00B32D56" w:rsidRPr="00C9502D" w:rsidRDefault="00B32D56" w:rsidP="003910D2">
      <w:pPr>
        <w:rPr>
          <w:rFonts w:ascii="Arial" w:hAnsi="Arial" w:cs="Arial"/>
          <w:sz w:val="24"/>
          <w:szCs w:val="24"/>
        </w:rPr>
      </w:pPr>
    </w:p>
    <w:p w14:paraId="5F0DAED7" w14:textId="77777777" w:rsidR="0088604C" w:rsidRDefault="0088604C" w:rsidP="003910D2">
      <w:pPr>
        <w:rPr>
          <w:color w:val="0E4E7A"/>
          <w:sz w:val="72"/>
        </w:rPr>
      </w:pPr>
    </w:p>
    <w:p w14:paraId="2AF94B8B" w14:textId="77777777" w:rsidR="00822BC1" w:rsidRDefault="00822BC1">
      <w:pPr>
        <w:rPr>
          <w:rFonts w:ascii="Century Gothic" w:eastAsiaTheme="majorEastAsia" w:hAnsi="Century Gothic" w:cstheme="majorBidi"/>
          <w:b/>
          <w:color w:val="365F91" w:themeColor="accent1" w:themeShade="BF"/>
          <w:sz w:val="32"/>
          <w:szCs w:val="32"/>
        </w:rPr>
      </w:pPr>
      <w:r>
        <w:rPr>
          <w:rFonts w:ascii="Century Gothic" w:hAnsi="Century Gothic"/>
          <w:b/>
        </w:rPr>
        <w:br w:type="page"/>
      </w:r>
    </w:p>
    <w:p w14:paraId="38D3DA61" w14:textId="77777777" w:rsidR="00517D6E" w:rsidRDefault="006B0050" w:rsidP="00517D6E">
      <w:pPr>
        <w:jc w:val="both"/>
        <w:rPr>
          <w:rFonts w:ascii="Century Gothic" w:hAnsi="Century Gothic"/>
          <w:b/>
          <w:color w:val="0E4E7A"/>
          <w:sz w:val="32"/>
          <w:szCs w:val="32"/>
        </w:rPr>
      </w:pPr>
      <w:bookmarkStart w:id="1" w:name="_Toc505364417"/>
      <w:r w:rsidRPr="00783BD2">
        <w:rPr>
          <w:rFonts w:ascii="Century Gothic" w:hAnsi="Century Gothic"/>
          <w:b/>
          <w:color w:val="0E4E7A"/>
          <w:sz w:val="32"/>
          <w:szCs w:val="32"/>
        </w:rPr>
        <w:lastRenderedPageBreak/>
        <w:t xml:space="preserve">Evaluación de Consistencia y Resultados </w:t>
      </w:r>
      <w:r w:rsidR="00A75C07">
        <w:rPr>
          <w:rFonts w:ascii="Century Gothic" w:hAnsi="Century Gothic"/>
          <w:b/>
          <w:color w:val="0E4E7A"/>
          <w:sz w:val="32"/>
          <w:szCs w:val="32"/>
        </w:rPr>
        <w:t xml:space="preserve">en materia de Diseño </w:t>
      </w:r>
      <w:r w:rsidRPr="00783BD2">
        <w:rPr>
          <w:rFonts w:ascii="Century Gothic" w:hAnsi="Century Gothic"/>
          <w:b/>
          <w:color w:val="0E4E7A"/>
          <w:sz w:val="32"/>
          <w:szCs w:val="32"/>
        </w:rPr>
        <w:t xml:space="preserve">al </w:t>
      </w:r>
      <w:r w:rsidR="002C4E9A" w:rsidRPr="00783BD2">
        <w:rPr>
          <w:rFonts w:ascii="Century Gothic" w:hAnsi="Century Gothic"/>
          <w:b/>
          <w:color w:val="0E4E7A"/>
          <w:sz w:val="32"/>
          <w:szCs w:val="32"/>
        </w:rPr>
        <w:t>Fo</w:t>
      </w:r>
      <w:r w:rsidR="00CC097A" w:rsidRPr="00783BD2">
        <w:rPr>
          <w:rFonts w:ascii="Century Gothic" w:hAnsi="Century Gothic"/>
          <w:b/>
          <w:color w:val="0E4E7A"/>
          <w:sz w:val="32"/>
          <w:szCs w:val="32"/>
        </w:rPr>
        <w:t>ndo</w:t>
      </w:r>
      <w:r w:rsidR="002C4E9A" w:rsidRPr="00783BD2">
        <w:rPr>
          <w:rFonts w:ascii="Century Gothic" w:hAnsi="Century Gothic"/>
          <w:b/>
          <w:color w:val="0E4E7A"/>
          <w:sz w:val="32"/>
          <w:szCs w:val="32"/>
        </w:rPr>
        <w:t xml:space="preserve"> de Aportaciones </w:t>
      </w:r>
      <w:r w:rsidR="00517D6E">
        <w:rPr>
          <w:rFonts w:ascii="Century Gothic" w:hAnsi="Century Gothic"/>
          <w:b/>
          <w:color w:val="0E4E7A"/>
          <w:sz w:val="32"/>
          <w:szCs w:val="32"/>
        </w:rPr>
        <w:t>Múltiples (FAM)</w:t>
      </w:r>
      <w:bookmarkStart w:id="2" w:name="_Toc505364418"/>
      <w:bookmarkEnd w:id="1"/>
      <w:r w:rsidR="00517D6E">
        <w:rPr>
          <w:rFonts w:ascii="Century Gothic" w:hAnsi="Century Gothic"/>
          <w:b/>
          <w:color w:val="0E4E7A"/>
          <w:sz w:val="32"/>
          <w:szCs w:val="32"/>
        </w:rPr>
        <w:t xml:space="preserve"> del componente “Infraestructura Educativa Básica”, Ejercicio Fiscal 201</w:t>
      </w:r>
      <w:r w:rsidR="00A75C07">
        <w:rPr>
          <w:rFonts w:ascii="Century Gothic" w:hAnsi="Century Gothic"/>
          <w:b/>
          <w:color w:val="0E4E7A"/>
          <w:sz w:val="32"/>
          <w:szCs w:val="32"/>
        </w:rPr>
        <w:t>6</w:t>
      </w:r>
      <w:r w:rsidR="00517D6E">
        <w:rPr>
          <w:rFonts w:ascii="Century Gothic" w:hAnsi="Century Gothic"/>
          <w:b/>
          <w:color w:val="0E4E7A"/>
          <w:sz w:val="32"/>
          <w:szCs w:val="32"/>
        </w:rPr>
        <w:t xml:space="preserve"> </w:t>
      </w:r>
    </w:p>
    <w:p w14:paraId="326D8EA2" w14:textId="77777777" w:rsidR="00E02D67" w:rsidRPr="00E02D67" w:rsidRDefault="00E02D67" w:rsidP="00E02D67">
      <w:pPr>
        <w:pStyle w:val="Ttulo1"/>
        <w:spacing w:after="240"/>
        <w:rPr>
          <w:rFonts w:ascii="Century Gothic" w:eastAsia="Calibri" w:hAnsi="Century Gothic" w:cs="Times New Roman"/>
          <w:b/>
        </w:rPr>
      </w:pPr>
      <w:bookmarkStart w:id="3" w:name="_Toc486515569"/>
      <w:bookmarkStart w:id="4" w:name="_Toc492662178"/>
      <w:bookmarkStart w:id="5" w:name="_Toc511697330"/>
      <w:bookmarkEnd w:id="2"/>
      <w:r w:rsidRPr="00E02D67">
        <w:rPr>
          <w:rFonts w:ascii="Century Gothic" w:hAnsi="Century Gothic"/>
          <w:b/>
        </w:rPr>
        <w:t>Introducción</w:t>
      </w:r>
      <w:bookmarkEnd w:id="3"/>
      <w:bookmarkEnd w:id="4"/>
      <w:bookmarkEnd w:id="5"/>
      <w:r w:rsidRPr="00E02D67">
        <w:rPr>
          <w:rFonts w:ascii="Century Gothic" w:eastAsia="Calibri" w:hAnsi="Century Gothic" w:cs="Times New Roman"/>
          <w:b/>
        </w:rPr>
        <w:t xml:space="preserve"> </w:t>
      </w:r>
    </w:p>
    <w:p w14:paraId="3005BD10" w14:textId="77777777" w:rsidR="002C4E9A" w:rsidRDefault="002C4E9A" w:rsidP="002C4E9A">
      <w:pPr>
        <w:spacing w:after="240"/>
        <w:jc w:val="both"/>
        <w:rPr>
          <w:rFonts w:ascii="Century Gothic" w:hAnsi="Century Gothic" w:cs="Century Gothic"/>
          <w:color w:val="000000"/>
          <w:sz w:val="24"/>
          <w:szCs w:val="24"/>
        </w:rPr>
      </w:pPr>
      <w:r>
        <w:rPr>
          <w:rFonts w:ascii="Century Gothic" w:eastAsia="Calibri" w:hAnsi="Century Gothic" w:cs="Times New Roman"/>
          <w:sz w:val="24"/>
        </w:rPr>
        <w:t xml:space="preserve">El sistema actual de Evaluación de Desempeño en México tiene como antecedente un marco legal que se ha ido transformando a lo largo </w:t>
      </w:r>
      <w:r w:rsidR="00517D6E">
        <w:rPr>
          <w:rFonts w:ascii="Century Gothic" w:eastAsia="Calibri" w:hAnsi="Century Gothic" w:cs="Times New Roman"/>
          <w:sz w:val="24"/>
        </w:rPr>
        <w:t xml:space="preserve">de </w:t>
      </w:r>
      <w:r>
        <w:rPr>
          <w:rFonts w:ascii="Century Gothic" w:eastAsia="Calibri" w:hAnsi="Century Gothic" w:cs="Times New Roman"/>
          <w:sz w:val="24"/>
        </w:rPr>
        <w:t xml:space="preserve">varios años </w:t>
      </w:r>
      <w:r w:rsidR="00517D6E">
        <w:rPr>
          <w:rFonts w:ascii="Century Gothic" w:eastAsia="Calibri" w:hAnsi="Century Gothic" w:cs="Times New Roman"/>
          <w:sz w:val="24"/>
        </w:rPr>
        <w:t xml:space="preserve">y </w:t>
      </w:r>
      <w:r>
        <w:rPr>
          <w:rFonts w:ascii="Century Gothic" w:eastAsia="Calibri" w:hAnsi="Century Gothic" w:cs="Times New Roman"/>
          <w:sz w:val="24"/>
        </w:rPr>
        <w:t>de acuerdo con diferentes esquemas presupuestarios</w:t>
      </w:r>
      <w:r w:rsidR="00517D6E">
        <w:rPr>
          <w:rFonts w:ascii="Century Gothic" w:eastAsia="Calibri" w:hAnsi="Century Gothic" w:cs="Times New Roman"/>
          <w:sz w:val="24"/>
        </w:rPr>
        <w:t>. P</w:t>
      </w:r>
      <w:r>
        <w:rPr>
          <w:rFonts w:ascii="Century Gothic" w:eastAsia="Calibri" w:hAnsi="Century Gothic" w:cs="Times New Roman"/>
          <w:sz w:val="24"/>
        </w:rPr>
        <w:t>ara operacionalizar este enfoque, existe un marco normativo que se desprende de la Constitución Política de los Estados Unidos Mexicanos</w:t>
      </w:r>
      <w:r w:rsidR="00517D6E">
        <w:rPr>
          <w:rFonts w:ascii="Century Gothic" w:eastAsia="Calibri" w:hAnsi="Century Gothic" w:cs="Times New Roman"/>
          <w:sz w:val="24"/>
        </w:rPr>
        <w:t>,</w:t>
      </w:r>
      <w:r>
        <w:rPr>
          <w:rFonts w:ascii="Century Gothic" w:eastAsia="Calibri" w:hAnsi="Century Gothic" w:cs="Times New Roman"/>
          <w:sz w:val="24"/>
        </w:rPr>
        <w:t xml:space="preserve"> la cual, en su artículo 134 expone que</w:t>
      </w:r>
      <w:r w:rsidR="00517D6E">
        <w:rPr>
          <w:rFonts w:ascii="Century Gothic" w:eastAsia="Calibri" w:hAnsi="Century Gothic" w:cs="Times New Roman"/>
          <w:sz w:val="24"/>
        </w:rPr>
        <w:t>:</w:t>
      </w:r>
      <w:r>
        <w:rPr>
          <w:rFonts w:ascii="Century Gothic" w:hAnsi="Century Gothic"/>
          <w:sz w:val="24"/>
          <w:szCs w:val="24"/>
        </w:rPr>
        <w:t xml:space="preserve"> </w:t>
      </w:r>
      <w:r w:rsidRPr="00517D6E">
        <w:rPr>
          <w:rFonts w:ascii="Century Gothic" w:hAnsi="Century Gothic"/>
          <w:i/>
          <w:sz w:val="24"/>
          <w:szCs w:val="24"/>
        </w:rPr>
        <w:t>“</w:t>
      </w:r>
      <w:r w:rsidRPr="00517D6E">
        <w:rPr>
          <w:rFonts w:ascii="Century Gothic" w:eastAsia="Calibri" w:hAnsi="Century Gothic" w:cs="Times New Roman"/>
          <w:i/>
          <w:sz w:val="24"/>
        </w:rPr>
        <w:t xml:space="preserve">Los recursos </w:t>
      </w:r>
      <w:r w:rsidR="00517D6E" w:rsidRPr="00517D6E">
        <w:rPr>
          <w:rFonts w:ascii="Century Gothic" w:eastAsia="Calibri" w:hAnsi="Century Gothic" w:cs="Times New Roman"/>
          <w:i/>
          <w:sz w:val="24"/>
        </w:rPr>
        <w:t>económicos de que dispongan la f</w:t>
      </w:r>
      <w:r w:rsidRPr="00517D6E">
        <w:rPr>
          <w:rFonts w:ascii="Century Gothic" w:eastAsia="Calibri" w:hAnsi="Century Gothic" w:cs="Times New Roman"/>
          <w:i/>
          <w:sz w:val="24"/>
        </w:rPr>
        <w:t xml:space="preserve">ederación, las entidades federativas, los </w:t>
      </w:r>
      <w:r w:rsidR="00517D6E" w:rsidRPr="00517D6E">
        <w:rPr>
          <w:rFonts w:ascii="Century Gothic" w:eastAsia="Calibri" w:hAnsi="Century Gothic" w:cs="Times New Roman"/>
          <w:i/>
          <w:sz w:val="24"/>
        </w:rPr>
        <w:t>m</w:t>
      </w:r>
      <w:r w:rsidRPr="00517D6E">
        <w:rPr>
          <w:rFonts w:ascii="Century Gothic" w:eastAsia="Calibri" w:hAnsi="Century Gothic" w:cs="Times New Roman"/>
          <w:i/>
          <w:sz w:val="24"/>
        </w:rPr>
        <w:t xml:space="preserve">unicipios y las demarcaciones territoriales de la Ciudad de México, se administrarán con </w:t>
      </w:r>
      <w:r w:rsidRPr="00517D6E">
        <w:rPr>
          <w:rFonts w:ascii="Century Gothic" w:eastAsia="Calibri" w:hAnsi="Century Gothic" w:cs="Times New Roman"/>
          <w:b/>
          <w:i/>
          <w:sz w:val="24"/>
        </w:rPr>
        <w:t>eficiencia, eficacia, economía, transparencia y honradez</w:t>
      </w:r>
      <w:r w:rsidRPr="00517D6E">
        <w:rPr>
          <w:rFonts w:ascii="Century Gothic" w:eastAsia="Calibri" w:hAnsi="Century Gothic" w:cs="Times New Roman"/>
          <w:i/>
          <w:sz w:val="24"/>
        </w:rPr>
        <w:t>; para cumplir con los objetivos a los que están predestinados”</w:t>
      </w:r>
      <w:r>
        <w:rPr>
          <w:rFonts w:ascii="Century Gothic" w:eastAsia="Calibri" w:hAnsi="Century Gothic" w:cs="Times New Roman"/>
          <w:sz w:val="24"/>
        </w:rPr>
        <w:t xml:space="preserve"> (DOF 29-01-2016)</w:t>
      </w:r>
      <w:r>
        <w:rPr>
          <w:rFonts w:ascii="Century Gothic" w:hAnsi="Century Gothic" w:cs="Century Gothic"/>
          <w:color w:val="000000"/>
          <w:sz w:val="24"/>
          <w:szCs w:val="24"/>
        </w:rPr>
        <w:t>.</w:t>
      </w:r>
    </w:p>
    <w:p w14:paraId="6732CAFA" w14:textId="77777777" w:rsidR="002C4E9A" w:rsidRDefault="002C4E9A" w:rsidP="002C4E9A">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Asimismo, la Ley Federal de Presupuesto y Responsabilidad Hacendaria (LFPRH), en su Artículo </w:t>
      </w:r>
      <w:r w:rsidR="007A1BAF">
        <w:rPr>
          <w:rFonts w:ascii="Century Gothic" w:hAnsi="Century Gothic" w:cs="Century Gothic"/>
          <w:color w:val="000000"/>
          <w:sz w:val="24"/>
          <w:szCs w:val="24"/>
        </w:rPr>
        <w:t>27 menciona</w:t>
      </w:r>
      <w:r>
        <w:rPr>
          <w:rFonts w:ascii="Century Gothic" w:hAnsi="Century Gothic" w:cs="Century Gothic"/>
          <w:color w:val="000000"/>
          <w:sz w:val="24"/>
          <w:szCs w:val="24"/>
        </w:rPr>
        <w:t xml:space="preserve">: </w:t>
      </w:r>
    </w:p>
    <w:p w14:paraId="22A1D38E" w14:textId="77777777" w:rsidR="002C4E9A" w:rsidRDefault="00517D6E" w:rsidP="002C4E9A">
      <w:pPr>
        <w:spacing w:after="240"/>
        <w:ind w:left="284" w:right="333"/>
        <w:jc w:val="both"/>
        <w:rPr>
          <w:rFonts w:ascii="Century Gothic" w:hAnsi="Century Gothic"/>
          <w:sz w:val="24"/>
          <w:szCs w:val="24"/>
        </w:rPr>
      </w:pPr>
      <w:r w:rsidRPr="00517D6E">
        <w:rPr>
          <w:rFonts w:ascii="Century Gothic" w:hAnsi="Century Gothic" w:cs="Century Gothic"/>
          <w:i/>
          <w:color w:val="000000"/>
          <w:sz w:val="24"/>
          <w:szCs w:val="24"/>
        </w:rPr>
        <w:t>“</w:t>
      </w:r>
      <w:r w:rsidR="002C4E9A" w:rsidRPr="00517D6E">
        <w:rPr>
          <w:rFonts w:ascii="Century Gothic" w:hAnsi="Century Gothic" w:cs="Century Gothic"/>
          <w:i/>
          <w:color w:val="000000"/>
          <w:sz w:val="24"/>
          <w:szCs w:val="24"/>
        </w:rPr>
        <w:t xml:space="preserve">La estructura programática facilitará la vinculación de la programación de los ejecutores con el Pan Nacional de Desarrollo y los programas, y deberá </w:t>
      </w:r>
      <w:r w:rsidR="002C4E9A" w:rsidRPr="00517D6E">
        <w:rPr>
          <w:rFonts w:ascii="Century Gothic" w:hAnsi="Century Gothic" w:cs="Century Gothic"/>
          <w:b/>
          <w:i/>
          <w:color w:val="000000"/>
          <w:sz w:val="24"/>
          <w:szCs w:val="24"/>
        </w:rPr>
        <w:t>incluir indicadores del desempeño</w:t>
      </w:r>
      <w:r w:rsidR="002C4E9A" w:rsidRPr="00517D6E">
        <w:rPr>
          <w:rFonts w:ascii="Century Gothic" w:hAnsi="Century Gothic" w:cs="Century Gothic"/>
          <w:i/>
          <w:color w:val="000000"/>
          <w:sz w:val="24"/>
          <w:szCs w:val="24"/>
        </w:rPr>
        <w:t xml:space="preserve"> con sus correspondientes metas anuales”, </w:t>
      </w:r>
      <w:r w:rsidR="002C4E9A" w:rsidRPr="00517D6E">
        <w:rPr>
          <w:rFonts w:ascii="Century Gothic" w:hAnsi="Century Gothic" w:cs="Century Gothic"/>
          <w:b/>
          <w:i/>
          <w:color w:val="000000"/>
          <w:sz w:val="24"/>
          <w:szCs w:val="24"/>
        </w:rPr>
        <w:t>que permitan la evaluación de programas</w:t>
      </w:r>
      <w:r w:rsidR="002C4E9A" w:rsidRPr="00517D6E">
        <w:rPr>
          <w:rFonts w:ascii="Century Gothic" w:hAnsi="Century Gothic" w:cs="Century Gothic"/>
          <w:i/>
          <w:color w:val="000000"/>
          <w:sz w:val="24"/>
          <w:szCs w:val="24"/>
        </w:rPr>
        <w:t xml:space="preserve"> y proyectos; “estos indicadores </w:t>
      </w:r>
      <w:r w:rsidR="002C4E9A" w:rsidRPr="00517D6E">
        <w:rPr>
          <w:rFonts w:ascii="Century Gothic" w:hAnsi="Century Gothic" w:cs="Century Gothic"/>
          <w:b/>
          <w:i/>
          <w:color w:val="000000"/>
          <w:sz w:val="24"/>
          <w:szCs w:val="24"/>
        </w:rPr>
        <w:t>serán la base para el funcionamiento del Sistema de Evaluación del Desempeño</w:t>
      </w:r>
      <w:r>
        <w:rPr>
          <w:rFonts w:ascii="Century Gothic" w:hAnsi="Century Gothic" w:cs="Century Gothic"/>
          <w:color w:val="000000"/>
          <w:sz w:val="24"/>
          <w:szCs w:val="24"/>
        </w:rPr>
        <w:t>”</w:t>
      </w:r>
      <w:r w:rsidR="002C4E9A" w:rsidRPr="005C260B">
        <w:rPr>
          <w:rFonts w:ascii="Century Gothic" w:eastAsia="Calibri" w:hAnsi="Century Gothic" w:cs="Times New Roman"/>
          <w:sz w:val="24"/>
        </w:rPr>
        <w:t xml:space="preserve"> </w:t>
      </w:r>
      <w:r w:rsidR="002C4E9A">
        <w:rPr>
          <w:rFonts w:ascii="Century Gothic" w:eastAsia="Calibri" w:hAnsi="Century Gothic" w:cs="Times New Roman"/>
          <w:sz w:val="24"/>
        </w:rPr>
        <w:t>(DOF 30-12-2015)</w:t>
      </w:r>
      <w:r w:rsidR="002C4E9A">
        <w:rPr>
          <w:rFonts w:ascii="Century Gothic" w:hAnsi="Century Gothic" w:cs="Century Gothic"/>
          <w:color w:val="000000"/>
          <w:sz w:val="24"/>
          <w:szCs w:val="24"/>
        </w:rPr>
        <w:t>.</w:t>
      </w:r>
    </w:p>
    <w:p w14:paraId="353DB64B" w14:textId="77777777" w:rsidR="002C4E9A" w:rsidRDefault="002C4E9A" w:rsidP="002C4E9A">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También, la LFPRH en el Artículo 110 señala: </w:t>
      </w:r>
      <w:r w:rsidRPr="00517D6E">
        <w:rPr>
          <w:rFonts w:ascii="Century Gothic" w:hAnsi="Century Gothic" w:cs="Century Gothic"/>
          <w:i/>
          <w:color w:val="000000"/>
          <w:sz w:val="24"/>
          <w:szCs w:val="24"/>
        </w:rPr>
        <w:t xml:space="preserve">“La </w:t>
      </w:r>
      <w:r w:rsidRPr="00517D6E">
        <w:rPr>
          <w:rFonts w:ascii="Century Gothic" w:hAnsi="Century Gothic" w:cs="Century Gothic"/>
          <w:b/>
          <w:i/>
          <w:color w:val="000000"/>
          <w:sz w:val="24"/>
          <w:szCs w:val="24"/>
        </w:rPr>
        <w:t>evaluación del desempeño</w:t>
      </w:r>
      <w:r w:rsidRPr="00517D6E">
        <w:rPr>
          <w:rFonts w:ascii="Century Gothic" w:hAnsi="Century Gothic" w:cs="Century Gothic"/>
          <w:i/>
          <w:color w:val="000000"/>
          <w:sz w:val="24"/>
          <w:szCs w:val="24"/>
        </w:rPr>
        <w:t xml:space="preserve"> se realizará a través de la verificación del grado de cumplimiento de objetivos y metas, </w:t>
      </w:r>
      <w:r w:rsidRPr="00517D6E">
        <w:rPr>
          <w:rFonts w:ascii="Century Gothic" w:hAnsi="Century Gothic" w:cs="Century Gothic"/>
          <w:b/>
          <w:i/>
          <w:color w:val="000000"/>
          <w:sz w:val="24"/>
          <w:szCs w:val="24"/>
        </w:rPr>
        <w:t>con base en indicadores estratégicos y de gestión que permitan conocer los resultados de la aplicación de los recursos</w:t>
      </w:r>
      <w:r w:rsidRPr="00517D6E">
        <w:rPr>
          <w:rFonts w:ascii="Century Gothic" w:hAnsi="Century Gothic" w:cs="Century Gothic"/>
          <w:i/>
          <w:color w:val="000000"/>
          <w:sz w:val="24"/>
          <w:szCs w:val="24"/>
        </w:rPr>
        <w:t xml:space="preserve"> públicos federales”</w:t>
      </w:r>
      <w:r>
        <w:rPr>
          <w:rFonts w:ascii="Century Gothic" w:hAnsi="Century Gothic" w:cs="Century Gothic"/>
          <w:color w:val="000000"/>
          <w:sz w:val="24"/>
          <w:szCs w:val="24"/>
        </w:rPr>
        <w:t xml:space="preserve">  y en su artículo 111 especifica que: </w:t>
      </w:r>
      <w:r w:rsidRPr="00517D6E">
        <w:rPr>
          <w:rFonts w:ascii="Century Gothic" w:hAnsi="Century Gothic" w:cs="Century Gothic"/>
          <w:i/>
          <w:color w:val="000000"/>
          <w:sz w:val="24"/>
          <w:szCs w:val="24"/>
        </w:rPr>
        <w:t>“</w:t>
      </w:r>
      <w:r w:rsidR="009A745F" w:rsidRPr="00517D6E">
        <w:rPr>
          <w:rFonts w:ascii="Century Gothic" w:hAnsi="Century Gothic" w:cs="Century Gothic"/>
          <w:i/>
          <w:color w:val="000000"/>
          <w:sz w:val="24"/>
          <w:szCs w:val="24"/>
        </w:rPr>
        <w:t>[…] verificará periódicamente […</w:t>
      </w:r>
      <w:r w:rsidR="00095D09" w:rsidRPr="00517D6E">
        <w:rPr>
          <w:rFonts w:ascii="Century Gothic" w:hAnsi="Century Gothic" w:cs="Century Gothic"/>
          <w:i/>
          <w:color w:val="000000"/>
          <w:sz w:val="24"/>
          <w:szCs w:val="24"/>
        </w:rPr>
        <w:t>] los resultados de recaudación y de ejecuci</w:t>
      </w:r>
      <w:r w:rsidR="00266854" w:rsidRPr="00517D6E">
        <w:rPr>
          <w:rFonts w:ascii="Century Gothic" w:hAnsi="Century Gothic" w:cs="Century Gothic"/>
          <w:i/>
          <w:color w:val="000000"/>
          <w:sz w:val="24"/>
          <w:szCs w:val="24"/>
        </w:rPr>
        <w:t>ón de los</w:t>
      </w:r>
      <w:r w:rsidR="00095D09" w:rsidRPr="00517D6E">
        <w:rPr>
          <w:rFonts w:ascii="Century Gothic" w:hAnsi="Century Gothic" w:cs="Century Gothic"/>
          <w:i/>
          <w:color w:val="000000"/>
          <w:sz w:val="24"/>
          <w:szCs w:val="24"/>
        </w:rPr>
        <w:t xml:space="preserve"> programas y presupuestos de las dependencias y entidades con base en el sistema de evaluación del desempeño </w:t>
      </w:r>
      <w:r w:rsidR="006C1A5C" w:rsidRPr="00517D6E">
        <w:rPr>
          <w:rFonts w:ascii="Century Gothic" w:hAnsi="Century Gothic" w:cs="Century Gothic"/>
          <w:i/>
          <w:color w:val="000000"/>
          <w:sz w:val="24"/>
          <w:szCs w:val="24"/>
        </w:rPr>
        <w:t xml:space="preserve">para identificar la eficiencia, </w:t>
      </w:r>
      <w:r w:rsidR="006C1A5C" w:rsidRPr="00517D6E">
        <w:rPr>
          <w:rFonts w:ascii="Century Gothic" w:hAnsi="Century Gothic" w:cs="Century Gothic"/>
          <w:i/>
          <w:color w:val="000000"/>
          <w:sz w:val="24"/>
          <w:szCs w:val="24"/>
        </w:rPr>
        <w:lastRenderedPageBreak/>
        <w:t xml:space="preserve">economía, eficacia, y calidad de la Administración Pública federal y el impacto social del ejercicio del gasto público. </w:t>
      </w:r>
      <w:r w:rsidR="00AD7FE3" w:rsidRPr="00517D6E">
        <w:rPr>
          <w:rFonts w:ascii="Century Gothic" w:hAnsi="Century Gothic" w:cs="Century Gothic"/>
          <w:i/>
          <w:color w:val="000000"/>
          <w:sz w:val="24"/>
          <w:szCs w:val="24"/>
        </w:rPr>
        <w:t>[…]</w:t>
      </w:r>
      <w:r w:rsidRPr="00517D6E">
        <w:rPr>
          <w:rFonts w:ascii="Century Gothic" w:hAnsi="Century Gothic" w:cs="Century Gothic"/>
          <w:b/>
          <w:i/>
          <w:color w:val="000000"/>
          <w:sz w:val="24"/>
          <w:szCs w:val="24"/>
        </w:rPr>
        <w:t>El sistema de evaluación del desempeño […]</w:t>
      </w:r>
      <w:r w:rsidR="00135486" w:rsidRPr="00517D6E">
        <w:rPr>
          <w:rFonts w:ascii="Century Gothic" w:hAnsi="Century Gothic" w:cs="Century Gothic"/>
          <w:b/>
          <w:i/>
          <w:color w:val="000000"/>
          <w:sz w:val="24"/>
          <w:szCs w:val="24"/>
        </w:rPr>
        <w:t xml:space="preserve"> </w:t>
      </w:r>
      <w:r w:rsidR="00D97642" w:rsidRPr="00517D6E">
        <w:rPr>
          <w:rFonts w:ascii="Century Gothic" w:hAnsi="Century Gothic" w:cs="Century Gothic"/>
          <w:b/>
          <w:i/>
          <w:color w:val="000000"/>
          <w:sz w:val="24"/>
          <w:szCs w:val="24"/>
        </w:rPr>
        <w:t>será obligatorio para los ejecutores de gasto</w:t>
      </w:r>
      <w:r w:rsidR="00D97642" w:rsidRPr="00517D6E">
        <w:rPr>
          <w:rFonts w:ascii="Century Gothic" w:hAnsi="Century Gothic" w:cs="Century Gothic"/>
          <w:i/>
          <w:color w:val="000000"/>
          <w:sz w:val="24"/>
          <w:szCs w:val="24"/>
        </w:rPr>
        <w:t xml:space="preserve">. Dicho sistema incorporará indicadores </w:t>
      </w:r>
      <w:r w:rsidR="00715E3D" w:rsidRPr="00517D6E">
        <w:rPr>
          <w:rFonts w:ascii="Century Gothic" w:hAnsi="Century Gothic" w:cs="Century Gothic"/>
          <w:i/>
          <w:color w:val="000000"/>
          <w:sz w:val="24"/>
          <w:szCs w:val="24"/>
        </w:rPr>
        <w:t>para evaluar los resultados</w:t>
      </w:r>
      <w:r w:rsidRPr="00517D6E">
        <w:rPr>
          <w:rFonts w:ascii="Century Gothic" w:hAnsi="Century Gothic" w:cs="Century Gothic"/>
          <w:i/>
          <w:color w:val="000000"/>
          <w:sz w:val="24"/>
          <w:szCs w:val="24"/>
        </w:rPr>
        <w:t xml:space="preserve"> </w:t>
      </w:r>
      <w:r w:rsidR="00AD17C7" w:rsidRPr="00517D6E">
        <w:rPr>
          <w:rFonts w:ascii="Century Gothic" w:hAnsi="Century Gothic" w:cs="Century Gothic"/>
          <w:i/>
          <w:color w:val="000000"/>
          <w:sz w:val="24"/>
          <w:szCs w:val="24"/>
        </w:rPr>
        <w:t>los resultados</w:t>
      </w:r>
      <w:r w:rsidRPr="00517D6E">
        <w:rPr>
          <w:rFonts w:ascii="Century Gothic" w:hAnsi="Century Gothic" w:cs="Century Gothic"/>
          <w:i/>
          <w:color w:val="000000"/>
          <w:sz w:val="24"/>
          <w:szCs w:val="24"/>
        </w:rPr>
        <w:t>”</w:t>
      </w:r>
      <w:r>
        <w:rPr>
          <w:rFonts w:ascii="Century Gothic" w:hAnsi="Century Gothic" w:cs="Century Gothic"/>
          <w:color w:val="000000"/>
          <w:sz w:val="24"/>
          <w:szCs w:val="24"/>
        </w:rPr>
        <w:t xml:space="preserve"> </w:t>
      </w:r>
      <w:r>
        <w:rPr>
          <w:rFonts w:ascii="Century Gothic" w:eastAsia="Calibri" w:hAnsi="Century Gothic" w:cs="Times New Roman"/>
          <w:sz w:val="24"/>
        </w:rPr>
        <w:t>(DOF 30-12-2015)</w:t>
      </w:r>
      <w:r>
        <w:rPr>
          <w:rFonts w:ascii="Century Gothic" w:hAnsi="Century Gothic" w:cs="Century Gothic"/>
          <w:color w:val="000000"/>
          <w:sz w:val="24"/>
          <w:szCs w:val="24"/>
        </w:rPr>
        <w:t xml:space="preserve">. </w:t>
      </w:r>
    </w:p>
    <w:p w14:paraId="1B872E92" w14:textId="77777777" w:rsidR="002C4E9A" w:rsidRDefault="00517D6E" w:rsidP="002C4E9A">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A su vez, e</w:t>
      </w:r>
      <w:r w:rsidR="002C4E9A">
        <w:rPr>
          <w:rFonts w:ascii="Century Gothic" w:hAnsi="Century Gothic" w:cs="Century Gothic"/>
          <w:color w:val="000000"/>
          <w:sz w:val="24"/>
          <w:szCs w:val="24"/>
        </w:rPr>
        <w:t xml:space="preserve">l artículo 85 de la LFPRH refiere que los recursos transferidos por la federación que ejerzan las entidades federativas, los municipios, o cualquier ente público de carácter local, </w:t>
      </w:r>
      <w:r w:rsidR="002C4E9A" w:rsidRPr="00517D6E">
        <w:rPr>
          <w:rFonts w:ascii="Century Gothic" w:hAnsi="Century Gothic" w:cs="Century Gothic"/>
          <w:i/>
          <w:color w:val="000000"/>
          <w:sz w:val="24"/>
          <w:szCs w:val="24"/>
        </w:rPr>
        <w:t>“</w:t>
      </w:r>
      <w:r w:rsidR="002C4E9A" w:rsidRPr="00517D6E">
        <w:rPr>
          <w:rFonts w:ascii="Century Gothic" w:hAnsi="Century Gothic" w:cs="Century Gothic"/>
          <w:b/>
          <w:i/>
          <w:color w:val="000000"/>
          <w:sz w:val="24"/>
          <w:szCs w:val="24"/>
        </w:rPr>
        <w:t>serán evaluados</w:t>
      </w:r>
      <w:r w:rsidR="002C4E9A" w:rsidRPr="00517D6E">
        <w:rPr>
          <w:rFonts w:ascii="Century Gothic" w:hAnsi="Century Gothic" w:cs="Century Gothic"/>
          <w:i/>
          <w:color w:val="000000"/>
          <w:sz w:val="24"/>
          <w:szCs w:val="24"/>
        </w:rPr>
        <w:t xml:space="preserve"> conforme a las bases establecidas en el </w:t>
      </w:r>
      <w:r w:rsidR="002C4E9A" w:rsidRPr="00517D6E">
        <w:rPr>
          <w:rFonts w:ascii="Century Gothic" w:hAnsi="Century Gothic" w:cs="Century Gothic"/>
          <w:b/>
          <w:i/>
          <w:color w:val="000000"/>
          <w:sz w:val="24"/>
          <w:szCs w:val="24"/>
        </w:rPr>
        <w:t>artículo 110 de esta ley</w:t>
      </w:r>
      <w:r w:rsidR="002C4E9A" w:rsidRPr="00517D6E">
        <w:rPr>
          <w:rFonts w:ascii="Century Gothic" w:hAnsi="Century Gothic" w:cs="Century Gothic"/>
          <w:i/>
          <w:color w:val="000000"/>
          <w:sz w:val="24"/>
          <w:szCs w:val="24"/>
        </w:rPr>
        <w:t xml:space="preserve">, </w:t>
      </w:r>
      <w:r w:rsidR="002C4E9A" w:rsidRPr="00517D6E">
        <w:rPr>
          <w:rFonts w:ascii="Century Gothic" w:hAnsi="Century Gothic" w:cs="Century Gothic"/>
          <w:b/>
          <w:i/>
          <w:color w:val="000000"/>
          <w:sz w:val="24"/>
          <w:szCs w:val="24"/>
        </w:rPr>
        <w:t>con base en indicadores estratégicos y de gestión</w:t>
      </w:r>
      <w:r w:rsidR="002C4E9A" w:rsidRPr="00517D6E">
        <w:rPr>
          <w:rFonts w:ascii="Century Gothic" w:hAnsi="Century Gothic" w:cs="Century Gothic"/>
          <w:i/>
          <w:color w:val="000000"/>
          <w:sz w:val="24"/>
          <w:szCs w:val="24"/>
        </w:rPr>
        <w:t xml:space="preserve"> por instancias técnicas independientes de las instituciones que ejerzan dichos recursos observando los requisitos de información correspondientes” </w:t>
      </w:r>
      <w:r w:rsidR="002C4E9A">
        <w:rPr>
          <w:rFonts w:ascii="Century Gothic" w:eastAsia="Calibri" w:hAnsi="Century Gothic" w:cs="Times New Roman"/>
          <w:sz w:val="24"/>
        </w:rPr>
        <w:t>(DOF 30-12-2015)</w:t>
      </w:r>
      <w:r w:rsidR="002C4E9A">
        <w:rPr>
          <w:rFonts w:ascii="Century Gothic" w:hAnsi="Century Gothic" w:cs="Century Gothic"/>
          <w:color w:val="000000"/>
          <w:sz w:val="24"/>
          <w:szCs w:val="24"/>
        </w:rPr>
        <w:t>.</w:t>
      </w:r>
    </w:p>
    <w:p w14:paraId="2C1249EB" w14:textId="77777777" w:rsidR="002C4E9A" w:rsidRDefault="002C4E9A" w:rsidP="002C4E9A">
      <w:pPr>
        <w:spacing w:after="240"/>
        <w:jc w:val="both"/>
        <w:rPr>
          <w:rFonts w:ascii="Century Gothic" w:hAnsi="Century Gothic" w:cs="Century Gothic"/>
          <w:color w:val="000000"/>
          <w:sz w:val="24"/>
          <w:szCs w:val="24"/>
        </w:rPr>
      </w:pPr>
      <w:r>
        <w:rPr>
          <w:rFonts w:ascii="Century Gothic" w:eastAsia="Calibri" w:hAnsi="Century Gothic" w:cs="Times New Roman"/>
          <w:sz w:val="24"/>
        </w:rPr>
        <w:t xml:space="preserve">A este conjunto de normas se </w:t>
      </w:r>
      <w:r w:rsidR="00976979">
        <w:rPr>
          <w:rFonts w:ascii="Century Gothic" w:eastAsia="Calibri" w:hAnsi="Century Gothic" w:cs="Times New Roman"/>
          <w:sz w:val="24"/>
        </w:rPr>
        <w:t>suma</w:t>
      </w:r>
      <w:r>
        <w:rPr>
          <w:rFonts w:ascii="Century Gothic" w:eastAsia="Calibri" w:hAnsi="Century Gothic" w:cs="Times New Roman"/>
          <w:sz w:val="24"/>
        </w:rPr>
        <w:t xml:space="preserve"> la</w:t>
      </w:r>
      <w:r>
        <w:rPr>
          <w:rFonts w:ascii="Century Gothic" w:hAnsi="Century Gothic" w:cs="Century Gothic"/>
          <w:color w:val="000000"/>
          <w:sz w:val="24"/>
          <w:szCs w:val="24"/>
        </w:rPr>
        <w:t xml:space="preserve"> Ley General de Contabilidad Gubernamental (LGCG)</w:t>
      </w:r>
      <w:r w:rsidR="00C6330C">
        <w:rPr>
          <w:rFonts w:ascii="Century Gothic" w:hAnsi="Century Gothic" w:cs="Century Gothic"/>
          <w:color w:val="000000"/>
          <w:sz w:val="24"/>
          <w:szCs w:val="24"/>
        </w:rPr>
        <w:t>,</w:t>
      </w:r>
      <w:r>
        <w:rPr>
          <w:rFonts w:ascii="Century Gothic" w:hAnsi="Century Gothic" w:cs="Century Gothic"/>
          <w:color w:val="000000"/>
          <w:sz w:val="24"/>
          <w:szCs w:val="24"/>
        </w:rPr>
        <w:t xml:space="preserve"> </w:t>
      </w:r>
      <w:r w:rsidR="00976979">
        <w:rPr>
          <w:rFonts w:ascii="Century Gothic" w:hAnsi="Century Gothic" w:cs="Century Gothic"/>
          <w:color w:val="000000"/>
          <w:sz w:val="24"/>
          <w:szCs w:val="24"/>
        </w:rPr>
        <w:t xml:space="preserve">cuyo cumplimiento es </w:t>
      </w:r>
      <w:r>
        <w:rPr>
          <w:rFonts w:ascii="Century Gothic" w:hAnsi="Century Gothic" w:cs="Century Gothic"/>
          <w:color w:val="000000"/>
          <w:sz w:val="24"/>
          <w:szCs w:val="24"/>
        </w:rPr>
        <w:t>obligatori</w:t>
      </w:r>
      <w:r w:rsidR="00976979">
        <w:rPr>
          <w:rFonts w:ascii="Century Gothic" w:hAnsi="Century Gothic" w:cs="Century Gothic"/>
          <w:color w:val="000000"/>
          <w:sz w:val="24"/>
          <w:szCs w:val="24"/>
        </w:rPr>
        <w:t>o</w:t>
      </w:r>
      <w:r>
        <w:rPr>
          <w:rFonts w:ascii="Century Gothic" w:hAnsi="Century Gothic" w:cs="Century Gothic"/>
          <w:color w:val="000000"/>
          <w:sz w:val="24"/>
          <w:szCs w:val="24"/>
        </w:rPr>
        <w:t xml:space="preserve"> </w:t>
      </w:r>
      <w:r w:rsidR="00976979">
        <w:rPr>
          <w:rFonts w:ascii="Century Gothic" w:hAnsi="Century Gothic" w:cs="Century Gothic"/>
          <w:color w:val="000000"/>
          <w:sz w:val="24"/>
          <w:szCs w:val="24"/>
        </w:rPr>
        <w:t>por parte de to</w:t>
      </w:r>
      <w:r>
        <w:rPr>
          <w:rFonts w:ascii="Century Gothic" w:hAnsi="Century Gothic" w:cs="Century Gothic"/>
          <w:color w:val="000000"/>
          <w:sz w:val="24"/>
          <w:szCs w:val="24"/>
        </w:rPr>
        <w:t>dos los niveles de gobierno</w:t>
      </w:r>
      <w:r w:rsidR="00976979">
        <w:rPr>
          <w:rFonts w:ascii="Century Gothic" w:hAnsi="Century Gothic" w:cs="Century Gothic"/>
          <w:color w:val="000000"/>
          <w:sz w:val="24"/>
          <w:szCs w:val="24"/>
        </w:rPr>
        <w:t xml:space="preserve"> y es el </w:t>
      </w:r>
      <w:r>
        <w:rPr>
          <w:rFonts w:ascii="Century Gothic" w:hAnsi="Century Gothic" w:cs="Century Gothic"/>
          <w:color w:val="000000"/>
          <w:sz w:val="24"/>
          <w:szCs w:val="24"/>
        </w:rPr>
        <w:t>origen</w:t>
      </w:r>
      <w:r w:rsidR="00976979">
        <w:rPr>
          <w:rFonts w:ascii="Century Gothic" w:hAnsi="Century Gothic" w:cs="Century Gothic"/>
          <w:color w:val="000000"/>
          <w:sz w:val="24"/>
          <w:szCs w:val="24"/>
        </w:rPr>
        <w:t>,</w:t>
      </w:r>
      <w:r>
        <w:rPr>
          <w:rFonts w:ascii="Century Gothic" w:hAnsi="Century Gothic" w:cs="Century Gothic"/>
          <w:color w:val="000000"/>
          <w:sz w:val="24"/>
          <w:szCs w:val="24"/>
        </w:rPr>
        <w:t xml:space="preserve"> </w:t>
      </w:r>
      <w:r w:rsidR="00976979">
        <w:rPr>
          <w:rFonts w:ascii="Century Gothic" w:hAnsi="Century Gothic" w:cs="Century Gothic"/>
          <w:color w:val="000000"/>
          <w:sz w:val="24"/>
          <w:szCs w:val="24"/>
        </w:rPr>
        <w:t>tanto de</w:t>
      </w:r>
      <w:r>
        <w:rPr>
          <w:rFonts w:ascii="Century Gothic" w:hAnsi="Century Gothic" w:cs="Century Gothic"/>
          <w:color w:val="000000"/>
          <w:sz w:val="24"/>
          <w:szCs w:val="24"/>
        </w:rPr>
        <w:t xml:space="preserve"> la armonización contable </w:t>
      </w:r>
      <w:r w:rsidR="00976979">
        <w:rPr>
          <w:rFonts w:ascii="Century Gothic" w:hAnsi="Century Gothic" w:cs="Century Gothic"/>
          <w:color w:val="000000"/>
          <w:sz w:val="24"/>
          <w:szCs w:val="24"/>
        </w:rPr>
        <w:t>como</w:t>
      </w:r>
      <w:r>
        <w:rPr>
          <w:rFonts w:ascii="Century Gothic" w:hAnsi="Century Gothic" w:cs="Century Gothic"/>
          <w:color w:val="000000"/>
          <w:sz w:val="24"/>
          <w:szCs w:val="24"/>
        </w:rPr>
        <w:t xml:space="preserve"> </w:t>
      </w:r>
      <w:r w:rsidR="00976979">
        <w:rPr>
          <w:rFonts w:ascii="Century Gothic" w:hAnsi="Century Gothic" w:cs="Century Gothic"/>
          <w:color w:val="000000"/>
          <w:sz w:val="24"/>
          <w:szCs w:val="24"/>
        </w:rPr>
        <w:t>de</w:t>
      </w:r>
      <w:r>
        <w:rPr>
          <w:rFonts w:ascii="Century Gothic" w:hAnsi="Century Gothic" w:cs="Century Gothic"/>
          <w:color w:val="000000"/>
          <w:sz w:val="24"/>
          <w:szCs w:val="24"/>
        </w:rPr>
        <w:t>l ente que la regula</w:t>
      </w:r>
      <w:r w:rsidR="00517D6E">
        <w:rPr>
          <w:rFonts w:ascii="Century Gothic" w:hAnsi="Century Gothic" w:cs="Century Gothic"/>
          <w:color w:val="000000"/>
          <w:sz w:val="24"/>
          <w:szCs w:val="24"/>
        </w:rPr>
        <w:t>: el</w:t>
      </w:r>
      <w:r>
        <w:rPr>
          <w:rFonts w:ascii="Century Gothic" w:hAnsi="Century Gothic" w:cs="Century Gothic"/>
          <w:color w:val="000000"/>
          <w:sz w:val="24"/>
          <w:szCs w:val="24"/>
        </w:rPr>
        <w:t xml:space="preserve"> Consejo Nacional de Armonización Contable (CONAC). </w:t>
      </w:r>
      <w:r w:rsidR="00976979">
        <w:rPr>
          <w:rFonts w:ascii="Century Gothic" w:hAnsi="Century Gothic" w:cs="Century Gothic"/>
          <w:color w:val="000000"/>
          <w:sz w:val="24"/>
          <w:szCs w:val="24"/>
        </w:rPr>
        <w:t>Para efectos de la presente evaluación, destaca</w:t>
      </w:r>
      <w:r w:rsidR="00C6330C">
        <w:rPr>
          <w:rFonts w:ascii="Century Gothic" w:hAnsi="Century Gothic" w:cs="Century Gothic"/>
          <w:color w:val="000000"/>
          <w:sz w:val="24"/>
          <w:szCs w:val="24"/>
        </w:rPr>
        <w:t xml:space="preserve"> la fracción III del artículo 53 de </w:t>
      </w:r>
      <w:r>
        <w:rPr>
          <w:rFonts w:ascii="Century Gothic" w:hAnsi="Century Gothic" w:cs="Century Gothic"/>
          <w:color w:val="000000"/>
          <w:sz w:val="24"/>
          <w:szCs w:val="24"/>
        </w:rPr>
        <w:t xml:space="preserve">esta </w:t>
      </w:r>
      <w:r w:rsidR="00C6330C">
        <w:rPr>
          <w:rFonts w:ascii="Century Gothic" w:hAnsi="Century Gothic" w:cs="Century Gothic"/>
          <w:color w:val="000000"/>
          <w:sz w:val="24"/>
          <w:szCs w:val="24"/>
        </w:rPr>
        <w:t>L</w:t>
      </w:r>
      <w:r>
        <w:rPr>
          <w:rFonts w:ascii="Century Gothic" w:hAnsi="Century Gothic" w:cs="Century Gothic"/>
          <w:color w:val="000000"/>
          <w:sz w:val="24"/>
          <w:szCs w:val="24"/>
        </w:rPr>
        <w:t>ey</w:t>
      </w:r>
      <w:r w:rsidR="00915CCD">
        <w:rPr>
          <w:rFonts w:ascii="Century Gothic" w:hAnsi="Century Gothic" w:cs="Century Gothic"/>
          <w:color w:val="000000"/>
          <w:sz w:val="24"/>
          <w:szCs w:val="24"/>
        </w:rPr>
        <w:t xml:space="preserve">, </w:t>
      </w:r>
      <w:r w:rsidR="004C5EC2">
        <w:rPr>
          <w:rFonts w:ascii="Century Gothic" w:hAnsi="Century Gothic" w:cs="Century Gothic"/>
          <w:color w:val="000000"/>
          <w:sz w:val="24"/>
          <w:szCs w:val="24"/>
        </w:rPr>
        <w:t xml:space="preserve">donde se </w:t>
      </w:r>
      <w:r w:rsidR="00914FDD">
        <w:rPr>
          <w:rFonts w:ascii="Century Gothic" w:hAnsi="Century Gothic" w:cs="Century Gothic"/>
          <w:color w:val="000000"/>
          <w:sz w:val="24"/>
          <w:szCs w:val="24"/>
        </w:rPr>
        <w:t>establece</w:t>
      </w:r>
      <w:r w:rsidR="004C5EC2">
        <w:rPr>
          <w:rFonts w:ascii="Century Gothic" w:hAnsi="Century Gothic" w:cs="Century Gothic"/>
          <w:color w:val="000000"/>
          <w:sz w:val="24"/>
          <w:szCs w:val="24"/>
        </w:rPr>
        <w:t>n</w:t>
      </w:r>
      <w:r w:rsidR="00914FDD">
        <w:rPr>
          <w:rFonts w:ascii="Century Gothic" w:hAnsi="Century Gothic" w:cs="Century Gothic"/>
          <w:color w:val="000000"/>
          <w:sz w:val="24"/>
          <w:szCs w:val="24"/>
        </w:rPr>
        <w:t xml:space="preserve"> </w:t>
      </w:r>
      <w:r w:rsidR="00915CCD">
        <w:rPr>
          <w:rFonts w:ascii="Century Gothic" w:hAnsi="Century Gothic" w:cs="Century Gothic"/>
          <w:color w:val="000000"/>
          <w:sz w:val="24"/>
          <w:szCs w:val="24"/>
        </w:rPr>
        <w:t xml:space="preserve">los contenidos mínimos </w:t>
      </w:r>
      <w:r w:rsidR="009B7C41">
        <w:rPr>
          <w:rFonts w:ascii="Century Gothic" w:hAnsi="Century Gothic" w:cs="Century Gothic"/>
          <w:color w:val="000000"/>
          <w:sz w:val="24"/>
          <w:szCs w:val="24"/>
        </w:rPr>
        <w:t xml:space="preserve">que debe incluir </w:t>
      </w:r>
      <w:r w:rsidR="00915CCD">
        <w:rPr>
          <w:rFonts w:ascii="Century Gothic" w:hAnsi="Century Gothic" w:cs="Century Gothic"/>
          <w:color w:val="000000"/>
          <w:sz w:val="24"/>
          <w:szCs w:val="24"/>
        </w:rPr>
        <w:t xml:space="preserve">la cuenta pública de </w:t>
      </w:r>
      <w:r>
        <w:rPr>
          <w:rFonts w:ascii="Century Gothic" w:hAnsi="Century Gothic" w:cs="Century Gothic"/>
          <w:color w:val="000000"/>
          <w:sz w:val="24"/>
          <w:szCs w:val="24"/>
        </w:rPr>
        <w:t>las entidades federativas</w:t>
      </w:r>
      <w:r w:rsidR="00915CCD">
        <w:rPr>
          <w:rFonts w:ascii="Century Gothic" w:hAnsi="Century Gothic" w:cs="Century Gothic"/>
          <w:color w:val="000000"/>
          <w:sz w:val="24"/>
          <w:szCs w:val="24"/>
        </w:rPr>
        <w:t xml:space="preserve">; </w:t>
      </w:r>
      <w:r w:rsidR="00914FDD">
        <w:rPr>
          <w:rFonts w:ascii="Century Gothic" w:hAnsi="Century Gothic" w:cs="Century Gothic"/>
          <w:color w:val="000000"/>
          <w:sz w:val="24"/>
          <w:szCs w:val="24"/>
        </w:rPr>
        <w:t>instruy</w:t>
      </w:r>
      <w:r w:rsidR="009B7C41">
        <w:rPr>
          <w:rFonts w:ascii="Century Gothic" w:hAnsi="Century Gothic" w:cs="Century Gothic"/>
          <w:color w:val="000000"/>
          <w:sz w:val="24"/>
          <w:szCs w:val="24"/>
        </w:rPr>
        <w:t>é</w:t>
      </w:r>
      <w:r w:rsidR="00914FDD">
        <w:rPr>
          <w:rFonts w:ascii="Century Gothic" w:hAnsi="Century Gothic" w:cs="Century Gothic"/>
          <w:color w:val="000000"/>
          <w:sz w:val="24"/>
          <w:szCs w:val="24"/>
        </w:rPr>
        <w:t>ndo</w:t>
      </w:r>
      <w:r w:rsidR="009B7C41">
        <w:rPr>
          <w:rFonts w:ascii="Century Gothic" w:hAnsi="Century Gothic" w:cs="Century Gothic"/>
          <w:color w:val="000000"/>
          <w:sz w:val="24"/>
          <w:szCs w:val="24"/>
        </w:rPr>
        <w:t>las a</w:t>
      </w:r>
      <w:r w:rsidR="00914FDD">
        <w:rPr>
          <w:rFonts w:ascii="Century Gothic" w:hAnsi="Century Gothic" w:cs="Century Gothic"/>
          <w:color w:val="000000"/>
          <w:sz w:val="24"/>
          <w:szCs w:val="24"/>
        </w:rPr>
        <w:t xml:space="preserve"> a</w:t>
      </w:r>
      <w:r w:rsidR="00915CCD">
        <w:rPr>
          <w:rFonts w:ascii="Century Gothic" w:hAnsi="Century Gothic" w:cs="Century Gothic"/>
          <w:color w:val="000000"/>
          <w:sz w:val="24"/>
          <w:szCs w:val="24"/>
        </w:rPr>
        <w:t>tender la i</w:t>
      </w:r>
      <w:r w:rsidRPr="00007C29">
        <w:rPr>
          <w:rFonts w:ascii="Century Gothic" w:hAnsi="Century Gothic" w:cs="Century Gothic"/>
          <w:color w:val="000000"/>
          <w:sz w:val="24"/>
          <w:szCs w:val="24"/>
        </w:rPr>
        <w:t xml:space="preserve">nformación programática </w:t>
      </w:r>
      <w:r w:rsidR="00915CCD">
        <w:rPr>
          <w:rFonts w:ascii="Century Gothic" w:hAnsi="Century Gothic" w:cs="Century Gothic"/>
          <w:color w:val="000000"/>
          <w:sz w:val="24"/>
          <w:szCs w:val="24"/>
        </w:rPr>
        <w:t>conforme</w:t>
      </w:r>
      <w:r w:rsidRPr="00007C29">
        <w:rPr>
          <w:rFonts w:ascii="Century Gothic" w:hAnsi="Century Gothic" w:cs="Century Gothic"/>
          <w:color w:val="000000"/>
          <w:sz w:val="24"/>
          <w:szCs w:val="24"/>
        </w:rPr>
        <w:t xml:space="preserve"> </w:t>
      </w:r>
      <w:r w:rsidR="00915CCD">
        <w:rPr>
          <w:rFonts w:ascii="Century Gothic" w:hAnsi="Century Gothic" w:cs="Century Gothic"/>
          <w:color w:val="000000"/>
          <w:sz w:val="24"/>
          <w:szCs w:val="24"/>
        </w:rPr>
        <w:t>a</w:t>
      </w:r>
      <w:r w:rsidRPr="00007C29">
        <w:rPr>
          <w:rFonts w:ascii="Century Gothic" w:hAnsi="Century Gothic" w:cs="Century Gothic"/>
          <w:color w:val="000000"/>
          <w:sz w:val="24"/>
          <w:szCs w:val="24"/>
        </w:rPr>
        <w:t xml:space="preserve"> la clasificación establecida en la fracción III del artículo 46 de </w:t>
      </w:r>
      <w:r w:rsidR="00915CCD">
        <w:rPr>
          <w:rFonts w:ascii="Century Gothic" w:hAnsi="Century Gothic" w:cs="Century Gothic"/>
          <w:color w:val="000000"/>
          <w:sz w:val="24"/>
          <w:szCs w:val="24"/>
        </w:rPr>
        <w:t xml:space="preserve">la </w:t>
      </w:r>
      <w:r w:rsidR="00914FDD">
        <w:rPr>
          <w:rFonts w:ascii="Century Gothic" w:hAnsi="Century Gothic" w:cs="Century Gothic"/>
          <w:color w:val="000000"/>
          <w:sz w:val="24"/>
          <w:szCs w:val="24"/>
        </w:rPr>
        <w:t xml:space="preserve">misma </w:t>
      </w:r>
      <w:r w:rsidR="00915CCD">
        <w:rPr>
          <w:rFonts w:ascii="Century Gothic" w:hAnsi="Century Gothic" w:cs="Century Gothic"/>
          <w:color w:val="000000"/>
          <w:sz w:val="24"/>
          <w:szCs w:val="24"/>
        </w:rPr>
        <w:t xml:space="preserve">LGCG, </w:t>
      </w:r>
      <w:r w:rsidR="00914FDD">
        <w:rPr>
          <w:rFonts w:ascii="Century Gothic" w:hAnsi="Century Gothic" w:cs="Century Gothic"/>
          <w:color w:val="000000"/>
          <w:sz w:val="24"/>
          <w:szCs w:val="24"/>
        </w:rPr>
        <w:t>la</w:t>
      </w:r>
      <w:r w:rsidR="00915CCD">
        <w:rPr>
          <w:rFonts w:ascii="Century Gothic" w:hAnsi="Century Gothic" w:cs="Century Gothic"/>
          <w:color w:val="000000"/>
          <w:sz w:val="24"/>
          <w:szCs w:val="24"/>
        </w:rPr>
        <w:t xml:space="preserve"> cual </w:t>
      </w:r>
      <w:r>
        <w:rPr>
          <w:rFonts w:ascii="Century Gothic" w:hAnsi="Century Gothic" w:cs="Century Gothic"/>
          <w:color w:val="000000"/>
          <w:sz w:val="24"/>
          <w:szCs w:val="24"/>
        </w:rPr>
        <w:t>señala que</w:t>
      </w:r>
      <w:r w:rsidR="00914FDD">
        <w:rPr>
          <w:rFonts w:ascii="Century Gothic" w:hAnsi="Century Gothic" w:cs="Century Gothic"/>
          <w:color w:val="000000"/>
          <w:sz w:val="24"/>
          <w:szCs w:val="24"/>
        </w:rPr>
        <w:t>,</w:t>
      </w:r>
      <w:r>
        <w:rPr>
          <w:rFonts w:ascii="Century Gothic" w:hAnsi="Century Gothic" w:cs="Century Gothic"/>
          <w:color w:val="000000"/>
          <w:sz w:val="24"/>
          <w:szCs w:val="24"/>
        </w:rPr>
        <w:t xml:space="preserve"> </w:t>
      </w:r>
      <w:r w:rsidR="009B7C41">
        <w:rPr>
          <w:rFonts w:ascii="Century Gothic" w:hAnsi="Century Gothic" w:cs="Century Gothic"/>
          <w:color w:val="000000"/>
          <w:sz w:val="24"/>
          <w:szCs w:val="24"/>
        </w:rPr>
        <w:t>dicha</w:t>
      </w:r>
      <w:r>
        <w:rPr>
          <w:rFonts w:ascii="Century Gothic" w:hAnsi="Century Gothic" w:cs="Century Gothic"/>
          <w:color w:val="000000"/>
          <w:sz w:val="24"/>
          <w:szCs w:val="24"/>
        </w:rPr>
        <w:t xml:space="preserve"> información programática deberá </w:t>
      </w:r>
      <w:r w:rsidR="009B7C41">
        <w:rPr>
          <w:rFonts w:ascii="Century Gothic" w:hAnsi="Century Gothic" w:cs="Century Gothic"/>
          <w:color w:val="000000"/>
          <w:sz w:val="24"/>
          <w:szCs w:val="24"/>
        </w:rPr>
        <w:t>con</w:t>
      </w:r>
      <w:r>
        <w:rPr>
          <w:rFonts w:ascii="Century Gothic" w:hAnsi="Century Gothic" w:cs="Century Gothic"/>
          <w:color w:val="000000"/>
          <w:sz w:val="24"/>
          <w:szCs w:val="24"/>
        </w:rPr>
        <w:t>tener la siguiente</w:t>
      </w:r>
      <w:r w:rsidR="009B7C41" w:rsidRPr="009B7C41">
        <w:rPr>
          <w:rFonts w:ascii="Century Gothic" w:hAnsi="Century Gothic" w:cs="Century Gothic"/>
          <w:color w:val="000000"/>
          <w:sz w:val="24"/>
          <w:szCs w:val="24"/>
        </w:rPr>
        <w:t xml:space="preserve"> </w:t>
      </w:r>
      <w:r w:rsidR="009B7C41">
        <w:rPr>
          <w:rFonts w:ascii="Century Gothic" w:hAnsi="Century Gothic" w:cs="Century Gothic"/>
          <w:color w:val="000000"/>
          <w:sz w:val="24"/>
          <w:szCs w:val="24"/>
        </w:rPr>
        <w:t>desagregación</w:t>
      </w:r>
      <w:r>
        <w:rPr>
          <w:rFonts w:ascii="Century Gothic" w:hAnsi="Century Gothic" w:cs="Century Gothic"/>
          <w:color w:val="000000"/>
          <w:sz w:val="24"/>
          <w:szCs w:val="24"/>
        </w:rPr>
        <w:t xml:space="preserve">: </w:t>
      </w:r>
      <w:r w:rsidRPr="004C5EC2">
        <w:rPr>
          <w:rFonts w:ascii="Century Gothic" w:hAnsi="Century Gothic" w:cs="Century Gothic"/>
          <w:i/>
          <w:color w:val="000000"/>
          <w:sz w:val="24"/>
          <w:szCs w:val="24"/>
        </w:rPr>
        <w:t>“a) Gasto por categoría programática; b) Programas y proyectos de inversión</w:t>
      </w:r>
      <w:r w:rsidR="006B22AF">
        <w:rPr>
          <w:rFonts w:ascii="Century Gothic" w:hAnsi="Century Gothic" w:cs="Century Gothic"/>
          <w:i/>
          <w:color w:val="000000"/>
          <w:sz w:val="24"/>
          <w:szCs w:val="24"/>
        </w:rPr>
        <w:t xml:space="preserve"> y</w:t>
      </w:r>
      <w:r w:rsidRPr="004C5EC2">
        <w:rPr>
          <w:rFonts w:ascii="Century Gothic" w:hAnsi="Century Gothic" w:cs="Century Gothic"/>
          <w:i/>
          <w:color w:val="000000"/>
          <w:sz w:val="24"/>
          <w:szCs w:val="24"/>
        </w:rPr>
        <w:t xml:space="preserve"> </w:t>
      </w:r>
      <w:r w:rsidRPr="004C5EC2">
        <w:rPr>
          <w:rFonts w:ascii="Century Gothic" w:hAnsi="Century Gothic" w:cs="Century Gothic"/>
          <w:b/>
          <w:i/>
          <w:color w:val="000000"/>
          <w:sz w:val="24"/>
          <w:szCs w:val="24"/>
        </w:rPr>
        <w:t>c) Indicadores de resultados</w:t>
      </w:r>
      <w:r w:rsidRPr="004C5EC2">
        <w:rPr>
          <w:rFonts w:ascii="Century Gothic" w:hAnsi="Century Gothic" w:cs="Century Gothic"/>
          <w:i/>
          <w:color w:val="000000"/>
          <w:sz w:val="24"/>
          <w:szCs w:val="24"/>
        </w:rPr>
        <w:t>”</w:t>
      </w:r>
      <w:r w:rsidR="00914FDD">
        <w:rPr>
          <w:rFonts w:ascii="Century Gothic" w:hAnsi="Century Gothic" w:cs="Century Gothic"/>
          <w:b/>
          <w:color w:val="000000"/>
          <w:sz w:val="24"/>
          <w:szCs w:val="24"/>
        </w:rPr>
        <w:t xml:space="preserve">. </w:t>
      </w:r>
      <w:r w:rsidR="00914FDD" w:rsidRPr="00914FDD">
        <w:rPr>
          <w:rFonts w:ascii="Century Gothic" w:hAnsi="Century Gothic" w:cs="Century Gothic"/>
          <w:color w:val="000000"/>
          <w:sz w:val="24"/>
          <w:szCs w:val="24"/>
        </w:rPr>
        <w:t xml:space="preserve">Así mismo, la fracción IV del artículo 53 de la </w:t>
      </w:r>
      <w:r w:rsidR="009B7C41">
        <w:rPr>
          <w:rFonts w:ascii="Century Gothic" w:hAnsi="Century Gothic" w:cs="Century Gothic"/>
          <w:color w:val="000000"/>
          <w:sz w:val="24"/>
          <w:szCs w:val="24"/>
        </w:rPr>
        <w:t xml:space="preserve">misma </w:t>
      </w:r>
      <w:r w:rsidR="00914FDD" w:rsidRPr="00914FDD">
        <w:rPr>
          <w:rFonts w:ascii="Century Gothic" w:hAnsi="Century Gothic" w:cs="Century Gothic"/>
          <w:color w:val="000000"/>
          <w:sz w:val="24"/>
          <w:szCs w:val="24"/>
        </w:rPr>
        <w:t>LGCG, indica que la cuenta pública de las enti</w:t>
      </w:r>
      <w:r w:rsidR="00914FDD">
        <w:rPr>
          <w:rFonts w:ascii="Century Gothic" w:hAnsi="Century Gothic" w:cs="Century Gothic"/>
          <w:color w:val="000000"/>
          <w:sz w:val="24"/>
          <w:szCs w:val="24"/>
        </w:rPr>
        <w:t>d</w:t>
      </w:r>
      <w:r w:rsidR="00914FDD" w:rsidRPr="00914FDD">
        <w:rPr>
          <w:rFonts w:ascii="Century Gothic" w:hAnsi="Century Gothic" w:cs="Century Gothic"/>
          <w:color w:val="000000"/>
          <w:sz w:val="24"/>
          <w:szCs w:val="24"/>
        </w:rPr>
        <w:t>ades federativas, también deberá contener un</w:t>
      </w:r>
      <w:r w:rsidR="00914FDD">
        <w:rPr>
          <w:rFonts w:ascii="Century Gothic" w:hAnsi="Century Gothic" w:cs="Century Gothic"/>
          <w:b/>
          <w:color w:val="000000"/>
          <w:sz w:val="24"/>
          <w:szCs w:val="24"/>
        </w:rPr>
        <w:t xml:space="preserve"> </w:t>
      </w:r>
      <w:r w:rsidRPr="004C5EC2">
        <w:rPr>
          <w:rFonts w:ascii="Century Gothic" w:hAnsi="Century Gothic" w:cs="Century Gothic"/>
          <w:i/>
          <w:color w:val="000000"/>
          <w:sz w:val="24"/>
          <w:szCs w:val="24"/>
        </w:rPr>
        <w:t>“Análisis cualitativo de los indicadores de la postura fiscal, estableciendo su vínculo con los objetivos y prioridades definidas en la materia, en el programa económico anual</w:t>
      </w:r>
      <w:r w:rsidR="00914FDD" w:rsidRPr="004C5EC2">
        <w:rPr>
          <w:rFonts w:ascii="Century Gothic" w:hAnsi="Century Gothic" w:cs="Century Gothic"/>
          <w:i/>
          <w:color w:val="000000"/>
          <w:sz w:val="24"/>
          <w:szCs w:val="24"/>
        </w:rPr>
        <w:t xml:space="preserve"> […]</w:t>
      </w:r>
      <w:r w:rsidRPr="004C5EC2">
        <w:rPr>
          <w:rFonts w:ascii="Century Gothic" w:hAnsi="Century Gothic" w:cs="Century Gothic"/>
          <w:i/>
          <w:color w:val="000000"/>
          <w:sz w:val="24"/>
          <w:szCs w:val="24"/>
        </w:rPr>
        <w:t>”</w:t>
      </w:r>
      <w:r w:rsidRPr="00D11410">
        <w:rPr>
          <w:rFonts w:ascii="Century Gothic" w:eastAsia="Calibri" w:hAnsi="Century Gothic" w:cs="Times New Roman"/>
          <w:sz w:val="24"/>
        </w:rPr>
        <w:t xml:space="preserve"> </w:t>
      </w:r>
      <w:r>
        <w:rPr>
          <w:rFonts w:ascii="Century Gothic" w:eastAsia="Calibri" w:hAnsi="Century Gothic" w:cs="Times New Roman"/>
          <w:sz w:val="24"/>
        </w:rPr>
        <w:t>(DOF 18-07-2016)</w:t>
      </w:r>
      <w:r>
        <w:rPr>
          <w:rFonts w:ascii="Century Gothic" w:hAnsi="Century Gothic" w:cs="Century Gothic"/>
          <w:color w:val="000000"/>
          <w:sz w:val="24"/>
          <w:szCs w:val="24"/>
        </w:rPr>
        <w:t>.</w:t>
      </w:r>
    </w:p>
    <w:p w14:paraId="54AA7CA9" w14:textId="77777777" w:rsidR="00FA07A1" w:rsidRPr="00FA07A1" w:rsidRDefault="004C5EC2" w:rsidP="00FA07A1">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E</w:t>
      </w:r>
      <w:r w:rsidR="00FA07A1">
        <w:rPr>
          <w:rFonts w:ascii="Century Gothic" w:hAnsi="Century Gothic" w:cs="Century Gothic"/>
          <w:color w:val="000000"/>
          <w:sz w:val="24"/>
          <w:szCs w:val="24"/>
        </w:rPr>
        <w:t>n el ámbito estatal,</w:t>
      </w:r>
      <w:r w:rsidR="00FA07A1" w:rsidRPr="00FA07A1">
        <w:t xml:space="preserve"> </w:t>
      </w:r>
      <w:r w:rsidR="00FA07A1" w:rsidRPr="00FA07A1">
        <w:rPr>
          <w:rFonts w:ascii="Century Gothic" w:hAnsi="Century Gothic" w:cs="Century Gothic"/>
          <w:color w:val="000000"/>
          <w:sz w:val="24"/>
          <w:szCs w:val="24"/>
        </w:rPr>
        <w:t>el artículo 17</w:t>
      </w:r>
      <w:r>
        <w:rPr>
          <w:rFonts w:ascii="Century Gothic" w:hAnsi="Century Gothic" w:cs="Century Gothic"/>
          <w:color w:val="000000"/>
          <w:sz w:val="24"/>
          <w:szCs w:val="24"/>
        </w:rPr>
        <w:t xml:space="preserve"> de</w:t>
      </w:r>
      <w:r w:rsidR="00FA07A1" w:rsidRPr="00FA07A1">
        <w:rPr>
          <w:rFonts w:ascii="Century Gothic" w:hAnsi="Century Gothic" w:cs="Century Gothic"/>
          <w:color w:val="000000"/>
          <w:sz w:val="24"/>
          <w:szCs w:val="24"/>
        </w:rPr>
        <w:t xml:space="preserve"> la Ley de Fiscalización Superior del Estado de Colima, señala las atribuciones del </w:t>
      </w:r>
      <w:r w:rsidR="00677AE5" w:rsidRPr="00FA07A1">
        <w:rPr>
          <w:rFonts w:ascii="Century Gothic" w:hAnsi="Century Gothic" w:cs="Century Gothic"/>
          <w:color w:val="000000"/>
          <w:sz w:val="24"/>
          <w:szCs w:val="24"/>
        </w:rPr>
        <w:t>Órgano Superior de Auditoría y Fiscalización Gubernamental del Estado</w:t>
      </w:r>
      <w:r w:rsidR="00677AE5">
        <w:rPr>
          <w:rFonts w:ascii="Century Gothic" w:hAnsi="Century Gothic" w:cs="Century Gothic"/>
          <w:color w:val="000000"/>
          <w:sz w:val="24"/>
          <w:szCs w:val="24"/>
        </w:rPr>
        <w:t xml:space="preserve"> (OSAFIG)</w:t>
      </w:r>
      <w:r w:rsidR="00D007FC">
        <w:rPr>
          <w:rFonts w:ascii="Century Gothic" w:hAnsi="Century Gothic" w:cs="Century Gothic"/>
          <w:color w:val="000000"/>
          <w:sz w:val="24"/>
          <w:szCs w:val="24"/>
        </w:rPr>
        <w:t>; haciendo referencia en el numeral IV d</w:t>
      </w:r>
      <w:r w:rsidR="00FA07A1" w:rsidRPr="00FA07A1">
        <w:rPr>
          <w:rFonts w:ascii="Century Gothic" w:hAnsi="Century Gothic" w:cs="Century Gothic"/>
          <w:color w:val="000000"/>
          <w:sz w:val="24"/>
          <w:szCs w:val="24"/>
        </w:rPr>
        <w:t>el inciso a</w:t>
      </w:r>
      <w:r w:rsidR="00D007FC">
        <w:rPr>
          <w:rFonts w:ascii="Century Gothic" w:hAnsi="Century Gothic" w:cs="Century Gothic"/>
          <w:color w:val="000000"/>
          <w:sz w:val="24"/>
          <w:szCs w:val="24"/>
        </w:rPr>
        <w:t xml:space="preserve">), sobre su facultad de </w:t>
      </w:r>
      <w:r w:rsidR="00FA07A1" w:rsidRPr="00FA07A1">
        <w:rPr>
          <w:rFonts w:ascii="Century Gothic" w:hAnsi="Century Gothic" w:cs="Century Gothic"/>
          <w:b/>
          <w:color w:val="000000"/>
          <w:sz w:val="24"/>
          <w:szCs w:val="24"/>
        </w:rPr>
        <w:t>evalua</w:t>
      </w:r>
      <w:r w:rsidR="00D007FC">
        <w:rPr>
          <w:rFonts w:ascii="Century Gothic" w:hAnsi="Century Gothic" w:cs="Century Gothic"/>
          <w:b/>
          <w:color w:val="000000"/>
          <w:sz w:val="24"/>
          <w:szCs w:val="24"/>
        </w:rPr>
        <w:t>r</w:t>
      </w:r>
      <w:r w:rsidR="00FA07A1" w:rsidRPr="00FA07A1">
        <w:rPr>
          <w:rFonts w:ascii="Century Gothic" w:hAnsi="Century Gothic" w:cs="Century Gothic"/>
          <w:color w:val="000000"/>
          <w:sz w:val="24"/>
          <w:szCs w:val="24"/>
        </w:rPr>
        <w:t xml:space="preserve"> semestral y anual</w:t>
      </w:r>
      <w:r w:rsidR="00D007FC">
        <w:rPr>
          <w:rFonts w:ascii="Century Gothic" w:hAnsi="Century Gothic" w:cs="Century Gothic"/>
          <w:color w:val="000000"/>
          <w:sz w:val="24"/>
          <w:szCs w:val="24"/>
        </w:rPr>
        <w:t>mente</w:t>
      </w:r>
      <w:r w:rsidR="00FA07A1" w:rsidRPr="00FA07A1">
        <w:rPr>
          <w:rFonts w:ascii="Century Gothic" w:hAnsi="Century Gothic" w:cs="Century Gothic"/>
          <w:color w:val="000000"/>
          <w:sz w:val="24"/>
          <w:szCs w:val="24"/>
        </w:rPr>
        <w:t xml:space="preserve"> </w:t>
      </w:r>
      <w:r w:rsidR="00FA07A1" w:rsidRPr="00FA07A1">
        <w:rPr>
          <w:rFonts w:ascii="Century Gothic" w:hAnsi="Century Gothic" w:cs="Century Gothic"/>
          <w:b/>
          <w:color w:val="000000"/>
          <w:sz w:val="24"/>
          <w:szCs w:val="24"/>
        </w:rPr>
        <w:t xml:space="preserve">el  cumplimiento de los objetivos y metas de los programas estatales </w:t>
      </w:r>
      <w:r w:rsidR="00FA07A1" w:rsidRPr="00FA07A1">
        <w:rPr>
          <w:rFonts w:ascii="Century Gothic" w:hAnsi="Century Gothic" w:cs="Century Gothic"/>
          <w:color w:val="000000"/>
          <w:sz w:val="24"/>
          <w:szCs w:val="24"/>
        </w:rPr>
        <w:t xml:space="preserve">y municipales,  </w:t>
      </w:r>
      <w:r w:rsidR="00FA07A1" w:rsidRPr="00FA07A1">
        <w:rPr>
          <w:rFonts w:ascii="Century Gothic" w:hAnsi="Century Gothic" w:cs="Century Gothic"/>
          <w:b/>
          <w:color w:val="000000"/>
          <w:sz w:val="24"/>
          <w:szCs w:val="24"/>
        </w:rPr>
        <w:t xml:space="preserve">conforme a los indicadores estratégicos y de </w:t>
      </w:r>
      <w:r w:rsidR="00FA07A1" w:rsidRPr="00FA07A1">
        <w:rPr>
          <w:rFonts w:ascii="Century Gothic" w:hAnsi="Century Gothic" w:cs="Century Gothic"/>
          <w:b/>
          <w:color w:val="000000"/>
          <w:sz w:val="24"/>
          <w:szCs w:val="24"/>
        </w:rPr>
        <w:lastRenderedPageBreak/>
        <w:t>gestión</w:t>
      </w:r>
      <w:r w:rsidR="00FA07A1" w:rsidRPr="00FA07A1">
        <w:rPr>
          <w:rFonts w:ascii="Century Gothic" w:hAnsi="Century Gothic" w:cs="Century Gothic"/>
          <w:color w:val="000000"/>
          <w:sz w:val="24"/>
          <w:szCs w:val="24"/>
        </w:rPr>
        <w:t xml:space="preserve"> establecidos en los presupuestos de egresos […]. Lo anterior</w:t>
      </w:r>
      <w:r w:rsidR="00D007FC">
        <w:rPr>
          <w:rFonts w:ascii="Century Gothic" w:hAnsi="Century Gothic" w:cs="Century Gothic"/>
          <w:color w:val="000000"/>
          <w:sz w:val="24"/>
          <w:szCs w:val="24"/>
        </w:rPr>
        <w:t>,</w:t>
      </w:r>
      <w:r w:rsidR="00FA07A1" w:rsidRPr="00FA07A1">
        <w:rPr>
          <w:rFonts w:ascii="Century Gothic" w:hAnsi="Century Gothic" w:cs="Century Gothic"/>
          <w:color w:val="000000"/>
          <w:sz w:val="24"/>
          <w:szCs w:val="24"/>
        </w:rPr>
        <w:t xml:space="preserve"> con independencia de las atribuciones similares que tengan otras instancias, tanto internas, como externas.</w:t>
      </w:r>
    </w:p>
    <w:p w14:paraId="2B7D3364" w14:textId="77777777" w:rsidR="00FA07A1" w:rsidRPr="00FA07A1" w:rsidRDefault="00677AE5" w:rsidP="00FA07A1">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Así mismo</w:t>
      </w:r>
      <w:r w:rsidR="00FA07A1" w:rsidRPr="00FA07A1">
        <w:rPr>
          <w:rFonts w:ascii="Century Gothic" w:hAnsi="Century Gothic" w:cs="Century Gothic"/>
          <w:color w:val="000000"/>
          <w:sz w:val="24"/>
          <w:szCs w:val="24"/>
        </w:rPr>
        <w:t xml:space="preserve">, </w:t>
      </w:r>
      <w:r>
        <w:rPr>
          <w:rFonts w:ascii="Century Gothic" w:hAnsi="Century Gothic" w:cs="Century Gothic"/>
          <w:color w:val="000000"/>
          <w:sz w:val="24"/>
          <w:szCs w:val="24"/>
        </w:rPr>
        <w:t>en el numeral I d</w:t>
      </w:r>
      <w:r w:rsidR="00FA07A1" w:rsidRPr="00FA07A1">
        <w:rPr>
          <w:rFonts w:ascii="Century Gothic" w:hAnsi="Century Gothic" w:cs="Century Gothic"/>
          <w:color w:val="000000"/>
          <w:sz w:val="24"/>
          <w:szCs w:val="24"/>
        </w:rPr>
        <w:t xml:space="preserve">el </w:t>
      </w:r>
      <w:r>
        <w:rPr>
          <w:rFonts w:ascii="Century Gothic" w:hAnsi="Century Gothic" w:cs="Century Gothic"/>
          <w:color w:val="000000"/>
          <w:sz w:val="24"/>
          <w:szCs w:val="24"/>
        </w:rPr>
        <w:t xml:space="preserve">artículo 17, </w:t>
      </w:r>
      <w:r w:rsidR="00FA07A1" w:rsidRPr="00FA07A1">
        <w:rPr>
          <w:rFonts w:ascii="Century Gothic" w:hAnsi="Century Gothic" w:cs="Century Gothic"/>
          <w:color w:val="000000"/>
          <w:sz w:val="24"/>
          <w:szCs w:val="24"/>
        </w:rPr>
        <w:t xml:space="preserve">inciso d) </w:t>
      </w:r>
      <w:r>
        <w:rPr>
          <w:rFonts w:ascii="Century Gothic" w:hAnsi="Century Gothic" w:cs="Century Gothic"/>
          <w:color w:val="000000"/>
          <w:sz w:val="24"/>
          <w:szCs w:val="24"/>
        </w:rPr>
        <w:t>“</w:t>
      </w:r>
      <w:r w:rsidR="00D007FC" w:rsidRPr="00FA07A1">
        <w:rPr>
          <w:rFonts w:ascii="Century Gothic" w:hAnsi="Century Gothic" w:cs="Century Gothic"/>
          <w:color w:val="000000"/>
          <w:sz w:val="24"/>
          <w:szCs w:val="24"/>
        </w:rPr>
        <w:t>en materia de evaluación</w:t>
      </w:r>
      <w:r>
        <w:rPr>
          <w:rFonts w:ascii="Century Gothic" w:hAnsi="Century Gothic" w:cs="Century Gothic"/>
          <w:color w:val="000000"/>
          <w:sz w:val="24"/>
          <w:szCs w:val="24"/>
        </w:rPr>
        <w:t xml:space="preserve">” </w:t>
      </w:r>
      <w:r w:rsidR="00FA07A1" w:rsidRPr="00FA07A1">
        <w:rPr>
          <w:rFonts w:ascii="Century Gothic" w:hAnsi="Century Gothic" w:cs="Century Gothic"/>
          <w:color w:val="000000"/>
          <w:sz w:val="24"/>
          <w:szCs w:val="24"/>
        </w:rPr>
        <w:t xml:space="preserve">se señala </w:t>
      </w:r>
      <w:r>
        <w:rPr>
          <w:rFonts w:ascii="Century Gothic" w:hAnsi="Century Gothic" w:cs="Century Gothic"/>
          <w:color w:val="000000"/>
          <w:sz w:val="24"/>
          <w:szCs w:val="24"/>
        </w:rPr>
        <w:t xml:space="preserve">que es </w:t>
      </w:r>
      <w:r w:rsidR="00FA07A1" w:rsidRPr="00FA07A1">
        <w:rPr>
          <w:rFonts w:ascii="Century Gothic" w:hAnsi="Century Gothic" w:cs="Century Gothic"/>
          <w:color w:val="000000"/>
          <w:sz w:val="24"/>
          <w:szCs w:val="24"/>
        </w:rPr>
        <w:t>atribución</w:t>
      </w:r>
      <w:r>
        <w:rPr>
          <w:rFonts w:ascii="Century Gothic" w:hAnsi="Century Gothic" w:cs="Century Gothic"/>
          <w:color w:val="000000"/>
          <w:sz w:val="24"/>
          <w:szCs w:val="24"/>
        </w:rPr>
        <w:t xml:space="preserve"> del OSAFIG,</w:t>
      </w:r>
      <w:r w:rsidR="00FA07A1" w:rsidRPr="00FA07A1">
        <w:rPr>
          <w:rFonts w:ascii="Century Gothic" w:hAnsi="Century Gothic" w:cs="Century Gothic"/>
          <w:color w:val="000000"/>
          <w:sz w:val="24"/>
          <w:szCs w:val="24"/>
        </w:rPr>
        <w:t xml:space="preserve"> efectuar la evaluación de los recursos económicos federales, estatales y municipales a que se refiere el artículo 134 constitucional</w:t>
      </w:r>
      <w:r>
        <w:rPr>
          <w:rFonts w:ascii="Century Gothic" w:hAnsi="Century Gothic" w:cs="Century Gothic"/>
          <w:color w:val="000000"/>
          <w:sz w:val="24"/>
          <w:szCs w:val="24"/>
        </w:rPr>
        <w:t xml:space="preserve">; indicando en el tercer párrafo de dicho numeral, </w:t>
      </w:r>
      <w:r w:rsidR="00FA07A1" w:rsidRPr="00FA07A1">
        <w:rPr>
          <w:rFonts w:ascii="Century Gothic" w:hAnsi="Century Gothic" w:cs="Century Gothic"/>
          <w:color w:val="000000"/>
          <w:sz w:val="24"/>
          <w:szCs w:val="24"/>
        </w:rPr>
        <w:t xml:space="preserve">que </w:t>
      </w:r>
      <w:r>
        <w:rPr>
          <w:rFonts w:ascii="Century Gothic" w:hAnsi="Century Gothic" w:cs="Century Gothic"/>
          <w:color w:val="000000"/>
          <w:sz w:val="24"/>
          <w:szCs w:val="24"/>
        </w:rPr>
        <w:t>l</w:t>
      </w:r>
      <w:r w:rsidR="00FA07A1" w:rsidRPr="00FA07A1">
        <w:rPr>
          <w:rFonts w:ascii="Century Gothic" w:hAnsi="Century Gothic" w:cs="Century Gothic"/>
          <w:color w:val="000000"/>
          <w:sz w:val="24"/>
          <w:szCs w:val="24"/>
        </w:rPr>
        <w:t xml:space="preserve">a evaluación podrá ser realizada por el propio Órgano </w:t>
      </w:r>
      <w:r>
        <w:rPr>
          <w:rFonts w:ascii="Century Gothic" w:hAnsi="Century Gothic" w:cs="Century Gothic"/>
          <w:color w:val="000000"/>
          <w:sz w:val="24"/>
          <w:szCs w:val="24"/>
        </w:rPr>
        <w:t xml:space="preserve">Superior, </w:t>
      </w:r>
      <w:r w:rsidR="00FA07A1" w:rsidRPr="00FA07A1">
        <w:rPr>
          <w:rFonts w:ascii="Century Gothic" w:hAnsi="Century Gothic" w:cs="Century Gothic"/>
          <w:color w:val="000000"/>
          <w:sz w:val="24"/>
          <w:szCs w:val="24"/>
        </w:rPr>
        <w:t xml:space="preserve">o a través de personas físicas o morales especializadas  y con experiencia probada en la materia que corresponda evaluar, que sean contratadas al efecto y cumplan con los requisitos de independencia, imparcialidad y </w:t>
      </w:r>
      <w:r w:rsidR="00FA07A1">
        <w:rPr>
          <w:rFonts w:ascii="Century Gothic" w:hAnsi="Century Gothic" w:cs="Century Gothic"/>
          <w:color w:val="000000"/>
          <w:sz w:val="24"/>
          <w:szCs w:val="24"/>
        </w:rPr>
        <w:t>transparencia.</w:t>
      </w:r>
    </w:p>
    <w:p w14:paraId="7D294E8D" w14:textId="77777777" w:rsidR="009E3782" w:rsidRDefault="00785739" w:rsidP="00FA07A1">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Es así que en</w:t>
      </w:r>
      <w:r w:rsidR="00FA07A1" w:rsidRPr="00FA07A1">
        <w:rPr>
          <w:rFonts w:ascii="Century Gothic" w:hAnsi="Century Gothic" w:cs="Century Gothic"/>
          <w:color w:val="000000"/>
          <w:sz w:val="24"/>
          <w:szCs w:val="24"/>
        </w:rPr>
        <w:t xml:space="preserve"> </w:t>
      </w:r>
      <w:r w:rsidR="009E3782">
        <w:rPr>
          <w:rFonts w:ascii="Century Gothic" w:hAnsi="Century Gothic" w:cs="Century Gothic"/>
          <w:color w:val="000000"/>
          <w:sz w:val="24"/>
          <w:szCs w:val="24"/>
        </w:rPr>
        <w:t xml:space="preserve">el año </w:t>
      </w:r>
      <w:r w:rsidR="00FA07A1" w:rsidRPr="00FA07A1">
        <w:rPr>
          <w:rFonts w:ascii="Century Gothic" w:hAnsi="Century Gothic" w:cs="Century Gothic"/>
          <w:color w:val="000000"/>
          <w:sz w:val="24"/>
          <w:szCs w:val="24"/>
        </w:rPr>
        <w:t>2013</w:t>
      </w:r>
      <w:r w:rsidR="00FA07A1">
        <w:rPr>
          <w:rFonts w:ascii="Century Gothic" w:hAnsi="Century Gothic" w:cs="Century Gothic"/>
          <w:color w:val="000000"/>
          <w:sz w:val="24"/>
          <w:szCs w:val="24"/>
        </w:rPr>
        <w:t>,</w:t>
      </w:r>
      <w:r w:rsidR="00FA07A1" w:rsidRPr="00FA07A1">
        <w:rPr>
          <w:rFonts w:ascii="Century Gothic" w:hAnsi="Century Gothic" w:cs="Century Gothic"/>
          <w:color w:val="000000"/>
          <w:sz w:val="24"/>
          <w:szCs w:val="24"/>
        </w:rPr>
        <w:t xml:space="preserve"> Tecnología Social para el Desarrollo</w:t>
      </w:r>
      <w:r w:rsidR="009E3782">
        <w:rPr>
          <w:rFonts w:ascii="Century Gothic" w:hAnsi="Century Gothic" w:cs="Century Gothic"/>
          <w:color w:val="000000"/>
          <w:sz w:val="24"/>
          <w:szCs w:val="24"/>
        </w:rPr>
        <w:t xml:space="preserve"> (TECSO)</w:t>
      </w:r>
      <w:r w:rsidR="00FA07A1" w:rsidRPr="00FA07A1">
        <w:rPr>
          <w:rFonts w:ascii="Century Gothic" w:hAnsi="Century Gothic" w:cs="Century Gothic"/>
          <w:color w:val="000000"/>
          <w:sz w:val="24"/>
          <w:szCs w:val="24"/>
        </w:rPr>
        <w:t>, colabor</w:t>
      </w:r>
      <w:r w:rsidR="006B6E64">
        <w:rPr>
          <w:rFonts w:ascii="Century Gothic" w:hAnsi="Century Gothic" w:cs="Century Gothic"/>
          <w:color w:val="000000"/>
          <w:sz w:val="24"/>
          <w:szCs w:val="24"/>
        </w:rPr>
        <w:t>a</w:t>
      </w:r>
      <w:r w:rsidR="00FA07A1" w:rsidRPr="00FA07A1">
        <w:rPr>
          <w:rFonts w:ascii="Century Gothic" w:hAnsi="Century Gothic" w:cs="Century Gothic"/>
          <w:color w:val="000000"/>
          <w:sz w:val="24"/>
          <w:szCs w:val="24"/>
        </w:rPr>
        <w:t xml:space="preserve"> con el Órgano Superior de Auditoría y Fiscalización Gub</w:t>
      </w:r>
      <w:r w:rsidR="006B22AF">
        <w:rPr>
          <w:rFonts w:ascii="Century Gothic" w:hAnsi="Century Gothic" w:cs="Century Gothic"/>
          <w:color w:val="000000"/>
          <w:sz w:val="24"/>
          <w:szCs w:val="24"/>
        </w:rPr>
        <w:t>ernamental del Estado, para el d</w:t>
      </w:r>
      <w:r w:rsidR="00FA07A1" w:rsidRPr="00FA07A1">
        <w:rPr>
          <w:rFonts w:ascii="Century Gothic" w:hAnsi="Century Gothic" w:cs="Century Gothic"/>
          <w:color w:val="000000"/>
          <w:sz w:val="24"/>
          <w:szCs w:val="24"/>
        </w:rPr>
        <w:t>esarrollo del Sistema de Evaluación al Desempeño de Recursos Federalizados.</w:t>
      </w:r>
      <w:r w:rsidR="006B6E64">
        <w:rPr>
          <w:rFonts w:ascii="Century Gothic" w:hAnsi="Century Gothic" w:cs="Century Gothic"/>
          <w:color w:val="000000"/>
          <w:sz w:val="24"/>
          <w:szCs w:val="24"/>
        </w:rPr>
        <w:t xml:space="preserve"> Así mismo, e</w:t>
      </w:r>
      <w:r w:rsidR="00FA07A1" w:rsidRPr="00FA07A1">
        <w:rPr>
          <w:rFonts w:ascii="Century Gothic" w:hAnsi="Century Gothic" w:cs="Century Gothic"/>
          <w:color w:val="000000"/>
          <w:sz w:val="24"/>
          <w:szCs w:val="24"/>
        </w:rPr>
        <w:t xml:space="preserve">n </w:t>
      </w:r>
      <w:r w:rsidR="006B6E64">
        <w:rPr>
          <w:rFonts w:ascii="Century Gothic" w:hAnsi="Century Gothic" w:cs="Century Gothic"/>
          <w:color w:val="000000"/>
          <w:sz w:val="24"/>
          <w:szCs w:val="24"/>
        </w:rPr>
        <w:t xml:space="preserve">el año </w:t>
      </w:r>
      <w:r w:rsidR="00FA07A1" w:rsidRPr="00FA07A1">
        <w:rPr>
          <w:rFonts w:ascii="Century Gothic" w:hAnsi="Century Gothic" w:cs="Century Gothic"/>
          <w:color w:val="000000"/>
          <w:sz w:val="24"/>
          <w:szCs w:val="24"/>
        </w:rPr>
        <w:t>2014, se realiz</w:t>
      </w:r>
      <w:r w:rsidR="006B6E64">
        <w:rPr>
          <w:rFonts w:ascii="Century Gothic" w:hAnsi="Century Gothic" w:cs="Century Gothic"/>
          <w:color w:val="000000"/>
          <w:sz w:val="24"/>
          <w:szCs w:val="24"/>
        </w:rPr>
        <w:t>a</w:t>
      </w:r>
      <w:r w:rsidR="00FA07A1" w:rsidRPr="00FA07A1">
        <w:rPr>
          <w:rFonts w:ascii="Century Gothic" w:hAnsi="Century Gothic" w:cs="Century Gothic"/>
          <w:color w:val="000000"/>
          <w:sz w:val="24"/>
          <w:szCs w:val="24"/>
        </w:rPr>
        <w:t xml:space="preserve"> un análisis de Consistencia de</w:t>
      </w:r>
      <w:r w:rsidR="002E3A68">
        <w:rPr>
          <w:rFonts w:ascii="Century Gothic" w:hAnsi="Century Gothic" w:cs="Century Gothic"/>
          <w:color w:val="000000"/>
          <w:sz w:val="24"/>
          <w:szCs w:val="24"/>
        </w:rPr>
        <w:t>l</w:t>
      </w:r>
      <w:r w:rsidR="00FA07A1" w:rsidRPr="00FA07A1">
        <w:rPr>
          <w:rFonts w:ascii="Century Gothic" w:hAnsi="Century Gothic" w:cs="Century Gothic"/>
          <w:color w:val="000000"/>
          <w:sz w:val="24"/>
          <w:szCs w:val="24"/>
        </w:rPr>
        <w:t xml:space="preserve"> “Fondo de Aportaciones para los Servicios de Salud (FASSA)”</w:t>
      </w:r>
      <w:r w:rsidR="006B6E64">
        <w:rPr>
          <w:rFonts w:ascii="Century Gothic" w:hAnsi="Century Gothic" w:cs="Century Gothic"/>
          <w:color w:val="000000"/>
          <w:sz w:val="24"/>
          <w:szCs w:val="24"/>
        </w:rPr>
        <w:t xml:space="preserve">, </w:t>
      </w:r>
      <w:r w:rsidR="002E3A68">
        <w:rPr>
          <w:rFonts w:ascii="Century Gothic" w:hAnsi="Century Gothic" w:cs="Century Gothic"/>
          <w:color w:val="000000"/>
          <w:sz w:val="24"/>
          <w:szCs w:val="24"/>
        </w:rPr>
        <w:t>d</w:t>
      </w:r>
      <w:r w:rsidR="00FA07A1" w:rsidRPr="00FA07A1">
        <w:rPr>
          <w:rFonts w:ascii="Century Gothic" w:hAnsi="Century Gothic" w:cs="Century Gothic"/>
          <w:color w:val="000000"/>
          <w:sz w:val="24"/>
          <w:szCs w:val="24"/>
        </w:rPr>
        <w:t xml:space="preserve">el “Fondo de Aportaciones para la Educación Básica (FAEB)” </w:t>
      </w:r>
      <w:r w:rsidR="006B6E64">
        <w:rPr>
          <w:rFonts w:ascii="Century Gothic" w:hAnsi="Century Gothic" w:cs="Century Gothic"/>
          <w:color w:val="000000"/>
          <w:sz w:val="24"/>
          <w:szCs w:val="24"/>
        </w:rPr>
        <w:t>y</w:t>
      </w:r>
      <w:r w:rsidR="00FA07A1" w:rsidRPr="00FA07A1">
        <w:rPr>
          <w:rFonts w:ascii="Century Gothic" w:hAnsi="Century Gothic" w:cs="Century Gothic"/>
          <w:color w:val="000000"/>
          <w:sz w:val="24"/>
          <w:szCs w:val="24"/>
        </w:rPr>
        <w:t xml:space="preserve"> de 12 servicios municipales.</w:t>
      </w:r>
      <w:r w:rsidR="00FA07A1">
        <w:rPr>
          <w:rFonts w:ascii="Century Gothic" w:hAnsi="Century Gothic" w:cs="Century Gothic"/>
          <w:color w:val="000000"/>
          <w:sz w:val="24"/>
          <w:szCs w:val="24"/>
        </w:rPr>
        <w:t xml:space="preserve"> </w:t>
      </w:r>
    </w:p>
    <w:p w14:paraId="34B78583" w14:textId="77777777" w:rsidR="00FA07A1" w:rsidRPr="00FA07A1" w:rsidRDefault="009E3782" w:rsidP="00FA07A1">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Como resultado de estas intervenciones realizadas por el OSAFIG, en el </w:t>
      </w:r>
      <w:r w:rsidR="00FA07A1" w:rsidRPr="00FA07A1">
        <w:rPr>
          <w:rFonts w:ascii="Century Gothic" w:hAnsi="Century Gothic" w:cs="Century Gothic"/>
          <w:color w:val="000000"/>
          <w:sz w:val="24"/>
          <w:szCs w:val="24"/>
        </w:rPr>
        <w:t xml:space="preserve">2015 el Estado </w:t>
      </w:r>
      <w:r w:rsidR="00A75C07">
        <w:rPr>
          <w:rFonts w:ascii="Century Gothic" w:hAnsi="Century Gothic" w:cs="Century Gothic"/>
          <w:color w:val="000000"/>
          <w:sz w:val="24"/>
          <w:szCs w:val="24"/>
        </w:rPr>
        <w:t>registró</w:t>
      </w:r>
      <w:r w:rsidR="00FA07A1" w:rsidRPr="00FA07A1">
        <w:rPr>
          <w:rFonts w:ascii="Century Gothic" w:hAnsi="Century Gothic" w:cs="Century Gothic"/>
          <w:color w:val="000000"/>
          <w:sz w:val="24"/>
          <w:szCs w:val="24"/>
        </w:rPr>
        <w:t xml:space="preserve"> un </w:t>
      </w:r>
      <w:r w:rsidR="002E3A68">
        <w:rPr>
          <w:rFonts w:ascii="Century Gothic" w:hAnsi="Century Gothic" w:cs="Century Gothic"/>
          <w:color w:val="000000"/>
          <w:sz w:val="24"/>
          <w:szCs w:val="24"/>
        </w:rPr>
        <w:t xml:space="preserve">valor del </w:t>
      </w:r>
      <w:r>
        <w:rPr>
          <w:rFonts w:ascii="Century Gothic" w:hAnsi="Century Gothic" w:cs="Century Gothic"/>
          <w:color w:val="000000"/>
          <w:sz w:val="24"/>
          <w:szCs w:val="24"/>
        </w:rPr>
        <w:t>Í</w:t>
      </w:r>
      <w:r w:rsidR="00FA07A1" w:rsidRPr="00FA07A1">
        <w:rPr>
          <w:rFonts w:ascii="Century Gothic" w:hAnsi="Century Gothic" w:cs="Century Gothic"/>
          <w:color w:val="000000"/>
          <w:sz w:val="24"/>
          <w:szCs w:val="24"/>
        </w:rPr>
        <w:t xml:space="preserve">ndice General de Avance en </w:t>
      </w:r>
      <w:r>
        <w:rPr>
          <w:rFonts w:ascii="Century Gothic" w:hAnsi="Century Gothic" w:cs="Century Gothic"/>
          <w:color w:val="000000"/>
          <w:sz w:val="24"/>
          <w:szCs w:val="24"/>
        </w:rPr>
        <w:t>el Presupuesto basado en Resultados y el Sistema de Evaluación del Desempeño (</w:t>
      </w:r>
      <w:r w:rsidR="00FA07A1" w:rsidRPr="00FA07A1">
        <w:rPr>
          <w:rFonts w:ascii="Century Gothic" w:hAnsi="Century Gothic" w:cs="Century Gothic"/>
          <w:color w:val="000000"/>
          <w:sz w:val="24"/>
          <w:szCs w:val="24"/>
        </w:rPr>
        <w:t>PbR y SED</w:t>
      </w:r>
      <w:r>
        <w:rPr>
          <w:rFonts w:ascii="Century Gothic" w:hAnsi="Century Gothic" w:cs="Century Gothic"/>
          <w:color w:val="000000"/>
          <w:sz w:val="24"/>
          <w:szCs w:val="24"/>
        </w:rPr>
        <w:t>)</w:t>
      </w:r>
      <w:r w:rsidR="00FA07A1" w:rsidRPr="00FA07A1">
        <w:rPr>
          <w:rFonts w:ascii="Century Gothic" w:hAnsi="Century Gothic" w:cs="Century Gothic"/>
          <w:color w:val="000000"/>
          <w:sz w:val="24"/>
          <w:szCs w:val="24"/>
        </w:rPr>
        <w:t xml:space="preserve"> de 81.3</w:t>
      </w:r>
      <w:r>
        <w:rPr>
          <w:rStyle w:val="Refdenotaalpie"/>
          <w:rFonts w:ascii="Century Gothic" w:hAnsi="Century Gothic" w:cs="Century Gothic"/>
          <w:color w:val="000000"/>
          <w:sz w:val="24"/>
          <w:szCs w:val="24"/>
        </w:rPr>
        <w:footnoteReference w:id="1"/>
      </w:r>
      <w:r w:rsidR="00FA07A1" w:rsidRPr="00FA07A1">
        <w:rPr>
          <w:rFonts w:ascii="Century Gothic" w:hAnsi="Century Gothic" w:cs="Century Gothic"/>
          <w:color w:val="000000"/>
          <w:sz w:val="24"/>
          <w:szCs w:val="24"/>
        </w:rPr>
        <w:t xml:space="preserve">, </w:t>
      </w:r>
      <w:r w:rsidR="002E3A68">
        <w:rPr>
          <w:rFonts w:ascii="Century Gothic" w:hAnsi="Century Gothic" w:cs="Century Gothic"/>
          <w:color w:val="000000"/>
          <w:sz w:val="24"/>
          <w:szCs w:val="24"/>
        </w:rPr>
        <w:t xml:space="preserve">por </w:t>
      </w:r>
      <w:r w:rsidR="00FA07A1" w:rsidRPr="00FA07A1">
        <w:rPr>
          <w:rFonts w:ascii="Century Gothic" w:hAnsi="Century Gothic" w:cs="Century Gothic"/>
          <w:color w:val="000000"/>
          <w:sz w:val="24"/>
          <w:szCs w:val="24"/>
        </w:rPr>
        <w:t xml:space="preserve">encima de </w:t>
      </w:r>
      <w:r w:rsidR="002E2F29">
        <w:rPr>
          <w:rFonts w:ascii="Century Gothic" w:hAnsi="Century Gothic" w:cs="Century Gothic"/>
          <w:color w:val="000000"/>
          <w:sz w:val="24"/>
          <w:szCs w:val="24"/>
        </w:rPr>
        <w:t xml:space="preserve">la </w:t>
      </w:r>
      <w:r w:rsidR="00FA07A1" w:rsidRPr="00FA07A1">
        <w:rPr>
          <w:rFonts w:ascii="Century Gothic" w:hAnsi="Century Gothic" w:cs="Century Gothic"/>
          <w:color w:val="000000"/>
          <w:sz w:val="24"/>
          <w:szCs w:val="24"/>
        </w:rPr>
        <w:t>media nacional</w:t>
      </w:r>
      <w:r w:rsidR="006B6E64">
        <w:rPr>
          <w:rFonts w:ascii="Century Gothic" w:hAnsi="Century Gothic" w:cs="Century Gothic"/>
          <w:color w:val="000000"/>
          <w:sz w:val="24"/>
          <w:szCs w:val="24"/>
        </w:rPr>
        <w:t xml:space="preserve"> (76.8)</w:t>
      </w:r>
      <w:r w:rsidR="00FA07A1" w:rsidRPr="00FA07A1">
        <w:rPr>
          <w:rFonts w:ascii="Century Gothic" w:hAnsi="Century Gothic" w:cs="Century Gothic"/>
          <w:color w:val="000000"/>
          <w:sz w:val="24"/>
          <w:szCs w:val="24"/>
        </w:rPr>
        <w:t>. Mientras que para 2016</w:t>
      </w:r>
      <w:r>
        <w:rPr>
          <w:rFonts w:ascii="Century Gothic" w:hAnsi="Century Gothic" w:cs="Century Gothic"/>
          <w:color w:val="000000"/>
          <w:sz w:val="24"/>
          <w:szCs w:val="24"/>
        </w:rPr>
        <w:t>,</w:t>
      </w:r>
      <w:r w:rsidR="00FA07A1" w:rsidRPr="00FA07A1">
        <w:rPr>
          <w:rFonts w:ascii="Century Gothic" w:hAnsi="Century Gothic" w:cs="Century Gothic"/>
          <w:color w:val="000000"/>
          <w:sz w:val="24"/>
          <w:szCs w:val="24"/>
        </w:rPr>
        <w:t xml:space="preserve"> debido al cambio de ponderación</w:t>
      </w:r>
      <w:r>
        <w:rPr>
          <w:rFonts w:ascii="Century Gothic" w:hAnsi="Century Gothic" w:cs="Century Gothic"/>
          <w:color w:val="000000"/>
          <w:sz w:val="24"/>
          <w:szCs w:val="24"/>
        </w:rPr>
        <w:t>,</w:t>
      </w:r>
      <w:r w:rsidR="00FA07A1" w:rsidRPr="00FA07A1">
        <w:rPr>
          <w:rFonts w:ascii="Century Gothic" w:hAnsi="Century Gothic" w:cs="Century Gothic"/>
          <w:color w:val="000000"/>
          <w:sz w:val="24"/>
          <w:szCs w:val="24"/>
        </w:rPr>
        <w:t xml:space="preserve"> </w:t>
      </w:r>
      <w:r w:rsidR="002E3A68">
        <w:rPr>
          <w:rFonts w:ascii="Century Gothic" w:hAnsi="Century Gothic" w:cs="Century Gothic"/>
          <w:color w:val="000000"/>
          <w:sz w:val="24"/>
          <w:szCs w:val="24"/>
        </w:rPr>
        <w:t xml:space="preserve">el Índice </w:t>
      </w:r>
      <w:r w:rsidR="00FA07A1" w:rsidRPr="00FA07A1">
        <w:rPr>
          <w:rFonts w:ascii="Century Gothic" w:hAnsi="Century Gothic" w:cs="Century Gothic"/>
          <w:color w:val="000000"/>
          <w:sz w:val="24"/>
          <w:szCs w:val="24"/>
        </w:rPr>
        <w:t xml:space="preserve">cae a </w:t>
      </w:r>
      <w:r>
        <w:rPr>
          <w:rFonts w:ascii="Century Gothic" w:hAnsi="Century Gothic" w:cs="Century Gothic"/>
          <w:color w:val="000000"/>
          <w:sz w:val="24"/>
          <w:szCs w:val="24"/>
        </w:rPr>
        <w:t xml:space="preserve">un valor de </w:t>
      </w:r>
      <w:r w:rsidR="00FA07A1" w:rsidRPr="00FA07A1">
        <w:rPr>
          <w:rFonts w:ascii="Century Gothic" w:hAnsi="Century Gothic" w:cs="Century Gothic"/>
          <w:color w:val="000000"/>
          <w:sz w:val="24"/>
          <w:szCs w:val="24"/>
        </w:rPr>
        <w:t>59</w:t>
      </w:r>
      <w:r>
        <w:rPr>
          <w:rFonts w:ascii="Century Gothic" w:hAnsi="Century Gothic" w:cs="Century Gothic"/>
          <w:color w:val="000000"/>
          <w:sz w:val="24"/>
          <w:szCs w:val="24"/>
        </w:rPr>
        <w:t>, siendo las categorías de p</w:t>
      </w:r>
      <w:r w:rsidR="00FA07A1" w:rsidRPr="00FA07A1">
        <w:rPr>
          <w:rFonts w:ascii="Century Gothic" w:hAnsi="Century Gothic" w:cs="Century Gothic"/>
          <w:color w:val="000000"/>
          <w:sz w:val="24"/>
          <w:szCs w:val="24"/>
        </w:rPr>
        <w:t xml:space="preserve">laneación (35.8) y evaluación (45.8) </w:t>
      </w:r>
      <w:r w:rsidR="002E2F29">
        <w:rPr>
          <w:rFonts w:ascii="Century Gothic" w:hAnsi="Century Gothic" w:cs="Century Gothic"/>
          <w:color w:val="000000"/>
          <w:sz w:val="24"/>
          <w:szCs w:val="24"/>
        </w:rPr>
        <w:t>las de</w:t>
      </w:r>
      <w:r w:rsidR="00FA07A1" w:rsidRPr="00FA07A1">
        <w:rPr>
          <w:rFonts w:ascii="Century Gothic" w:hAnsi="Century Gothic" w:cs="Century Gothic"/>
          <w:color w:val="000000"/>
          <w:sz w:val="24"/>
          <w:szCs w:val="24"/>
        </w:rPr>
        <w:t xml:space="preserve"> menor avance</w:t>
      </w:r>
      <w:r w:rsidR="002E2F29">
        <w:rPr>
          <w:rFonts w:ascii="Century Gothic" w:hAnsi="Century Gothic" w:cs="Century Gothic"/>
          <w:color w:val="000000"/>
          <w:sz w:val="24"/>
          <w:szCs w:val="24"/>
        </w:rPr>
        <w:t xml:space="preserve">. Para el 2017, la cifra del </w:t>
      </w:r>
      <w:r w:rsidR="002E3A68">
        <w:rPr>
          <w:rFonts w:ascii="Century Gothic" w:hAnsi="Century Gothic" w:cs="Century Gothic"/>
          <w:color w:val="000000"/>
          <w:sz w:val="24"/>
          <w:szCs w:val="24"/>
        </w:rPr>
        <w:t>Í</w:t>
      </w:r>
      <w:r w:rsidR="002E2F29">
        <w:rPr>
          <w:rFonts w:ascii="Century Gothic" w:hAnsi="Century Gothic" w:cs="Century Gothic"/>
          <w:color w:val="000000"/>
          <w:sz w:val="24"/>
          <w:szCs w:val="24"/>
        </w:rPr>
        <w:t>ndice desc</w:t>
      </w:r>
      <w:r w:rsidR="002E3A68">
        <w:rPr>
          <w:rFonts w:ascii="Century Gothic" w:hAnsi="Century Gothic" w:cs="Century Gothic"/>
          <w:color w:val="000000"/>
          <w:sz w:val="24"/>
          <w:szCs w:val="24"/>
        </w:rPr>
        <w:t>iende</w:t>
      </w:r>
      <w:r w:rsidR="002E2F29">
        <w:rPr>
          <w:rFonts w:ascii="Century Gothic" w:hAnsi="Century Gothic" w:cs="Century Gothic"/>
          <w:color w:val="000000"/>
          <w:sz w:val="24"/>
          <w:szCs w:val="24"/>
        </w:rPr>
        <w:t xml:space="preserve"> nuevamente a un valor de 22.4, afectada principalmente por los valores de cero en las categorías de programación y seguimiento, aunadas al valor de 20.3 en el concepto de evaluación, lo que permite identificar </w:t>
      </w:r>
      <w:r w:rsidR="00FA07A1" w:rsidRPr="00FA07A1">
        <w:rPr>
          <w:rFonts w:ascii="Century Gothic" w:hAnsi="Century Gothic" w:cs="Century Gothic"/>
          <w:color w:val="000000"/>
          <w:sz w:val="24"/>
          <w:szCs w:val="24"/>
        </w:rPr>
        <w:t>las principales áreas de oportunidad</w:t>
      </w:r>
      <w:r w:rsidR="002E2F29">
        <w:rPr>
          <w:rFonts w:ascii="Century Gothic" w:hAnsi="Century Gothic" w:cs="Century Gothic"/>
          <w:color w:val="000000"/>
          <w:sz w:val="24"/>
          <w:szCs w:val="24"/>
        </w:rPr>
        <w:t xml:space="preserve"> en la Gestión por Resultados del estado de Colima</w:t>
      </w:r>
      <w:r w:rsidR="00FA07A1" w:rsidRPr="00FA07A1">
        <w:rPr>
          <w:rFonts w:ascii="Century Gothic" w:hAnsi="Century Gothic" w:cs="Century Gothic"/>
          <w:color w:val="000000"/>
          <w:sz w:val="24"/>
          <w:szCs w:val="24"/>
        </w:rPr>
        <w:t>.</w:t>
      </w:r>
    </w:p>
    <w:p w14:paraId="7F89CA07" w14:textId="77777777" w:rsidR="002C4E9A" w:rsidRDefault="002E2F29" w:rsidP="002C4E9A">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Continuando con el tema normativo, es importante mencionar que </w:t>
      </w:r>
      <w:r w:rsidR="002C4E9A">
        <w:rPr>
          <w:rFonts w:ascii="Century Gothic" w:hAnsi="Century Gothic" w:cs="Century Gothic"/>
          <w:color w:val="000000"/>
          <w:sz w:val="24"/>
          <w:szCs w:val="24"/>
        </w:rPr>
        <w:t>el CONAC</w:t>
      </w:r>
      <w:r>
        <w:rPr>
          <w:rFonts w:ascii="Century Gothic" w:hAnsi="Century Gothic" w:cs="Century Gothic"/>
          <w:color w:val="000000"/>
          <w:sz w:val="24"/>
          <w:szCs w:val="24"/>
        </w:rPr>
        <w:t>,</w:t>
      </w:r>
      <w:r w:rsidR="002C4E9A">
        <w:rPr>
          <w:rFonts w:ascii="Century Gothic" w:hAnsi="Century Gothic" w:cs="Century Gothic"/>
          <w:color w:val="000000"/>
          <w:sz w:val="24"/>
          <w:szCs w:val="24"/>
        </w:rPr>
        <w:t xml:space="preserve"> en cumplimiento </w:t>
      </w:r>
      <w:r>
        <w:rPr>
          <w:rFonts w:ascii="Century Gothic" w:hAnsi="Century Gothic" w:cs="Century Gothic"/>
          <w:color w:val="000000"/>
          <w:sz w:val="24"/>
          <w:szCs w:val="24"/>
        </w:rPr>
        <w:t>con</w:t>
      </w:r>
      <w:r w:rsidR="002C4E9A">
        <w:rPr>
          <w:rFonts w:ascii="Century Gothic" w:hAnsi="Century Gothic" w:cs="Century Gothic"/>
          <w:color w:val="000000"/>
          <w:sz w:val="24"/>
          <w:szCs w:val="24"/>
        </w:rPr>
        <w:t xml:space="preserve"> la LGCG</w:t>
      </w:r>
      <w:r>
        <w:rPr>
          <w:rFonts w:ascii="Century Gothic" w:hAnsi="Century Gothic" w:cs="Century Gothic"/>
          <w:color w:val="000000"/>
          <w:sz w:val="24"/>
          <w:szCs w:val="24"/>
        </w:rPr>
        <w:t>,</w:t>
      </w:r>
      <w:r w:rsidR="002C4E9A">
        <w:rPr>
          <w:rFonts w:ascii="Century Gothic" w:hAnsi="Century Gothic" w:cs="Century Gothic"/>
          <w:color w:val="000000"/>
          <w:sz w:val="24"/>
          <w:szCs w:val="24"/>
        </w:rPr>
        <w:t xml:space="preserve"> emite la </w:t>
      </w:r>
      <w:r>
        <w:rPr>
          <w:rFonts w:ascii="Century Gothic" w:hAnsi="Century Gothic" w:cs="Century Gothic"/>
          <w:color w:val="000000"/>
          <w:sz w:val="24"/>
          <w:szCs w:val="24"/>
        </w:rPr>
        <w:t>norma</w:t>
      </w:r>
      <w:r w:rsidR="002C4E9A">
        <w:rPr>
          <w:rFonts w:ascii="Century Gothic" w:hAnsi="Century Gothic" w:cs="Century Gothic"/>
          <w:color w:val="000000"/>
          <w:sz w:val="24"/>
          <w:szCs w:val="24"/>
        </w:rPr>
        <w:t xml:space="preserve"> para establecer el </w:t>
      </w:r>
      <w:r w:rsidR="002C4E9A">
        <w:rPr>
          <w:rFonts w:ascii="Century Gothic" w:hAnsi="Century Gothic" w:cs="Century Gothic"/>
          <w:color w:val="000000"/>
          <w:sz w:val="24"/>
          <w:szCs w:val="24"/>
        </w:rPr>
        <w:lastRenderedPageBreak/>
        <w:t>formato para la difusión de los resultados de las evaluaciones de los recursos federales ministrados a las entidades federativas</w:t>
      </w:r>
      <w:r>
        <w:rPr>
          <w:rFonts w:ascii="Century Gothic" w:hAnsi="Century Gothic" w:cs="Century Gothic"/>
          <w:color w:val="000000"/>
          <w:sz w:val="24"/>
          <w:szCs w:val="24"/>
        </w:rPr>
        <w:t xml:space="preserve">. Particularmente, en </w:t>
      </w:r>
      <w:r w:rsidR="002C4E9A">
        <w:rPr>
          <w:rFonts w:ascii="Century Gothic" w:hAnsi="Century Gothic" w:cs="Century Gothic"/>
          <w:color w:val="000000"/>
          <w:sz w:val="24"/>
          <w:szCs w:val="24"/>
        </w:rPr>
        <w:t>el numeral 11 refiere que</w:t>
      </w:r>
      <w:r>
        <w:rPr>
          <w:rFonts w:ascii="Century Gothic" w:hAnsi="Century Gothic" w:cs="Century Gothic"/>
          <w:color w:val="000000"/>
          <w:sz w:val="24"/>
          <w:szCs w:val="24"/>
        </w:rPr>
        <w:t>,</w:t>
      </w:r>
      <w:r w:rsidR="002C4E9A">
        <w:rPr>
          <w:rFonts w:ascii="Century Gothic" w:hAnsi="Century Gothic" w:cs="Century Gothic"/>
          <w:color w:val="000000"/>
          <w:sz w:val="24"/>
          <w:szCs w:val="24"/>
        </w:rPr>
        <w:t xml:space="preserve"> para garantizar la evaluación orientada a resultados y retroalimentar el SED, </w:t>
      </w:r>
      <w:r w:rsidR="002C4E9A">
        <w:rPr>
          <w:rFonts w:ascii="Century Gothic" w:hAnsi="Century Gothic" w:cs="Century Gothic"/>
          <w:b/>
          <w:color w:val="000000"/>
          <w:sz w:val="24"/>
          <w:szCs w:val="24"/>
        </w:rPr>
        <w:t xml:space="preserve">los entes públicos podrán aplicar los tipos de evaluación determinados en el numeral Décimo Sexto de los Lineamientos de Evaluación </w:t>
      </w:r>
      <w:r w:rsidR="002C4E9A">
        <w:rPr>
          <w:rFonts w:ascii="Century Gothic" w:hAnsi="Century Gothic" w:cs="Century Gothic"/>
          <w:color w:val="000000"/>
          <w:sz w:val="24"/>
          <w:szCs w:val="24"/>
        </w:rPr>
        <w:t>de la APF, los cuales son los siguientes:</w:t>
      </w:r>
    </w:p>
    <w:p w14:paraId="64186DC5" w14:textId="77777777" w:rsidR="00A75C07" w:rsidRDefault="00A75C07" w:rsidP="00A75C07">
      <w:pPr>
        <w:pStyle w:val="Prrafodelista"/>
        <w:numPr>
          <w:ilvl w:val="0"/>
          <w:numId w:val="2"/>
        </w:numPr>
        <w:spacing w:after="0"/>
        <w:ind w:left="714" w:hanging="357"/>
        <w:contextualSpacing w:val="0"/>
        <w:jc w:val="both"/>
        <w:rPr>
          <w:rFonts w:ascii="Century Gothic" w:hAnsi="Century Gothic" w:cs="Century Gothic"/>
          <w:b/>
          <w:color w:val="000000"/>
          <w:sz w:val="24"/>
          <w:szCs w:val="24"/>
        </w:rPr>
      </w:pPr>
      <w:r>
        <w:rPr>
          <w:rFonts w:ascii="Century Gothic" w:hAnsi="Century Gothic" w:cs="Century Gothic"/>
          <w:b/>
          <w:color w:val="000000"/>
          <w:sz w:val="24"/>
          <w:szCs w:val="24"/>
        </w:rPr>
        <w:t>Evaluación de Consistencia y Resultados</w:t>
      </w:r>
    </w:p>
    <w:p w14:paraId="183808E4" w14:textId="77777777" w:rsidR="00A75C07" w:rsidRDefault="00A75C07" w:rsidP="00A75C07">
      <w:pPr>
        <w:pStyle w:val="Prrafodelista"/>
        <w:spacing w:after="120"/>
        <w:contextualSpacing w:val="0"/>
        <w:jc w:val="both"/>
        <w:rPr>
          <w:rFonts w:ascii="Century Gothic" w:hAnsi="Century Gothic" w:cs="Century Gothic"/>
          <w:b/>
          <w:color w:val="000000"/>
          <w:sz w:val="24"/>
          <w:szCs w:val="24"/>
        </w:rPr>
      </w:pPr>
      <w:r>
        <w:rPr>
          <w:rFonts w:ascii="Century Gothic" w:hAnsi="Century Gothic" w:cs="Century Gothic"/>
          <w:b/>
          <w:color w:val="000000"/>
          <w:sz w:val="24"/>
          <w:szCs w:val="24"/>
        </w:rPr>
        <w:t>I. Materia de diseño</w:t>
      </w:r>
    </w:p>
    <w:p w14:paraId="38B9E301" w14:textId="77777777" w:rsidR="002C4E9A" w:rsidRDefault="002C4E9A" w:rsidP="0044584B">
      <w:pPr>
        <w:pStyle w:val="Prrafodelista"/>
        <w:numPr>
          <w:ilvl w:val="0"/>
          <w:numId w:val="2"/>
        </w:numPr>
        <w:spacing w:after="120"/>
        <w:contextualSpacing w:val="0"/>
        <w:jc w:val="both"/>
        <w:rPr>
          <w:rFonts w:ascii="Century Gothic" w:hAnsi="Century Gothic" w:cs="Century Gothic"/>
          <w:color w:val="000000"/>
          <w:sz w:val="24"/>
          <w:szCs w:val="24"/>
        </w:rPr>
      </w:pPr>
      <w:r>
        <w:rPr>
          <w:rFonts w:ascii="Century Gothic" w:hAnsi="Century Gothic" w:cs="Century Gothic"/>
          <w:color w:val="000000"/>
          <w:sz w:val="24"/>
          <w:szCs w:val="24"/>
        </w:rPr>
        <w:t>Evaluación de Indicadores</w:t>
      </w:r>
    </w:p>
    <w:p w14:paraId="4E465E7A" w14:textId="77777777" w:rsidR="002C4E9A" w:rsidRDefault="002C4E9A" w:rsidP="0044584B">
      <w:pPr>
        <w:pStyle w:val="Prrafodelista"/>
        <w:numPr>
          <w:ilvl w:val="0"/>
          <w:numId w:val="2"/>
        </w:numPr>
        <w:spacing w:after="120"/>
        <w:contextualSpacing w:val="0"/>
        <w:jc w:val="both"/>
        <w:rPr>
          <w:rFonts w:ascii="Century Gothic" w:hAnsi="Century Gothic" w:cs="Century Gothic"/>
          <w:color w:val="000000"/>
          <w:sz w:val="24"/>
          <w:szCs w:val="24"/>
        </w:rPr>
      </w:pPr>
      <w:r>
        <w:rPr>
          <w:rFonts w:ascii="Century Gothic" w:hAnsi="Century Gothic" w:cs="Century Gothic"/>
          <w:color w:val="000000"/>
          <w:sz w:val="24"/>
          <w:szCs w:val="24"/>
        </w:rPr>
        <w:t>Evaluación de Procesos</w:t>
      </w:r>
    </w:p>
    <w:p w14:paraId="7CA3423D" w14:textId="77777777" w:rsidR="002C4E9A" w:rsidRDefault="002C4E9A" w:rsidP="0044584B">
      <w:pPr>
        <w:pStyle w:val="Prrafodelista"/>
        <w:numPr>
          <w:ilvl w:val="0"/>
          <w:numId w:val="2"/>
        </w:numPr>
        <w:spacing w:after="120"/>
        <w:contextualSpacing w:val="0"/>
        <w:jc w:val="both"/>
        <w:rPr>
          <w:rFonts w:ascii="Century Gothic" w:hAnsi="Century Gothic" w:cs="Century Gothic"/>
          <w:color w:val="000000"/>
          <w:sz w:val="24"/>
          <w:szCs w:val="24"/>
        </w:rPr>
      </w:pPr>
      <w:r>
        <w:rPr>
          <w:rFonts w:ascii="Century Gothic" w:hAnsi="Century Gothic" w:cs="Century Gothic"/>
          <w:color w:val="000000"/>
          <w:sz w:val="24"/>
          <w:szCs w:val="24"/>
        </w:rPr>
        <w:t>Evaluación de Impacto</w:t>
      </w:r>
    </w:p>
    <w:p w14:paraId="1E3108C9" w14:textId="77777777" w:rsidR="002C4E9A" w:rsidRDefault="002C4E9A" w:rsidP="0044584B">
      <w:pPr>
        <w:pStyle w:val="Prrafodelista"/>
        <w:numPr>
          <w:ilvl w:val="0"/>
          <w:numId w:val="2"/>
        </w:numPr>
        <w:spacing w:after="240"/>
        <w:contextualSpacing w:val="0"/>
        <w:jc w:val="both"/>
        <w:rPr>
          <w:rFonts w:ascii="Century Gothic" w:hAnsi="Century Gothic" w:cs="Century Gothic"/>
          <w:color w:val="000000"/>
          <w:sz w:val="24"/>
          <w:szCs w:val="24"/>
        </w:rPr>
      </w:pPr>
      <w:r>
        <w:rPr>
          <w:rFonts w:ascii="Century Gothic" w:hAnsi="Century Gothic" w:cs="Century Gothic"/>
          <w:color w:val="000000"/>
          <w:sz w:val="24"/>
          <w:szCs w:val="24"/>
        </w:rPr>
        <w:t>Evaluación Específica</w:t>
      </w:r>
    </w:p>
    <w:p w14:paraId="5A2ACCC7" w14:textId="77777777" w:rsidR="0092482D" w:rsidRPr="0092482D" w:rsidRDefault="0092482D" w:rsidP="0092482D">
      <w:pPr>
        <w:spacing w:after="240"/>
        <w:jc w:val="both"/>
        <w:rPr>
          <w:rFonts w:ascii="Century Gothic" w:hAnsi="Century Gothic"/>
          <w:sz w:val="24"/>
          <w:szCs w:val="24"/>
        </w:rPr>
      </w:pPr>
      <w:r w:rsidRPr="0092482D">
        <w:rPr>
          <w:rFonts w:ascii="Century Gothic" w:hAnsi="Century Gothic"/>
          <w:sz w:val="24"/>
          <w:szCs w:val="24"/>
        </w:rPr>
        <w:t xml:space="preserve">Bajo este contexto legal, el </w:t>
      </w:r>
      <w:r w:rsidR="002A2B84">
        <w:rPr>
          <w:rFonts w:ascii="Century Gothic" w:hAnsi="Century Gothic"/>
          <w:sz w:val="24"/>
          <w:szCs w:val="24"/>
        </w:rPr>
        <w:t>gobierno del e</w:t>
      </w:r>
      <w:r w:rsidRPr="0092482D">
        <w:rPr>
          <w:rFonts w:ascii="Century Gothic" w:hAnsi="Century Gothic"/>
          <w:sz w:val="24"/>
          <w:szCs w:val="24"/>
        </w:rPr>
        <w:t>stado de Colima</w:t>
      </w:r>
      <w:r w:rsidR="002A2B84">
        <w:rPr>
          <w:rFonts w:ascii="Century Gothic" w:hAnsi="Century Gothic"/>
          <w:sz w:val="24"/>
          <w:szCs w:val="24"/>
        </w:rPr>
        <w:t>,</w:t>
      </w:r>
      <w:r w:rsidRPr="0092482D">
        <w:rPr>
          <w:rFonts w:ascii="Century Gothic" w:hAnsi="Century Gothic"/>
          <w:sz w:val="24"/>
          <w:szCs w:val="24"/>
        </w:rPr>
        <w:t xml:space="preserve"> a través de la Secretaría de Planeación y Finanzas, estableció en el Programa Anual de Evaluación </w:t>
      </w:r>
      <w:r w:rsidR="002A2B84">
        <w:rPr>
          <w:rFonts w:ascii="Century Gothic" w:hAnsi="Century Gothic"/>
          <w:sz w:val="24"/>
          <w:szCs w:val="24"/>
        </w:rPr>
        <w:t>2017 realizar una E</w:t>
      </w:r>
      <w:r w:rsidRPr="0092482D">
        <w:rPr>
          <w:rFonts w:ascii="Century Gothic" w:hAnsi="Century Gothic"/>
          <w:sz w:val="24"/>
          <w:szCs w:val="24"/>
        </w:rPr>
        <w:t xml:space="preserve">valuación de Consistencia y Resultados </w:t>
      </w:r>
      <w:r w:rsidR="00A75C07">
        <w:rPr>
          <w:rFonts w:ascii="Century Gothic" w:hAnsi="Century Gothic"/>
          <w:sz w:val="24"/>
          <w:szCs w:val="24"/>
        </w:rPr>
        <w:t xml:space="preserve">en materia de Diseño </w:t>
      </w:r>
      <w:r w:rsidRPr="0092482D">
        <w:rPr>
          <w:rFonts w:ascii="Century Gothic" w:hAnsi="Century Gothic"/>
          <w:sz w:val="24"/>
          <w:szCs w:val="24"/>
        </w:rPr>
        <w:t>al Fondo</w:t>
      </w:r>
      <w:r w:rsidR="002A2B84">
        <w:rPr>
          <w:rFonts w:ascii="Century Gothic" w:hAnsi="Century Gothic"/>
          <w:sz w:val="24"/>
          <w:szCs w:val="24"/>
        </w:rPr>
        <w:t xml:space="preserve"> de Aportaciones Múltiples (FAM), para su componente “Infraestructura Educativa Básica” correspondiente al</w:t>
      </w:r>
      <w:r w:rsidRPr="0092482D">
        <w:rPr>
          <w:rFonts w:ascii="Century Gothic" w:hAnsi="Century Gothic"/>
          <w:sz w:val="24"/>
          <w:szCs w:val="24"/>
        </w:rPr>
        <w:t xml:space="preserve"> ejercicio fiscal</w:t>
      </w:r>
      <w:r w:rsidR="002A2B84">
        <w:rPr>
          <w:rFonts w:ascii="Century Gothic" w:hAnsi="Century Gothic"/>
          <w:sz w:val="24"/>
          <w:szCs w:val="24"/>
        </w:rPr>
        <w:t xml:space="preserve"> 201</w:t>
      </w:r>
      <w:r w:rsidR="00A75C07">
        <w:rPr>
          <w:rFonts w:ascii="Century Gothic" w:hAnsi="Century Gothic"/>
          <w:sz w:val="24"/>
          <w:szCs w:val="24"/>
        </w:rPr>
        <w:t>6</w:t>
      </w:r>
      <w:r w:rsidR="00A75C07">
        <w:rPr>
          <w:rStyle w:val="Refdenotaalpie"/>
          <w:rFonts w:ascii="Century Gothic" w:hAnsi="Century Gothic"/>
          <w:sz w:val="24"/>
          <w:szCs w:val="24"/>
        </w:rPr>
        <w:footnoteReference w:id="2"/>
      </w:r>
      <w:r w:rsidR="002A2B84">
        <w:rPr>
          <w:rFonts w:ascii="Century Gothic" w:hAnsi="Century Gothic"/>
          <w:sz w:val="24"/>
          <w:szCs w:val="24"/>
        </w:rPr>
        <w:t>.</w:t>
      </w:r>
      <w:r w:rsidRPr="0092482D">
        <w:rPr>
          <w:rFonts w:ascii="Century Gothic" w:hAnsi="Century Gothic"/>
          <w:sz w:val="24"/>
          <w:szCs w:val="24"/>
        </w:rPr>
        <w:t xml:space="preserve"> </w:t>
      </w:r>
    </w:p>
    <w:p w14:paraId="36FECC41" w14:textId="77777777" w:rsidR="00BB5FBD" w:rsidRDefault="00BB5FBD" w:rsidP="00C72FD7">
      <w:pPr>
        <w:spacing w:after="240"/>
        <w:jc w:val="both"/>
        <w:rPr>
          <w:rFonts w:ascii="Century Gothic" w:hAnsi="Century Gothic"/>
          <w:sz w:val="24"/>
          <w:szCs w:val="24"/>
        </w:rPr>
      </w:pPr>
      <w:r>
        <w:rPr>
          <w:rFonts w:ascii="Century Gothic" w:hAnsi="Century Gothic"/>
          <w:sz w:val="24"/>
          <w:szCs w:val="24"/>
        </w:rPr>
        <w:t>Los objetivos que contempla son:</w:t>
      </w:r>
    </w:p>
    <w:p w14:paraId="67EEAAE9" w14:textId="77777777" w:rsidR="00C72FD7" w:rsidRPr="00471CE6" w:rsidRDefault="00C72FD7" w:rsidP="00C72FD7">
      <w:pPr>
        <w:spacing w:after="240"/>
        <w:jc w:val="both"/>
        <w:rPr>
          <w:rFonts w:ascii="Century Gothic" w:hAnsi="Century Gothic"/>
          <w:sz w:val="24"/>
          <w:szCs w:val="24"/>
        </w:rPr>
      </w:pPr>
      <w:r w:rsidRPr="00471CE6">
        <w:rPr>
          <w:rFonts w:ascii="Century Gothic" w:hAnsi="Century Gothic"/>
          <w:sz w:val="24"/>
          <w:szCs w:val="24"/>
        </w:rPr>
        <w:t>Objetivo General:</w:t>
      </w:r>
    </w:p>
    <w:p w14:paraId="4A1F898E" w14:textId="77777777" w:rsidR="00C72FD7" w:rsidRDefault="00BB5FBD" w:rsidP="00C72FD7">
      <w:pPr>
        <w:spacing w:after="240"/>
        <w:jc w:val="both"/>
        <w:rPr>
          <w:rFonts w:ascii="Century Gothic" w:hAnsi="Century Gothic"/>
          <w:sz w:val="24"/>
          <w:szCs w:val="24"/>
        </w:rPr>
      </w:pPr>
      <w:r>
        <w:rPr>
          <w:rFonts w:ascii="Century Gothic" w:hAnsi="Century Gothic"/>
          <w:sz w:val="24"/>
          <w:szCs w:val="24"/>
        </w:rPr>
        <w:t xml:space="preserve">Analizar el diseño </w:t>
      </w:r>
      <w:r w:rsidR="00C72FD7" w:rsidRPr="00C72FD7">
        <w:rPr>
          <w:rFonts w:ascii="Century Gothic" w:hAnsi="Century Gothic"/>
          <w:sz w:val="24"/>
          <w:szCs w:val="24"/>
        </w:rPr>
        <w:t xml:space="preserve">del </w:t>
      </w:r>
      <w:r>
        <w:rPr>
          <w:rFonts w:ascii="Century Gothic" w:hAnsi="Century Gothic"/>
          <w:sz w:val="24"/>
          <w:szCs w:val="24"/>
        </w:rPr>
        <w:t xml:space="preserve">programa de Infraestructura educativa básica bajo el financiamiento del </w:t>
      </w:r>
      <w:r w:rsidR="0091415F">
        <w:rPr>
          <w:rFonts w:ascii="Century Gothic" w:hAnsi="Century Gothic"/>
          <w:sz w:val="24"/>
          <w:szCs w:val="24"/>
        </w:rPr>
        <w:t>Fondo de Aportaciones Múltiples</w:t>
      </w:r>
      <w:r>
        <w:rPr>
          <w:rFonts w:ascii="Century Gothic" w:hAnsi="Century Gothic"/>
          <w:sz w:val="24"/>
          <w:szCs w:val="24"/>
        </w:rPr>
        <w:t>,</w:t>
      </w:r>
      <w:r w:rsidR="0091415F">
        <w:rPr>
          <w:rFonts w:ascii="Century Gothic" w:hAnsi="Century Gothic"/>
          <w:sz w:val="24"/>
          <w:szCs w:val="24"/>
        </w:rPr>
        <w:t xml:space="preserve"> </w:t>
      </w:r>
      <w:r w:rsidRPr="0004796B">
        <w:rPr>
          <w:rFonts w:ascii="Century Gothic" w:hAnsi="Century Gothic"/>
          <w:sz w:val="24"/>
          <w:szCs w:val="24"/>
        </w:rPr>
        <w:t>en congruencia con los requerimientos legales y normativos vigentes</w:t>
      </w:r>
      <w:r>
        <w:rPr>
          <w:rFonts w:ascii="Century Gothic" w:hAnsi="Century Gothic"/>
          <w:sz w:val="24"/>
          <w:szCs w:val="24"/>
        </w:rPr>
        <w:t>,</w:t>
      </w:r>
      <w:r w:rsidRPr="0004796B">
        <w:rPr>
          <w:rFonts w:ascii="Century Gothic" w:hAnsi="Century Gothic"/>
          <w:sz w:val="24"/>
          <w:szCs w:val="24"/>
        </w:rPr>
        <w:t xml:space="preserve"> con la finalidad de tener elementos que nos permitan construir sugerencias y propuestas que potencien el desempeño institucional y proveer información que retroalimente su diseño, gestión y resultados.</w:t>
      </w:r>
    </w:p>
    <w:p w14:paraId="36ECEF6B" w14:textId="77777777" w:rsidR="006E089A" w:rsidRDefault="006E089A" w:rsidP="006E089A">
      <w:pPr>
        <w:spacing w:after="240"/>
        <w:jc w:val="both"/>
        <w:rPr>
          <w:rFonts w:ascii="Century Gothic" w:hAnsi="Century Gothic"/>
          <w:sz w:val="24"/>
          <w:szCs w:val="24"/>
        </w:rPr>
      </w:pPr>
      <w:r>
        <w:rPr>
          <w:rFonts w:ascii="Century Gothic" w:hAnsi="Century Gothic"/>
          <w:sz w:val="24"/>
          <w:szCs w:val="24"/>
        </w:rPr>
        <w:t>Objetivos Específicos:</w:t>
      </w:r>
    </w:p>
    <w:p w14:paraId="3AA9A5C0" w14:textId="77777777" w:rsidR="006E089A" w:rsidRDefault="006E089A" w:rsidP="006E089A">
      <w:pPr>
        <w:pStyle w:val="Prrafodelista"/>
        <w:numPr>
          <w:ilvl w:val="0"/>
          <w:numId w:val="17"/>
        </w:numPr>
        <w:spacing w:after="120"/>
        <w:ind w:left="714" w:hanging="357"/>
        <w:contextualSpacing w:val="0"/>
        <w:jc w:val="both"/>
        <w:rPr>
          <w:rFonts w:ascii="Century Gothic" w:hAnsi="Century Gothic"/>
          <w:sz w:val="24"/>
          <w:szCs w:val="24"/>
        </w:rPr>
      </w:pPr>
      <w:r>
        <w:rPr>
          <w:rFonts w:ascii="Century Gothic" w:hAnsi="Century Gothic"/>
          <w:sz w:val="24"/>
          <w:szCs w:val="24"/>
        </w:rPr>
        <w:lastRenderedPageBreak/>
        <w:t>Analizar la justificación de la creación y del diseño del programa.</w:t>
      </w:r>
    </w:p>
    <w:p w14:paraId="19489457" w14:textId="77777777" w:rsidR="006E089A" w:rsidRDefault="006E089A" w:rsidP="006E089A">
      <w:pPr>
        <w:pStyle w:val="Prrafodelista"/>
        <w:numPr>
          <w:ilvl w:val="0"/>
          <w:numId w:val="17"/>
        </w:numPr>
        <w:spacing w:after="120"/>
        <w:ind w:left="714" w:hanging="357"/>
        <w:contextualSpacing w:val="0"/>
        <w:jc w:val="both"/>
        <w:rPr>
          <w:rFonts w:ascii="Century Gothic" w:hAnsi="Century Gothic"/>
          <w:sz w:val="24"/>
          <w:szCs w:val="24"/>
        </w:rPr>
      </w:pPr>
      <w:r>
        <w:rPr>
          <w:rFonts w:ascii="Century Gothic" w:hAnsi="Century Gothic"/>
          <w:sz w:val="24"/>
          <w:szCs w:val="24"/>
        </w:rPr>
        <w:t>Identificar y analizar la contribución del programa a las metas y estrategias nacionales.</w:t>
      </w:r>
    </w:p>
    <w:p w14:paraId="106F7C10" w14:textId="77777777" w:rsidR="006E089A" w:rsidRDefault="006E089A" w:rsidP="006E089A">
      <w:pPr>
        <w:pStyle w:val="Prrafodelista"/>
        <w:numPr>
          <w:ilvl w:val="0"/>
          <w:numId w:val="17"/>
        </w:numPr>
        <w:spacing w:after="120"/>
        <w:ind w:left="714" w:hanging="357"/>
        <w:contextualSpacing w:val="0"/>
        <w:jc w:val="both"/>
        <w:rPr>
          <w:rFonts w:ascii="Century Gothic" w:hAnsi="Century Gothic"/>
          <w:sz w:val="24"/>
          <w:szCs w:val="24"/>
        </w:rPr>
      </w:pPr>
      <w:r>
        <w:rPr>
          <w:rFonts w:ascii="Century Gothic" w:hAnsi="Century Gothic"/>
          <w:sz w:val="24"/>
          <w:szCs w:val="24"/>
        </w:rPr>
        <w:t>Identificar la población potencial, objetivo y mecanismos de elegibilidad.</w:t>
      </w:r>
    </w:p>
    <w:p w14:paraId="1FF73CF8" w14:textId="77777777" w:rsidR="006E089A" w:rsidRDefault="006E089A" w:rsidP="006E089A">
      <w:pPr>
        <w:pStyle w:val="Prrafodelista"/>
        <w:numPr>
          <w:ilvl w:val="0"/>
          <w:numId w:val="17"/>
        </w:numPr>
        <w:spacing w:after="120"/>
        <w:ind w:left="714" w:hanging="357"/>
        <w:contextualSpacing w:val="0"/>
        <w:jc w:val="both"/>
        <w:rPr>
          <w:rFonts w:ascii="Century Gothic" w:hAnsi="Century Gothic"/>
          <w:sz w:val="24"/>
          <w:szCs w:val="24"/>
        </w:rPr>
      </w:pPr>
      <w:r>
        <w:rPr>
          <w:rFonts w:ascii="Century Gothic" w:hAnsi="Century Gothic"/>
          <w:sz w:val="24"/>
          <w:szCs w:val="24"/>
        </w:rPr>
        <w:t>Analizar el padrón de beneficiarios y mecanismos de atención.</w:t>
      </w:r>
    </w:p>
    <w:p w14:paraId="6AEAB0AF" w14:textId="77777777" w:rsidR="006E089A" w:rsidRDefault="006E089A" w:rsidP="006E089A">
      <w:pPr>
        <w:pStyle w:val="Prrafodelista"/>
        <w:numPr>
          <w:ilvl w:val="0"/>
          <w:numId w:val="17"/>
        </w:numPr>
        <w:spacing w:after="120"/>
        <w:ind w:left="714" w:hanging="357"/>
        <w:contextualSpacing w:val="0"/>
        <w:jc w:val="both"/>
        <w:rPr>
          <w:rFonts w:ascii="Century Gothic" w:hAnsi="Century Gothic"/>
          <w:sz w:val="24"/>
          <w:szCs w:val="24"/>
        </w:rPr>
      </w:pPr>
      <w:r>
        <w:rPr>
          <w:rFonts w:ascii="Century Gothic" w:hAnsi="Century Gothic"/>
          <w:sz w:val="24"/>
          <w:szCs w:val="24"/>
        </w:rPr>
        <w:t>Analizar la Matriz de Indicadores para Resultados (MIR).</w:t>
      </w:r>
    </w:p>
    <w:p w14:paraId="48892B6D" w14:textId="77777777" w:rsidR="006E089A" w:rsidRDefault="006E089A" w:rsidP="006E089A">
      <w:pPr>
        <w:pStyle w:val="Prrafodelista"/>
        <w:numPr>
          <w:ilvl w:val="0"/>
          <w:numId w:val="17"/>
        </w:numPr>
        <w:spacing w:after="120"/>
        <w:ind w:left="714" w:hanging="357"/>
        <w:contextualSpacing w:val="0"/>
        <w:jc w:val="both"/>
        <w:rPr>
          <w:rFonts w:ascii="Century Gothic" w:hAnsi="Century Gothic"/>
          <w:sz w:val="24"/>
          <w:szCs w:val="24"/>
        </w:rPr>
      </w:pPr>
      <w:r>
        <w:rPr>
          <w:rFonts w:ascii="Century Gothic" w:hAnsi="Century Gothic"/>
          <w:sz w:val="24"/>
          <w:szCs w:val="24"/>
        </w:rPr>
        <w:t>Analizar el presupuesto y rendición de cuentas.</w:t>
      </w:r>
    </w:p>
    <w:p w14:paraId="5153C632" w14:textId="77777777" w:rsidR="006E089A" w:rsidRDefault="006E089A" w:rsidP="006E089A">
      <w:pPr>
        <w:pStyle w:val="Prrafodelista"/>
        <w:numPr>
          <w:ilvl w:val="0"/>
          <w:numId w:val="17"/>
        </w:numPr>
        <w:spacing w:after="120"/>
        <w:ind w:left="714" w:hanging="357"/>
        <w:contextualSpacing w:val="0"/>
        <w:jc w:val="both"/>
        <w:rPr>
          <w:rFonts w:ascii="Century Gothic" w:hAnsi="Century Gothic"/>
          <w:sz w:val="24"/>
          <w:szCs w:val="24"/>
        </w:rPr>
      </w:pPr>
      <w:r>
        <w:rPr>
          <w:rFonts w:ascii="Century Gothic" w:hAnsi="Century Gothic"/>
          <w:sz w:val="24"/>
          <w:szCs w:val="24"/>
        </w:rPr>
        <w:t>Identificar posibles complementariedades y coincidencias con otros programas federales.</w:t>
      </w:r>
    </w:p>
    <w:p w14:paraId="15E73E97" w14:textId="77777777" w:rsidR="00E02D67" w:rsidRDefault="0092482D" w:rsidP="00E02D67">
      <w:pPr>
        <w:spacing w:after="240"/>
        <w:jc w:val="both"/>
        <w:rPr>
          <w:rFonts w:ascii="Century Gothic" w:hAnsi="Century Gothic"/>
          <w:sz w:val="24"/>
          <w:szCs w:val="24"/>
        </w:rPr>
      </w:pPr>
      <w:r>
        <w:rPr>
          <w:rFonts w:ascii="Century Gothic" w:hAnsi="Century Gothic"/>
          <w:sz w:val="24"/>
          <w:szCs w:val="24"/>
        </w:rPr>
        <w:t>La presente evaluación se divide en</w:t>
      </w:r>
      <w:r w:rsidR="006E089A">
        <w:rPr>
          <w:rFonts w:ascii="Century Gothic" w:hAnsi="Century Gothic"/>
          <w:sz w:val="24"/>
          <w:szCs w:val="24"/>
        </w:rPr>
        <w:t xml:space="preserve"> cuatro capítulos</w:t>
      </w:r>
      <w:r w:rsidR="00E02D67">
        <w:rPr>
          <w:rFonts w:ascii="Century Gothic" w:hAnsi="Century Gothic"/>
          <w:sz w:val="24"/>
          <w:szCs w:val="24"/>
        </w:rPr>
        <w:t xml:space="preserve">, el primero expone </w:t>
      </w:r>
      <w:r w:rsidR="00E02D67" w:rsidRPr="00623838">
        <w:rPr>
          <w:rFonts w:ascii="Century Gothic" w:hAnsi="Century Gothic"/>
          <w:sz w:val="24"/>
          <w:szCs w:val="24"/>
        </w:rPr>
        <w:t xml:space="preserve">la </w:t>
      </w:r>
      <w:r w:rsidR="00E02D67" w:rsidRPr="00623838">
        <w:rPr>
          <w:rFonts w:ascii="Century Gothic" w:hAnsi="Century Gothic"/>
          <w:b/>
          <w:sz w:val="24"/>
          <w:szCs w:val="24"/>
        </w:rPr>
        <w:t>“</w:t>
      </w:r>
      <w:r w:rsidR="00E02D67" w:rsidRPr="00007C29">
        <w:rPr>
          <w:rFonts w:ascii="Century Gothic" w:hAnsi="Century Gothic"/>
          <w:b/>
          <w:sz w:val="24"/>
          <w:szCs w:val="24"/>
        </w:rPr>
        <w:t>Metodología de la evaluación”,</w:t>
      </w:r>
      <w:r w:rsidR="00E02D67" w:rsidRPr="00007C29">
        <w:rPr>
          <w:rFonts w:ascii="Century Gothic" w:hAnsi="Century Gothic"/>
          <w:sz w:val="24"/>
          <w:szCs w:val="24"/>
        </w:rPr>
        <w:t xml:space="preserve"> donde se describe la metodología empleada, posteriormente se inicia con el “</w:t>
      </w:r>
      <w:r w:rsidR="00E02D67" w:rsidRPr="00007C29">
        <w:rPr>
          <w:rFonts w:ascii="Century Gothic" w:hAnsi="Century Gothic"/>
          <w:b/>
          <w:sz w:val="24"/>
          <w:szCs w:val="24"/>
        </w:rPr>
        <w:t>Análisis de la consistencia y resultados del programa</w:t>
      </w:r>
      <w:r w:rsidR="00E02D67">
        <w:rPr>
          <w:rFonts w:ascii="Century Gothic" w:hAnsi="Century Gothic"/>
          <w:b/>
          <w:sz w:val="24"/>
          <w:szCs w:val="24"/>
        </w:rPr>
        <w:t>”</w:t>
      </w:r>
      <w:r w:rsidR="00E02D67">
        <w:rPr>
          <w:rFonts w:ascii="Century Gothic" w:hAnsi="Century Gothic"/>
          <w:sz w:val="24"/>
          <w:szCs w:val="24"/>
        </w:rPr>
        <w:t>, en este apartado se evalúa el programa en cada uno de los objetivos específicos propuestos, estando compuesto de:</w:t>
      </w:r>
    </w:p>
    <w:p w14:paraId="6358D2D6" w14:textId="77777777" w:rsidR="00E02D67" w:rsidRDefault="00E02D67" w:rsidP="00E02D67">
      <w:pPr>
        <w:spacing w:after="120"/>
        <w:ind w:left="425"/>
        <w:jc w:val="both"/>
        <w:rPr>
          <w:rFonts w:ascii="Century Gothic" w:hAnsi="Century Gothic"/>
          <w:sz w:val="24"/>
          <w:szCs w:val="24"/>
        </w:rPr>
      </w:pPr>
      <w:r>
        <w:rPr>
          <w:rFonts w:ascii="Century Gothic" w:hAnsi="Century Gothic"/>
          <w:sz w:val="24"/>
          <w:szCs w:val="24"/>
        </w:rPr>
        <w:t>2.1 Análisis de la justificación de la creación y del diseño del programa.</w:t>
      </w:r>
    </w:p>
    <w:p w14:paraId="619D4D7B" w14:textId="77777777" w:rsidR="00E02D67" w:rsidRDefault="00E02D67" w:rsidP="00E02D67">
      <w:pPr>
        <w:spacing w:after="120"/>
        <w:ind w:left="425"/>
        <w:jc w:val="both"/>
        <w:rPr>
          <w:rFonts w:ascii="Century Gothic" w:hAnsi="Century Gothic"/>
          <w:sz w:val="24"/>
          <w:szCs w:val="24"/>
        </w:rPr>
      </w:pPr>
      <w:r>
        <w:rPr>
          <w:rFonts w:ascii="Century Gothic" w:hAnsi="Century Gothic"/>
          <w:sz w:val="24"/>
          <w:szCs w:val="24"/>
        </w:rPr>
        <w:t>2.2 Análisis de la contribución del programa a los objetivos nacionales y sectoriales.</w:t>
      </w:r>
    </w:p>
    <w:p w14:paraId="6AB25D8B" w14:textId="77777777" w:rsidR="00E02D67" w:rsidRDefault="00E02D67" w:rsidP="00E02D67">
      <w:pPr>
        <w:spacing w:after="120"/>
        <w:ind w:left="425"/>
        <w:jc w:val="both"/>
        <w:rPr>
          <w:rFonts w:ascii="Century Gothic" w:hAnsi="Century Gothic"/>
          <w:sz w:val="24"/>
          <w:szCs w:val="24"/>
        </w:rPr>
      </w:pPr>
      <w:r>
        <w:rPr>
          <w:rFonts w:ascii="Century Gothic" w:hAnsi="Century Gothic"/>
          <w:sz w:val="24"/>
          <w:szCs w:val="24"/>
        </w:rPr>
        <w:t>2.3 Análisis de la población potencial y objetivo y mecanismos de atención.</w:t>
      </w:r>
    </w:p>
    <w:p w14:paraId="57BB92FC" w14:textId="77777777" w:rsidR="00E02D67" w:rsidRDefault="00E02D67" w:rsidP="00E02D67">
      <w:pPr>
        <w:spacing w:after="120"/>
        <w:ind w:left="425"/>
        <w:jc w:val="both"/>
        <w:rPr>
          <w:rFonts w:ascii="Century Gothic" w:hAnsi="Century Gothic"/>
          <w:sz w:val="24"/>
          <w:szCs w:val="24"/>
        </w:rPr>
      </w:pPr>
      <w:r>
        <w:rPr>
          <w:rFonts w:ascii="Century Gothic" w:hAnsi="Century Gothic"/>
          <w:sz w:val="24"/>
          <w:szCs w:val="24"/>
        </w:rPr>
        <w:t>2.4 Padrón de beneficiarios y mecanismos de atención.</w:t>
      </w:r>
    </w:p>
    <w:p w14:paraId="5202A031" w14:textId="77777777" w:rsidR="00E02D67" w:rsidRDefault="00E02D67" w:rsidP="00E02D67">
      <w:pPr>
        <w:spacing w:after="120"/>
        <w:ind w:left="425"/>
        <w:jc w:val="both"/>
        <w:rPr>
          <w:rFonts w:ascii="Century Gothic" w:hAnsi="Century Gothic"/>
          <w:sz w:val="24"/>
          <w:szCs w:val="24"/>
        </w:rPr>
      </w:pPr>
      <w:r>
        <w:rPr>
          <w:rFonts w:ascii="Century Gothic" w:hAnsi="Century Gothic"/>
          <w:sz w:val="24"/>
          <w:szCs w:val="24"/>
        </w:rPr>
        <w:t>2.5 Evaluación de la Matriz de Indicadores para Resultados.</w:t>
      </w:r>
    </w:p>
    <w:p w14:paraId="49C85F0D" w14:textId="77777777" w:rsidR="00E02D67" w:rsidRDefault="00E02D67" w:rsidP="00E02D67">
      <w:pPr>
        <w:spacing w:after="120"/>
        <w:ind w:left="425"/>
        <w:jc w:val="both"/>
        <w:rPr>
          <w:rFonts w:ascii="Century Gothic" w:hAnsi="Century Gothic"/>
          <w:sz w:val="24"/>
          <w:szCs w:val="24"/>
        </w:rPr>
      </w:pPr>
      <w:r>
        <w:rPr>
          <w:rFonts w:ascii="Century Gothic" w:hAnsi="Century Gothic"/>
          <w:sz w:val="24"/>
          <w:szCs w:val="24"/>
        </w:rPr>
        <w:t>2.6 Presupuesto y rendición de cuentas.</w:t>
      </w:r>
    </w:p>
    <w:p w14:paraId="26F35B1A" w14:textId="77777777" w:rsidR="00E02D67" w:rsidRDefault="00E02D67" w:rsidP="00E02D67">
      <w:pPr>
        <w:spacing w:after="240"/>
        <w:ind w:left="425"/>
        <w:jc w:val="both"/>
        <w:rPr>
          <w:rFonts w:ascii="Century Gothic" w:hAnsi="Century Gothic"/>
          <w:sz w:val="24"/>
          <w:szCs w:val="24"/>
        </w:rPr>
      </w:pPr>
      <w:r>
        <w:rPr>
          <w:rFonts w:ascii="Century Gothic" w:hAnsi="Century Gothic"/>
          <w:sz w:val="24"/>
          <w:szCs w:val="24"/>
        </w:rPr>
        <w:t>2.7 Análisis de posibles complementariedades y coincidencias entre programas federales.</w:t>
      </w:r>
    </w:p>
    <w:p w14:paraId="60FAC511" w14:textId="77777777" w:rsidR="00E02D67" w:rsidRDefault="00E02D67" w:rsidP="00E02D67">
      <w:pPr>
        <w:spacing w:after="240"/>
        <w:jc w:val="both"/>
        <w:rPr>
          <w:rFonts w:ascii="Century Gothic" w:hAnsi="Century Gothic"/>
          <w:sz w:val="24"/>
          <w:szCs w:val="24"/>
        </w:rPr>
      </w:pPr>
      <w:r>
        <w:rPr>
          <w:rFonts w:ascii="Century Gothic" w:hAnsi="Century Gothic"/>
          <w:sz w:val="24"/>
          <w:szCs w:val="24"/>
        </w:rPr>
        <w:t>En el siguiente capítulo se establecen las principales “</w:t>
      </w:r>
      <w:r w:rsidRPr="00431224">
        <w:rPr>
          <w:rFonts w:ascii="Century Gothic" w:hAnsi="Century Gothic"/>
          <w:b/>
          <w:i/>
          <w:sz w:val="24"/>
          <w:szCs w:val="24"/>
        </w:rPr>
        <w:t>Conclusiones</w:t>
      </w:r>
      <w:r>
        <w:rPr>
          <w:rFonts w:ascii="Century Gothic" w:hAnsi="Century Gothic"/>
          <w:sz w:val="24"/>
          <w:szCs w:val="24"/>
        </w:rPr>
        <w:t xml:space="preserve">” y por último el </w:t>
      </w:r>
      <w:r>
        <w:rPr>
          <w:rFonts w:ascii="Century Gothic" w:hAnsi="Century Gothic"/>
          <w:b/>
          <w:sz w:val="24"/>
          <w:szCs w:val="24"/>
        </w:rPr>
        <w:t>“</w:t>
      </w:r>
      <w:r w:rsidRPr="00431224">
        <w:rPr>
          <w:rFonts w:ascii="Century Gothic" w:hAnsi="Century Gothic"/>
          <w:b/>
          <w:i/>
          <w:sz w:val="24"/>
          <w:szCs w:val="24"/>
        </w:rPr>
        <w:t>Análisis FODA y Recomendaciones</w:t>
      </w:r>
      <w:r>
        <w:rPr>
          <w:rFonts w:ascii="Century Gothic" w:hAnsi="Century Gothic"/>
          <w:sz w:val="24"/>
          <w:szCs w:val="24"/>
        </w:rPr>
        <w:t xml:space="preserve">”, estableciendo las fortalezas, oportunidades, debilidades y amenazas en la ejecución del programa y las principales </w:t>
      </w:r>
      <w:r>
        <w:rPr>
          <w:rFonts w:ascii="Century Gothic" w:hAnsi="Century Gothic"/>
          <w:i/>
          <w:sz w:val="24"/>
          <w:szCs w:val="24"/>
        </w:rPr>
        <w:t>Recomendaciones</w:t>
      </w:r>
      <w:r>
        <w:rPr>
          <w:rFonts w:ascii="Century Gothic" w:hAnsi="Century Gothic"/>
          <w:sz w:val="24"/>
          <w:szCs w:val="24"/>
        </w:rPr>
        <w:t xml:space="preserve"> derivadas del resultado de la evaluación.</w:t>
      </w:r>
    </w:p>
    <w:p w14:paraId="0F67081A" w14:textId="77777777" w:rsidR="00E02D67" w:rsidRPr="009C4038" w:rsidRDefault="00E02D67" w:rsidP="00E02D67">
      <w:pPr>
        <w:pStyle w:val="Ttulo1"/>
        <w:spacing w:before="0" w:after="240"/>
        <w:rPr>
          <w:rFonts w:ascii="Century Gothic" w:hAnsi="Century Gothic"/>
          <w:b/>
          <w:color w:val="0E4E7A"/>
        </w:rPr>
      </w:pPr>
      <w:bookmarkStart w:id="6" w:name="_Toc486515570"/>
      <w:bookmarkStart w:id="7" w:name="_Toc492662179"/>
      <w:bookmarkStart w:id="8" w:name="_Toc511697331"/>
      <w:r>
        <w:rPr>
          <w:rFonts w:ascii="Century Gothic" w:hAnsi="Century Gothic"/>
          <w:b/>
          <w:color w:val="0E4E7A"/>
        </w:rPr>
        <w:lastRenderedPageBreak/>
        <w:t xml:space="preserve">1. </w:t>
      </w:r>
      <w:r w:rsidRPr="009C4038">
        <w:rPr>
          <w:rFonts w:ascii="Century Gothic" w:hAnsi="Century Gothic"/>
          <w:b/>
          <w:color w:val="0E4E7A"/>
        </w:rPr>
        <w:t>Metodología de la evaluación</w:t>
      </w:r>
      <w:bookmarkEnd w:id="6"/>
      <w:bookmarkEnd w:id="7"/>
      <w:bookmarkEnd w:id="8"/>
    </w:p>
    <w:p w14:paraId="7EAE88A3" w14:textId="77777777" w:rsidR="003E1ABC" w:rsidRPr="00C44466" w:rsidRDefault="003E1ABC" w:rsidP="003E1ABC">
      <w:pPr>
        <w:spacing w:after="240"/>
        <w:jc w:val="both"/>
        <w:rPr>
          <w:rFonts w:ascii="Century Gothic" w:hAnsi="Century Gothic" w:cs="Century Gothic"/>
          <w:sz w:val="24"/>
          <w:szCs w:val="24"/>
        </w:rPr>
      </w:pPr>
      <w:bookmarkStart w:id="9" w:name="_Toc505364419"/>
      <w:r>
        <w:rPr>
          <w:rFonts w:ascii="Century Gothic" w:hAnsi="Century Gothic"/>
          <w:sz w:val="24"/>
          <w:szCs w:val="24"/>
        </w:rPr>
        <w:t xml:space="preserve">La evaluación </w:t>
      </w:r>
      <w:r>
        <w:rPr>
          <w:rFonts w:ascii="Century Gothic" w:hAnsi="Century Gothic" w:cs="Century Gothic"/>
          <w:sz w:val="24"/>
          <w:szCs w:val="24"/>
        </w:rPr>
        <w:t xml:space="preserve">se realizó conforme a lo establecido en el numeral décimo octavo, apartado uno, de </w:t>
      </w:r>
      <w:r>
        <w:rPr>
          <w:rFonts w:ascii="Century Gothic" w:hAnsi="Century Gothic" w:cs="Century Gothic"/>
          <w:i/>
          <w:sz w:val="24"/>
          <w:szCs w:val="24"/>
        </w:rPr>
        <w:t xml:space="preserve">los Lineamientos Generales para la Evaluación de los Programas Federales de la Administración Pública Federal, </w:t>
      </w:r>
      <w:r>
        <w:rPr>
          <w:rFonts w:ascii="Century Gothic" w:hAnsi="Century Gothic" w:cs="Century Gothic"/>
          <w:iCs/>
          <w:sz w:val="24"/>
          <w:szCs w:val="24"/>
        </w:rPr>
        <w:t xml:space="preserve">publicados </w:t>
      </w:r>
      <w:r>
        <w:rPr>
          <w:rFonts w:ascii="Century Gothic" w:hAnsi="Century Gothic" w:cs="Century Gothic"/>
          <w:sz w:val="24"/>
          <w:szCs w:val="24"/>
        </w:rPr>
        <w:t>por Secretaría de Hacienda y Crédito Público (SHCP), la Secretaría de la Función Pública (SFP) y el Consejo Nacional de Evaluación de la Política de Desarrollo Social (CONEVAL); en el Diario Oficial de la Federación el 30 de marzo de 2007; y</w:t>
      </w:r>
      <w:r w:rsidR="003C7E20">
        <w:rPr>
          <w:rFonts w:ascii="Century Gothic" w:hAnsi="Century Gothic" w:cs="Century Gothic"/>
          <w:sz w:val="24"/>
          <w:szCs w:val="24"/>
        </w:rPr>
        <w:t xml:space="preserve"> en</w:t>
      </w:r>
      <w:r>
        <w:rPr>
          <w:rFonts w:ascii="Century Gothic" w:hAnsi="Century Gothic" w:cs="Century Gothic"/>
          <w:i/>
          <w:sz w:val="24"/>
          <w:szCs w:val="24"/>
        </w:rPr>
        <w:t xml:space="preserve"> </w:t>
      </w:r>
      <w:r>
        <w:rPr>
          <w:rFonts w:ascii="Century Gothic" w:hAnsi="Century Gothic" w:cs="Century Gothic"/>
          <w:sz w:val="24"/>
          <w:szCs w:val="24"/>
        </w:rPr>
        <w:t xml:space="preserve">el Programa Anual de Evaluación de la Secretaría de Planeación y Finanzas del Gobierno del Estado de Colima. Adicionalmente, los recursos federales del Fondo de Aportaciones Múltiples estarán sujetos a evaluación en términos de lo que establecen los </w:t>
      </w:r>
      <w:r>
        <w:rPr>
          <w:rFonts w:ascii="Century Gothic" w:hAnsi="Century Gothic" w:cs="Century Gothic"/>
          <w:iCs/>
          <w:sz w:val="24"/>
          <w:szCs w:val="24"/>
        </w:rPr>
        <w:t xml:space="preserve">artículos 85, fracción I, y 110 de la </w:t>
      </w:r>
      <w:r w:rsidRPr="003C7E20">
        <w:rPr>
          <w:rFonts w:ascii="Century Gothic" w:hAnsi="Century Gothic" w:cs="Century Gothic"/>
          <w:iCs/>
          <w:sz w:val="24"/>
          <w:szCs w:val="24"/>
        </w:rPr>
        <w:t>LFPRH; 49, fracción V, de</w:t>
      </w:r>
      <w:r>
        <w:rPr>
          <w:rFonts w:ascii="Century Gothic" w:hAnsi="Century Gothic" w:cs="Century Gothic"/>
          <w:iCs/>
          <w:sz w:val="24"/>
          <w:szCs w:val="24"/>
        </w:rPr>
        <w:t xml:space="preserve"> la LCF; así como en las demás disposiciones aplicables como son  los Términos de Referencia emitidos por </w:t>
      </w:r>
      <w:r w:rsidR="003C7E20">
        <w:rPr>
          <w:rFonts w:ascii="Century Gothic" w:hAnsi="Century Gothic" w:cs="Century Gothic"/>
          <w:iCs/>
          <w:sz w:val="24"/>
          <w:szCs w:val="24"/>
        </w:rPr>
        <w:t xml:space="preserve">el </w:t>
      </w:r>
      <w:r>
        <w:rPr>
          <w:rFonts w:ascii="Century Gothic" w:hAnsi="Century Gothic" w:cs="Century Gothic"/>
          <w:iCs/>
          <w:sz w:val="24"/>
          <w:szCs w:val="24"/>
        </w:rPr>
        <w:t>CONEVAL para la evaluación de Consistencia y Resultados en materia de Diseño.</w:t>
      </w:r>
    </w:p>
    <w:p w14:paraId="08BCC217" w14:textId="77777777" w:rsidR="003E1ABC" w:rsidRPr="002A0D3F" w:rsidRDefault="003E1ABC" w:rsidP="003E1ABC">
      <w:pPr>
        <w:spacing w:after="240"/>
        <w:jc w:val="both"/>
        <w:rPr>
          <w:rFonts w:ascii="Century Gothic" w:hAnsi="Century Gothic"/>
          <w:sz w:val="24"/>
          <w:szCs w:val="24"/>
        </w:rPr>
      </w:pPr>
      <w:r>
        <w:rPr>
          <w:rFonts w:ascii="Century Gothic" w:hAnsi="Century Gothic"/>
          <w:sz w:val="24"/>
          <w:szCs w:val="24"/>
        </w:rPr>
        <w:t>Cumpliendo con ello, Tecnología Social para el Desarrollo (TECSO)</w:t>
      </w:r>
      <w:r w:rsidR="003C7E20">
        <w:rPr>
          <w:rFonts w:ascii="Century Gothic" w:hAnsi="Century Gothic"/>
          <w:sz w:val="24"/>
          <w:szCs w:val="24"/>
        </w:rPr>
        <w:t>,</w:t>
      </w:r>
      <w:r>
        <w:rPr>
          <w:rFonts w:ascii="Century Gothic" w:hAnsi="Century Gothic"/>
          <w:sz w:val="24"/>
          <w:szCs w:val="24"/>
        </w:rPr>
        <w:t xml:space="preserve"> retomó el cuestionario de Evaluación de Consistencia y Resultados en materia de Diseño, desarrollado por CONEVAL; el cual se basa en el numeral Décimo octavo, apartado I, de los Lineamientos Generales para la Evaluación de los Programas Federales de la Administración Pública Federal</w:t>
      </w:r>
      <w:r>
        <w:rPr>
          <w:rStyle w:val="Refdenotaalpie"/>
          <w:rFonts w:ascii="Century Gothic" w:hAnsi="Century Gothic"/>
          <w:sz w:val="24"/>
          <w:szCs w:val="24"/>
        </w:rPr>
        <w:footnoteReference w:id="3"/>
      </w:r>
      <w:r>
        <w:rPr>
          <w:rFonts w:ascii="Century Gothic" w:hAnsi="Century Gothic"/>
          <w:sz w:val="24"/>
          <w:szCs w:val="24"/>
        </w:rPr>
        <w:t xml:space="preserve">. </w:t>
      </w:r>
      <w:r w:rsidRPr="002A0D3F">
        <w:rPr>
          <w:rFonts w:ascii="Century Gothic" w:hAnsi="Century Gothic"/>
          <w:sz w:val="24"/>
          <w:szCs w:val="24"/>
        </w:rPr>
        <w:t xml:space="preserve">Sin embargo, se </w:t>
      </w:r>
      <w:r w:rsidRPr="002A0D3F">
        <w:rPr>
          <w:rFonts w:ascii="Century Gothic" w:hAnsi="Century Gothic"/>
          <w:sz w:val="24"/>
          <w:szCs w:val="24"/>
        </w:rPr>
        <w:lastRenderedPageBreak/>
        <w:t>adaptó y se profundizó en algunos de sus apartados con el objeto de tener mayor precisión en los resultados.</w:t>
      </w:r>
    </w:p>
    <w:p w14:paraId="4C6E9CFC" w14:textId="77777777" w:rsidR="003E1ABC" w:rsidRDefault="003E1ABC" w:rsidP="003E1ABC">
      <w:pPr>
        <w:spacing w:after="240"/>
        <w:jc w:val="both"/>
        <w:rPr>
          <w:rFonts w:ascii="Century Gothic" w:hAnsi="Century Gothic"/>
          <w:sz w:val="24"/>
          <w:szCs w:val="24"/>
        </w:rPr>
      </w:pPr>
      <w:r>
        <w:rPr>
          <w:rFonts w:ascii="Century Gothic" w:hAnsi="Century Gothic"/>
          <w:sz w:val="24"/>
          <w:szCs w:val="24"/>
        </w:rPr>
        <w:t>La evaluación del programa se realizó a partir de dicho cuestionario, por lo que se retomaron los siguientes rubros de análisis:</w:t>
      </w:r>
    </w:p>
    <w:p w14:paraId="4A8944F7" w14:textId="77777777" w:rsidR="003E1ABC" w:rsidRDefault="003E1ABC" w:rsidP="003E1ABC">
      <w:pPr>
        <w:pStyle w:val="Prrafodelista"/>
        <w:numPr>
          <w:ilvl w:val="0"/>
          <w:numId w:val="18"/>
        </w:numPr>
        <w:spacing w:after="120"/>
        <w:ind w:left="993"/>
        <w:contextualSpacing w:val="0"/>
        <w:jc w:val="both"/>
        <w:rPr>
          <w:rFonts w:ascii="Century Gothic" w:hAnsi="Century Gothic"/>
          <w:sz w:val="24"/>
          <w:szCs w:val="24"/>
        </w:rPr>
      </w:pPr>
      <w:r>
        <w:rPr>
          <w:rFonts w:ascii="Century Gothic" w:hAnsi="Century Gothic"/>
          <w:sz w:val="24"/>
          <w:szCs w:val="24"/>
        </w:rPr>
        <w:t>Justificación de la creación y del diseño del programa.</w:t>
      </w:r>
    </w:p>
    <w:p w14:paraId="0F279445" w14:textId="77777777" w:rsidR="003E1ABC" w:rsidRDefault="003E1ABC" w:rsidP="003E1ABC">
      <w:pPr>
        <w:pStyle w:val="Prrafodelista"/>
        <w:numPr>
          <w:ilvl w:val="0"/>
          <w:numId w:val="18"/>
        </w:numPr>
        <w:spacing w:after="120"/>
        <w:ind w:left="993"/>
        <w:contextualSpacing w:val="0"/>
        <w:jc w:val="both"/>
        <w:rPr>
          <w:rFonts w:ascii="Century Gothic" w:hAnsi="Century Gothic"/>
          <w:sz w:val="24"/>
          <w:szCs w:val="24"/>
        </w:rPr>
      </w:pPr>
      <w:r>
        <w:rPr>
          <w:rFonts w:ascii="Century Gothic" w:hAnsi="Century Gothic"/>
          <w:sz w:val="24"/>
          <w:szCs w:val="24"/>
        </w:rPr>
        <w:t>Contribución del programa a las metas y estrategias nacionales.</w:t>
      </w:r>
    </w:p>
    <w:p w14:paraId="7C6FDB0D" w14:textId="77777777" w:rsidR="003E1ABC" w:rsidRDefault="003E1ABC" w:rsidP="003E1ABC">
      <w:pPr>
        <w:pStyle w:val="Prrafodelista"/>
        <w:numPr>
          <w:ilvl w:val="0"/>
          <w:numId w:val="18"/>
        </w:numPr>
        <w:spacing w:after="120"/>
        <w:ind w:left="993"/>
        <w:contextualSpacing w:val="0"/>
        <w:jc w:val="both"/>
        <w:rPr>
          <w:rFonts w:ascii="Century Gothic" w:hAnsi="Century Gothic"/>
          <w:sz w:val="24"/>
          <w:szCs w:val="24"/>
        </w:rPr>
      </w:pPr>
      <w:r>
        <w:rPr>
          <w:rFonts w:ascii="Century Gothic" w:hAnsi="Century Gothic"/>
          <w:sz w:val="24"/>
          <w:szCs w:val="24"/>
        </w:rPr>
        <w:t>Población potencial, objetivo y mecanismos de elegibilidad.</w:t>
      </w:r>
    </w:p>
    <w:p w14:paraId="6A338691" w14:textId="77777777" w:rsidR="003E1ABC" w:rsidRDefault="003E1ABC" w:rsidP="003E1ABC">
      <w:pPr>
        <w:pStyle w:val="Prrafodelista"/>
        <w:numPr>
          <w:ilvl w:val="0"/>
          <w:numId w:val="18"/>
        </w:numPr>
        <w:spacing w:after="120"/>
        <w:ind w:left="993"/>
        <w:contextualSpacing w:val="0"/>
        <w:jc w:val="both"/>
        <w:rPr>
          <w:rFonts w:ascii="Century Gothic" w:hAnsi="Century Gothic"/>
          <w:sz w:val="24"/>
          <w:szCs w:val="24"/>
        </w:rPr>
      </w:pPr>
      <w:r>
        <w:rPr>
          <w:rFonts w:ascii="Century Gothic" w:hAnsi="Century Gothic"/>
          <w:sz w:val="24"/>
          <w:szCs w:val="24"/>
        </w:rPr>
        <w:t>Padrón de beneficiarias/os y mecanismos de atención.</w:t>
      </w:r>
    </w:p>
    <w:p w14:paraId="55BE6AD3" w14:textId="77777777" w:rsidR="003E1ABC" w:rsidRDefault="003E1ABC" w:rsidP="003E1ABC">
      <w:pPr>
        <w:pStyle w:val="Prrafodelista"/>
        <w:numPr>
          <w:ilvl w:val="0"/>
          <w:numId w:val="18"/>
        </w:numPr>
        <w:spacing w:after="120"/>
        <w:ind w:left="993"/>
        <w:contextualSpacing w:val="0"/>
        <w:jc w:val="both"/>
        <w:rPr>
          <w:rFonts w:ascii="Century Gothic" w:hAnsi="Century Gothic"/>
          <w:sz w:val="24"/>
          <w:szCs w:val="24"/>
        </w:rPr>
      </w:pPr>
      <w:r>
        <w:rPr>
          <w:rFonts w:ascii="Century Gothic" w:hAnsi="Century Gothic"/>
          <w:sz w:val="24"/>
          <w:szCs w:val="24"/>
        </w:rPr>
        <w:t>Matriz de Indicadores para Resultados (MIR).</w:t>
      </w:r>
    </w:p>
    <w:p w14:paraId="05150E0D" w14:textId="77777777" w:rsidR="003E1ABC" w:rsidRDefault="003E1ABC" w:rsidP="003E1ABC">
      <w:pPr>
        <w:pStyle w:val="Prrafodelista"/>
        <w:numPr>
          <w:ilvl w:val="0"/>
          <w:numId w:val="18"/>
        </w:numPr>
        <w:spacing w:after="120"/>
        <w:ind w:left="993"/>
        <w:contextualSpacing w:val="0"/>
        <w:jc w:val="both"/>
        <w:rPr>
          <w:rFonts w:ascii="Century Gothic" w:hAnsi="Century Gothic"/>
          <w:sz w:val="24"/>
          <w:szCs w:val="24"/>
        </w:rPr>
      </w:pPr>
      <w:r>
        <w:rPr>
          <w:rFonts w:ascii="Century Gothic" w:hAnsi="Century Gothic"/>
          <w:sz w:val="24"/>
          <w:szCs w:val="24"/>
        </w:rPr>
        <w:t>Presupuesto y rendición de cuentas.</w:t>
      </w:r>
    </w:p>
    <w:p w14:paraId="13C8C3B2" w14:textId="77777777" w:rsidR="003E1ABC" w:rsidRDefault="003E1ABC" w:rsidP="003E1ABC">
      <w:pPr>
        <w:pStyle w:val="Prrafodelista"/>
        <w:numPr>
          <w:ilvl w:val="0"/>
          <w:numId w:val="18"/>
        </w:numPr>
        <w:spacing w:after="240"/>
        <w:ind w:left="992" w:hanging="357"/>
        <w:contextualSpacing w:val="0"/>
        <w:jc w:val="both"/>
        <w:rPr>
          <w:rFonts w:ascii="Century Gothic" w:hAnsi="Century Gothic"/>
          <w:sz w:val="24"/>
          <w:szCs w:val="24"/>
        </w:rPr>
      </w:pPr>
      <w:r>
        <w:rPr>
          <w:rFonts w:ascii="Century Gothic" w:hAnsi="Century Gothic"/>
          <w:sz w:val="24"/>
          <w:szCs w:val="24"/>
        </w:rPr>
        <w:t>Complementariedades y coincidencias con otros programas federales.</w:t>
      </w:r>
    </w:p>
    <w:p w14:paraId="18083545" w14:textId="77777777" w:rsidR="003E1ABC" w:rsidRPr="002A0D3F" w:rsidRDefault="003E1ABC" w:rsidP="003E1ABC">
      <w:pPr>
        <w:pStyle w:val="Textonotapie"/>
        <w:spacing w:after="240" w:line="276" w:lineRule="auto"/>
        <w:jc w:val="both"/>
        <w:rPr>
          <w:rFonts w:ascii="Century Gothic" w:hAnsi="Century Gothic"/>
          <w:sz w:val="24"/>
          <w:szCs w:val="24"/>
        </w:rPr>
      </w:pPr>
      <w:r>
        <w:rPr>
          <w:rFonts w:ascii="Century Gothic" w:hAnsi="Century Gothic"/>
          <w:sz w:val="24"/>
          <w:szCs w:val="24"/>
        </w:rPr>
        <w:t xml:space="preserve">Además, </w:t>
      </w:r>
      <w:r w:rsidRPr="002A0D3F">
        <w:rPr>
          <w:rFonts w:ascii="Century Gothic" w:hAnsi="Century Gothic"/>
          <w:sz w:val="24"/>
          <w:szCs w:val="24"/>
        </w:rPr>
        <w:t>cumpliendo con las prescripciones establecidas por Secretaría de Hacienda y Crédito Público (SHCP)</w:t>
      </w:r>
      <w:r w:rsidR="003C7E20">
        <w:rPr>
          <w:rFonts w:ascii="Century Gothic" w:hAnsi="Century Gothic"/>
          <w:sz w:val="24"/>
          <w:szCs w:val="24"/>
        </w:rPr>
        <w:t>,</w:t>
      </w:r>
      <w:r w:rsidRPr="002A0D3F">
        <w:rPr>
          <w:rFonts w:ascii="Century Gothic" w:hAnsi="Century Gothic"/>
          <w:sz w:val="24"/>
          <w:szCs w:val="24"/>
        </w:rPr>
        <w:t xml:space="preserve"> para la revisión y valoración de la Matriz de Indicadores para Resultados (MIR), el modelo</w:t>
      </w:r>
      <w:r>
        <w:rPr>
          <w:rFonts w:ascii="Century Gothic" w:hAnsi="Century Gothic"/>
          <w:sz w:val="24"/>
          <w:szCs w:val="24"/>
        </w:rPr>
        <w:t xml:space="preserve"> utilizado para el análisis fue</w:t>
      </w:r>
      <w:r w:rsidRPr="002A0D3F">
        <w:rPr>
          <w:rFonts w:ascii="Century Gothic" w:hAnsi="Century Gothic"/>
          <w:sz w:val="24"/>
          <w:szCs w:val="24"/>
        </w:rPr>
        <w:t xml:space="preserve"> la Metodología del Marco Lógico (MML), esto con el objeto de brindar elementos que permitan desarrollar una propuesta de MIR que </w:t>
      </w:r>
      <w:r>
        <w:rPr>
          <w:rFonts w:ascii="Century Gothic" w:hAnsi="Century Gothic"/>
          <w:sz w:val="24"/>
          <w:szCs w:val="24"/>
        </w:rPr>
        <w:t xml:space="preserve">posibilite detallar la problemática </w:t>
      </w:r>
      <w:r w:rsidR="003C7E20">
        <w:rPr>
          <w:rFonts w:ascii="Century Gothic" w:hAnsi="Century Gothic"/>
          <w:sz w:val="24"/>
          <w:szCs w:val="24"/>
        </w:rPr>
        <w:t>por</w:t>
      </w:r>
      <w:r>
        <w:rPr>
          <w:rFonts w:ascii="Century Gothic" w:hAnsi="Century Gothic"/>
          <w:sz w:val="24"/>
          <w:szCs w:val="24"/>
        </w:rPr>
        <w:t xml:space="preserve"> atender</w:t>
      </w:r>
      <w:r w:rsidRPr="002A0D3F">
        <w:rPr>
          <w:rFonts w:ascii="Century Gothic" w:hAnsi="Century Gothic"/>
          <w:sz w:val="24"/>
          <w:szCs w:val="24"/>
        </w:rPr>
        <w:t xml:space="preserve">, </w:t>
      </w:r>
      <w:r w:rsidR="003C7E20">
        <w:rPr>
          <w:rFonts w:ascii="Century Gothic" w:hAnsi="Century Gothic"/>
          <w:sz w:val="24"/>
          <w:szCs w:val="24"/>
        </w:rPr>
        <w:t xml:space="preserve">así como los </w:t>
      </w:r>
      <w:r w:rsidRPr="002A0D3F">
        <w:rPr>
          <w:rFonts w:ascii="Century Gothic" w:hAnsi="Century Gothic"/>
          <w:sz w:val="24"/>
          <w:szCs w:val="24"/>
        </w:rPr>
        <w:t>procesos y resultados del programa</w:t>
      </w:r>
      <w:r>
        <w:rPr>
          <w:rFonts w:ascii="Century Gothic" w:hAnsi="Century Gothic"/>
          <w:sz w:val="24"/>
          <w:szCs w:val="24"/>
        </w:rPr>
        <w:t>.</w:t>
      </w:r>
    </w:p>
    <w:p w14:paraId="0DF054FD" w14:textId="77777777" w:rsidR="003E1ABC" w:rsidRDefault="003E1ABC" w:rsidP="003E1ABC">
      <w:pPr>
        <w:pStyle w:val="Textonotapie"/>
        <w:spacing w:after="240" w:line="276" w:lineRule="auto"/>
        <w:jc w:val="both"/>
        <w:rPr>
          <w:rFonts w:ascii="Century Gothic" w:hAnsi="Century Gothic"/>
          <w:sz w:val="24"/>
          <w:szCs w:val="24"/>
        </w:rPr>
      </w:pPr>
      <w:r>
        <w:rPr>
          <w:rFonts w:ascii="Century Gothic" w:hAnsi="Century Gothic"/>
          <w:sz w:val="24"/>
          <w:szCs w:val="24"/>
        </w:rPr>
        <w:t xml:space="preserve">El capítulo </w:t>
      </w:r>
      <w:r w:rsidR="00E60FF5">
        <w:rPr>
          <w:rFonts w:ascii="Century Gothic" w:hAnsi="Century Gothic"/>
          <w:sz w:val="24"/>
          <w:szCs w:val="24"/>
        </w:rPr>
        <w:t>de</w:t>
      </w:r>
      <w:r>
        <w:rPr>
          <w:rFonts w:ascii="Century Gothic" w:hAnsi="Century Gothic"/>
          <w:sz w:val="24"/>
          <w:szCs w:val="24"/>
        </w:rPr>
        <w:t xml:space="preserve"> “</w:t>
      </w:r>
      <w:r w:rsidRPr="002A0D3F">
        <w:rPr>
          <w:rFonts w:ascii="Century Gothic" w:hAnsi="Century Gothic"/>
          <w:sz w:val="24"/>
          <w:szCs w:val="24"/>
        </w:rPr>
        <w:t>Conclusiones</w:t>
      </w:r>
      <w:r>
        <w:rPr>
          <w:rFonts w:ascii="Century Gothic" w:hAnsi="Century Gothic"/>
          <w:sz w:val="24"/>
          <w:szCs w:val="24"/>
        </w:rPr>
        <w:t>”, y los rubros anteriormente mencionados se clasifican en tres perfiles de análisis, donde se describe</w:t>
      </w:r>
      <w:r w:rsidR="003C7E20">
        <w:rPr>
          <w:rFonts w:ascii="Century Gothic" w:hAnsi="Century Gothic"/>
          <w:sz w:val="24"/>
          <w:szCs w:val="24"/>
        </w:rPr>
        <w:t>n</w:t>
      </w:r>
      <w:r>
        <w:rPr>
          <w:rFonts w:ascii="Century Gothic" w:hAnsi="Century Gothic"/>
          <w:sz w:val="24"/>
          <w:szCs w:val="24"/>
        </w:rPr>
        <w:t xml:space="preserve"> los principales hallazgos  de cada apartado y que se clasificaron de la siguiente forma:</w:t>
      </w:r>
    </w:p>
    <w:p w14:paraId="57F914DF" w14:textId="77777777" w:rsidR="003E1ABC" w:rsidRDefault="003E1ABC" w:rsidP="003E1ABC">
      <w:pPr>
        <w:pStyle w:val="Prrafodelista"/>
        <w:numPr>
          <w:ilvl w:val="0"/>
          <w:numId w:val="19"/>
        </w:numPr>
        <w:spacing w:after="240"/>
        <w:contextualSpacing w:val="0"/>
        <w:jc w:val="both"/>
        <w:rPr>
          <w:rFonts w:ascii="Century Gothic" w:hAnsi="Century Gothic"/>
          <w:sz w:val="24"/>
          <w:szCs w:val="24"/>
        </w:rPr>
      </w:pPr>
      <w:r>
        <w:rPr>
          <w:rFonts w:ascii="Century Gothic" w:hAnsi="Century Gothic"/>
          <w:b/>
          <w:sz w:val="24"/>
          <w:szCs w:val="24"/>
        </w:rPr>
        <w:t>Análisis del marco normativo y rendición de cuentas</w:t>
      </w:r>
      <w:r>
        <w:rPr>
          <w:rFonts w:ascii="Century Gothic" w:hAnsi="Century Gothic"/>
          <w:sz w:val="24"/>
          <w:szCs w:val="24"/>
        </w:rPr>
        <w:t xml:space="preserve">: Revisa los documentos oficiales vigentes que justifican la creación del Programa y evalúa </w:t>
      </w:r>
      <w:r w:rsidR="004971C6">
        <w:rPr>
          <w:rFonts w:ascii="Century Gothic" w:hAnsi="Century Gothic"/>
          <w:sz w:val="24"/>
          <w:szCs w:val="24"/>
        </w:rPr>
        <w:t>su</w:t>
      </w:r>
      <w:r>
        <w:rPr>
          <w:rFonts w:ascii="Century Gothic" w:hAnsi="Century Gothic"/>
          <w:sz w:val="24"/>
          <w:szCs w:val="24"/>
        </w:rPr>
        <w:t xml:space="preserve"> alineación con la Política Pública; es decir, valora la contribución del Programa a los objetivos nacionales</w:t>
      </w:r>
      <w:r w:rsidR="004971C6">
        <w:rPr>
          <w:rFonts w:ascii="Century Gothic" w:hAnsi="Century Gothic"/>
          <w:sz w:val="24"/>
          <w:szCs w:val="24"/>
        </w:rPr>
        <w:t>, estatales</w:t>
      </w:r>
      <w:r>
        <w:rPr>
          <w:rFonts w:ascii="Century Gothic" w:hAnsi="Century Gothic"/>
          <w:sz w:val="24"/>
          <w:szCs w:val="24"/>
        </w:rPr>
        <w:t xml:space="preserve"> y/o sectoriales.</w:t>
      </w:r>
    </w:p>
    <w:p w14:paraId="09A29A3D" w14:textId="77777777" w:rsidR="003E1ABC" w:rsidRDefault="003E1ABC" w:rsidP="003E1ABC">
      <w:pPr>
        <w:spacing w:after="240"/>
        <w:ind w:left="708"/>
        <w:jc w:val="both"/>
        <w:rPr>
          <w:rFonts w:ascii="Century Gothic" w:hAnsi="Century Gothic"/>
          <w:sz w:val="24"/>
          <w:szCs w:val="24"/>
        </w:rPr>
      </w:pPr>
      <w:r>
        <w:rPr>
          <w:rFonts w:ascii="Century Gothic" w:hAnsi="Century Gothic"/>
          <w:sz w:val="24"/>
          <w:szCs w:val="24"/>
        </w:rPr>
        <w:t>Además, se valora si se cuenta con mecanismos para identificar a la población potencial y objet</w:t>
      </w:r>
      <w:r w:rsidR="00E60FF5">
        <w:rPr>
          <w:rFonts w:ascii="Century Gothic" w:hAnsi="Century Gothic"/>
          <w:sz w:val="24"/>
          <w:szCs w:val="24"/>
        </w:rPr>
        <w:t>ivo, así como la atendida</w:t>
      </w:r>
      <w:r>
        <w:rPr>
          <w:rFonts w:ascii="Century Gothic" w:hAnsi="Century Gothic"/>
          <w:sz w:val="24"/>
          <w:szCs w:val="24"/>
        </w:rPr>
        <w:t>.</w:t>
      </w:r>
    </w:p>
    <w:p w14:paraId="3E03C6DD" w14:textId="77777777" w:rsidR="003E1ABC" w:rsidRDefault="003E1ABC" w:rsidP="003E1ABC">
      <w:pPr>
        <w:spacing w:after="240"/>
        <w:ind w:left="708"/>
        <w:jc w:val="both"/>
        <w:rPr>
          <w:rFonts w:ascii="Century Gothic" w:hAnsi="Century Gothic"/>
          <w:sz w:val="24"/>
          <w:szCs w:val="24"/>
        </w:rPr>
      </w:pPr>
      <w:r>
        <w:rPr>
          <w:rFonts w:ascii="Century Gothic" w:hAnsi="Century Gothic"/>
          <w:sz w:val="24"/>
          <w:szCs w:val="24"/>
        </w:rPr>
        <w:lastRenderedPageBreak/>
        <w:t xml:space="preserve">En cuanto a la transparencia y rendición de cuentas se valora si las dependencias </w:t>
      </w:r>
      <w:r w:rsidR="004971C6">
        <w:rPr>
          <w:rFonts w:ascii="Century Gothic" w:hAnsi="Century Gothic"/>
          <w:sz w:val="24"/>
          <w:szCs w:val="24"/>
        </w:rPr>
        <w:t xml:space="preserve">responsables del programa </w:t>
      </w:r>
      <w:r>
        <w:rPr>
          <w:rFonts w:ascii="Century Gothic" w:hAnsi="Century Gothic"/>
          <w:sz w:val="24"/>
          <w:szCs w:val="24"/>
        </w:rPr>
        <w:t>cumplen con lo que exigen las normas</w:t>
      </w:r>
      <w:r w:rsidR="004971C6">
        <w:rPr>
          <w:rFonts w:ascii="Century Gothic" w:hAnsi="Century Gothic"/>
          <w:sz w:val="24"/>
          <w:szCs w:val="24"/>
        </w:rPr>
        <w:t xml:space="preserve"> en la materia</w:t>
      </w:r>
      <w:r>
        <w:rPr>
          <w:rFonts w:ascii="Century Gothic" w:hAnsi="Century Gothic"/>
          <w:sz w:val="24"/>
          <w:szCs w:val="24"/>
        </w:rPr>
        <w:t>. Aunque esta dimensión está regulada, implica la realización de un análisis técnico sobre el tipo de gastos y su coherencia.</w:t>
      </w:r>
    </w:p>
    <w:p w14:paraId="31F0E8AC" w14:textId="77777777" w:rsidR="003E1ABC" w:rsidRDefault="003E1ABC" w:rsidP="003E1ABC">
      <w:pPr>
        <w:pStyle w:val="Prrafodelista"/>
        <w:numPr>
          <w:ilvl w:val="0"/>
          <w:numId w:val="19"/>
        </w:numPr>
        <w:spacing w:after="240"/>
        <w:contextualSpacing w:val="0"/>
        <w:jc w:val="both"/>
        <w:rPr>
          <w:rFonts w:ascii="Century Gothic" w:hAnsi="Century Gothic"/>
          <w:sz w:val="24"/>
          <w:szCs w:val="24"/>
        </w:rPr>
      </w:pPr>
      <w:r>
        <w:rPr>
          <w:rFonts w:ascii="Century Gothic" w:hAnsi="Century Gothic"/>
          <w:b/>
          <w:sz w:val="24"/>
          <w:szCs w:val="24"/>
        </w:rPr>
        <w:t>Análisis técnico</w:t>
      </w:r>
      <w:r>
        <w:rPr>
          <w:rFonts w:ascii="Century Gothic" w:hAnsi="Century Gothic"/>
          <w:sz w:val="24"/>
          <w:szCs w:val="24"/>
        </w:rPr>
        <w:t xml:space="preserve">: Con base en la Metodología del Marco Lógico, se indaga la coherencia entre los diferentes instrumentos de planeación desarrollados para la Estructura Analítica del Programa Presupuestario: </w:t>
      </w:r>
      <w:r>
        <w:rPr>
          <w:rFonts w:ascii="Century Gothic" w:hAnsi="Century Gothic"/>
          <w:i/>
          <w:sz w:val="24"/>
          <w:szCs w:val="24"/>
        </w:rPr>
        <w:t>Árbol de Problemas</w:t>
      </w:r>
      <w:r>
        <w:rPr>
          <w:rFonts w:ascii="Century Gothic" w:hAnsi="Century Gothic"/>
          <w:sz w:val="24"/>
          <w:szCs w:val="24"/>
        </w:rPr>
        <w:t xml:space="preserve">, </w:t>
      </w:r>
      <w:r>
        <w:rPr>
          <w:rFonts w:ascii="Century Gothic" w:hAnsi="Century Gothic"/>
          <w:i/>
          <w:sz w:val="24"/>
          <w:szCs w:val="24"/>
        </w:rPr>
        <w:t>Árbol de Objetivos</w:t>
      </w:r>
      <w:r>
        <w:rPr>
          <w:rFonts w:ascii="Century Gothic" w:hAnsi="Century Gothic"/>
          <w:sz w:val="24"/>
          <w:szCs w:val="24"/>
        </w:rPr>
        <w:t xml:space="preserve"> y </w:t>
      </w:r>
      <w:r>
        <w:rPr>
          <w:rFonts w:ascii="Century Gothic" w:hAnsi="Century Gothic"/>
          <w:i/>
          <w:sz w:val="24"/>
          <w:szCs w:val="24"/>
        </w:rPr>
        <w:t>Matriz de Indicadores para Resultados</w:t>
      </w:r>
      <w:r>
        <w:rPr>
          <w:rFonts w:ascii="Century Gothic" w:hAnsi="Century Gothic"/>
          <w:sz w:val="24"/>
          <w:szCs w:val="24"/>
        </w:rPr>
        <w:t xml:space="preserve">. </w:t>
      </w:r>
    </w:p>
    <w:p w14:paraId="021AE6E7" w14:textId="77777777" w:rsidR="003E1ABC" w:rsidRDefault="003E1ABC" w:rsidP="003E1ABC">
      <w:pPr>
        <w:pStyle w:val="Prrafodelista"/>
        <w:spacing w:after="240"/>
        <w:contextualSpacing w:val="0"/>
        <w:jc w:val="both"/>
        <w:rPr>
          <w:rFonts w:ascii="Century Gothic" w:hAnsi="Century Gothic"/>
          <w:sz w:val="24"/>
          <w:szCs w:val="24"/>
        </w:rPr>
      </w:pPr>
      <w:r>
        <w:rPr>
          <w:rFonts w:ascii="Century Gothic" w:hAnsi="Century Gothic"/>
          <w:sz w:val="24"/>
          <w:szCs w:val="24"/>
        </w:rPr>
        <w:t>Para cada uno de los tres instrumentos mencionados se analizan las relaciones de causalidad (</w:t>
      </w:r>
      <w:r>
        <w:rPr>
          <w:rFonts w:ascii="Century Gothic" w:hAnsi="Century Gothic"/>
          <w:i/>
          <w:sz w:val="24"/>
          <w:szCs w:val="24"/>
        </w:rPr>
        <w:t>causa-efecto</w:t>
      </w:r>
      <w:r>
        <w:rPr>
          <w:rFonts w:ascii="Century Gothic" w:hAnsi="Century Gothic"/>
          <w:sz w:val="24"/>
          <w:szCs w:val="24"/>
        </w:rPr>
        <w:t xml:space="preserve">, </w:t>
      </w:r>
      <w:r>
        <w:rPr>
          <w:rFonts w:ascii="Century Gothic" w:hAnsi="Century Gothic"/>
          <w:i/>
          <w:sz w:val="24"/>
          <w:szCs w:val="24"/>
        </w:rPr>
        <w:t>medio-fin</w:t>
      </w:r>
      <w:r>
        <w:rPr>
          <w:rFonts w:ascii="Century Gothic" w:hAnsi="Century Gothic"/>
          <w:sz w:val="24"/>
          <w:szCs w:val="24"/>
        </w:rPr>
        <w:t xml:space="preserve">) presentadas entre los elementos que los conforman. </w:t>
      </w:r>
    </w:p>
    <w:p w14:paraId="5D18EC48" w14:textId="77777777" w:rsidR="003E1ABC" w:rsidRDefault="003E1ABC" w:rsidP="003E1ABC">
      <w:pPr>
        <w:pStyle w:val="Prrafodelista"/>
        <w:numPr>
          <w:ilvl w:val="0"/>
          <w:numId w:val="19"/>
        </w:numPr>
        <w:spacing w:after="240"/>
        <w:contextualSpacing w:val="0"/>
        <w:jc w:val="both"/>
        <w:rPr>
          <w:rFonts w:ascii="Century Gothic" w:hAnsi="Century Gothic"/>
          <w:sz w:val="24"/>
          <w:szCs w:val="24"/>
        </w:rPr>
      </w:pPr>
      <w:r>
        <w:rPr>
          <w:rFonts w:ascii="Century Gothic" w:hAnsi="Century Gothic"/>
          <w:b/>
          <w:sz w:val="24"/>
          <w:szCs w:val="24"/>
        </w:rPr>
        <w:t>Análisis comparativo</w:t>
      </w:r>
      <w:r>
        <w:rPr>
          <w:rFonts w:ascii="Century Gothic" w:hAnsi="Century Gothic"/>
          <w:sz w:val="24"/>
          <w:szCs w:val="24"/>
        </w:rPr>
        <w:t xml:space="preserve">: Este nivel de análisis compara los planteamientos del Programa  evaluado con los de otros Programas Presupuestarios que compartan características similares. Esto con la finalidad de evitar duplicidades en las funciones de distintos Programas. </w:t>
      </w:r>
    </w:p>
    <w:p w14:paraId="202D6120" w14:textId="77777777" w:rsidR="003E1ABC" w:rsidRPr="002A0D3F" w:rsidRDefault="003E1ABC" w:rsidP="003E1ABC">
      <w:pPr>
        <w:tabs>
          <w:tab w:val="left" w:pos="284"/>
          <w:tab w:val="left" w:pos="567"/>
        </w:tabs>
        <w:spacing w:after="240"/>
        <w:jc w:val="both"/>
        <w:rPr>
          <w:rFonts w:ascii="Century Gothic" w:hAnsi="Century Gothic"/>
          <w:sz w:val="24"/>
          <w:szCs w:val="24"/>
        </w:rPr>
      </w:pPr>
      <w:r>
        <w:rPr>
          <w:rFonts w:ascii="Century Gothic" w:hAnsi="Century Gothic"/>
          <w:sz w:val="24"/>
          <w:szCs w:val="24"/>
        </w:rPr>
        <w:t>Por último, es necesario aclarar que c</w:t>
      </w:r>
      <w:r w:rsidRPr="002A0D3F">
        <w:rPr>
          <w:rFonts w:ascii="Century Gothic" w:hAnsi="Century Gothic"/>
          <w:sz w:val="24"/>
          <w:szCs w:val="24"/>
        </w:rPr>
        <w:t>on la metodología establecida en los TdR d</w:t>
      </w:r>
      <w:r w:rsidR="004971C6">
        <w:rPr>
          <w:rFonts w:ascii="Century Gothic" w:hAnsi="Century Gothic"/>
          <w:sz w:val="24"/>
          <w:szCs w:val="24"/>
        </w:rPr>
        <w:t xml:space="preserve">el </w:t>
      </w:r>
      <w:r w:rsidRPr="002A0D3F">
        <w:rPr>
          <w:rFonts w:ascii="Century Gothic" w:hAnsi="Century Gothic"/>
          <w:sz w:val="24"/>
          <w:szCs w:val="24"/>
        </w:rPr>
        <w:t>CONEVAL se cuantifica</w:t>
      </w:r>
      <w:r w:rsidR="004971C6">
        <w:rPr>
          <w:rFonts w:ascii="Century Gothic" w:hAnsi="Century Gothic"/>
          <w:sz w:val="24"/>
          <w:szCs w:val="24"/>
        </w:rPr>
        <w:t>n</w:t>
      </w:r>
      <w:r w:rsidRPr="002A0D3F">
        <w:rPr>
          <w:rFonts w:ascii="Century Gothic" w:hAnsi="Century Gothic"/>
          <w:sz w:val="24"/>
          <w:szCs w:val="24"/>
        </w:rPr>
        <w:t xml:space="preserve"> los elementos requeridos por la normatividad, sin embargo no se conside</w:t>
      </w:r>
      <w:r>
        <w:rPr>
          <w:rFonts w:ascii="Century Gothic" w:hAnsi="Century Gothic"/>
          <w:sz w:val="24"/>
          <w:szCs w:val="24"/>
        </w:rPr>
        <w:t>ra la calidad de su diseño. S</w:t>
      </w:r>
      <w:r w:rsidRPr="002A0D3F">
        <w:rPr>
          <w:rFonts w:ascii="Century Gothic" w:hAnsi="Century Gothic"/>
          <w:sz w:val="24"/>
          <w:szCs w:val="24"/>
        </w:rPr>
        <w:t>implemente califica si se cuenta con los atributos pero no la calidad de estos, es decir, que la metodología de CONEVAL, se da más como un manual de auditoría, al ser  un proceso de confrontación de dichos contra hechos y no de cualificación de resultados.</w:t>
      </w:r>
      <w:r>
        <w:rPr>
          <w:rFonts w:ascii="Century Gothic" w:hAnsi="Century Gothic"/>
          <w:sz w:val="24"/>
          <w:szCs w:val="24"/>
        </w:rPr>
        <w:t xml:space="preserve"> Por lo que TECSO distingue</w:t>
      </w:r>
      <w:r w:rsidRPr="002A0D3F">
        <w:rPr>
          <w:rFonts w:ascii="Century Gothic" w:hAnsi="Century Gothic"/>
          <w:sz w:val="24"/>
          <w:szCs w:val="24"/>
        </w:rPr>
        <w:t xml:space="preserve"> la valoración numérica propuesta por </w:t>
      </w:r>
      <w:r w:rsidR="00E60FF5">
        <w:rPr>
          <w:rFonts w:ascii="Century Gothic" w:hAnsi="Century Gothic"/>
          <w:sz w:val="24"/>
          <w:szCs w:val="24"/>
        </w:rPr>
        <w:t xml:space="preserve">el </w:t>
      </w:r>
      <w:r w:rsidRPr="002A0D3F">
        <w:rPr>
          <w:rFonts w:ascii="Century Gothic" w:hAnsi="Century Gothic"/>
          <w:sz w:val="24"/>
          <w:szCs w:val="24"/>
        </w:rPr>
        <w:t>CONEVAL</w:t>
      </w:r>
      <w:r w:rsidR="00E60FF5">
        <w:rPr>
          <w:rFonts w:ascii="Century Gothic" w:hAnsi="Century Gothic"/>
          <w:sz w:val="24"/>
          <w:szCs w:val="24"/>
        </w:rPr>
        <w:t>,</w:t>
      </w:r>
      <w:r w:rsidRPr="002A0D3F">
        <w:rPr>
          <w:rFonts w:ascii="Century Gothic" w:hAnsi="Century Gothic"/>
          <w:sz w:val="24"/>
          <w:szCs w:val="24"/>
        </w:rPr>
        <w:t xml:space="preserve"> obtenida a partir de lo declarado por la institución, de una evaluación que implica investigación y confrontación con di</w:t>
      </w:r>
      <w:r>
        <w:rPr>
          <w:rFonts w:ascii="Century Gothic" w:hAnsi="Century Gothic"/>
          <w:sz w:val="24"/>
          <w:szCs w:val="24"/>
        </w:rPr>
        <w:t>stintas fuentes de información,</w:t>
      </w:r>
      <w:r w:rsidRPr="002A0D3F">
        <w:rPr>
          <w:rFonts w:ascii="Century Gothic" w:hAnsi="Century Gothic"/>
          <w:sz w:val="24"/>
          <w:szCs w:val="24"/>
        </w:rPr>
        <w:t xml:space="preserve"> no sólo con la que se señala en el cuestionario.</w:t>
      </w:r>
    </w:p>
    <w:p w14:paraId="07F3C060" w14:textId="77777777" w:rsidR="003E1ABC" w:rsidRDefault="003E1ABC">
      <w:pPr>
        <w:rPr>
          <w:rFonts w:ascii="Century Gothic" w:eastAsiaTheme="majorEastAsia" w:hAnsi="Century Gothic" w:cstheme="majorBidi"/>
          <w:b/>
          <w:color w:val="0E4E7A"/>
          <w:sz w:val="32"/>
          <w:szCs w:val="32"/>
        </w:rPr>
      </w:pPr>
      <w:r>
        <w:rPr>
          <w:rFonts w:ascii="Century Gothic" w:hAnsi="Century Gothic"/>
          <w:b/>
          <w:color w:val="0E4E7A"/>
        </w:rPr>
        <w:br w:type="page"/>
      </w:r>
    </w:p>
    <w:p w14:paraId="2D27DBBF" w14:textId="77777777" w:rsidR="007A37F4" w:rsidRDefault="003008BE" w:rsidP="00BD18AB">
      <w:pPr>
        <w:pStyle w:val="Ttulo1"/>
        <w:spacing w:after="240"/>
        <w:rPr>
          <w:rFonts w:ascii="Century Gothic" w:hAnsi="Century Gothic"/>
          <w:b/>
          <w:color w:val="0E4E7A"/>
        </w:rPr>
      </w:pPr>
      <w:bookmarkStart w:id="10" w:name="_Toc511697332"/>
      <w:r>
        <w:rPr>
          <w:rFonts w:ascii="Century Gothic" w:hAnsi="Century Gothic"/>
          <w:b/>
          <w:color w:val="0E4E7A"/>
        </w:rPr>
        <w:lastRenderedPageBreak/>
        <w:t xml:space="preserve">2. </w:t>
      </w:r>
      <w:r w:rsidR="0031424F">
        <w:rPr>
          <w:rFonts w:ascii="Century Gothic" w:hAnsi="Century Gothic"/>
          <w:b/>
          <w:color w:val="0E4E7A"/>
        </w:rPr>
        <w:t>A</w:t>
      </w:r>
      <w:r w:rsidR="007A37F4">
        <w:rPr>
          <w:rFonts w:ascii="Century Gothic" w:hAnsi="Century Gothic"/>
          <w:b/>
          <w:color w:val="0E4E7A"/>
        </w:rPr>
        <w:t xml:space="preserve">nálisis del </w:t>
      </w:r>
      <w:r>
        <w:rPr>
          <w:rFonts w:ascii="Century Gothic" w:hAnsi="Century Gothic"/>
          <w:b/>
          <w:color w:val="0E4E7A"/>
        </w:rPr>
        <w:t>Programa: Infraestructura Educativa del nivel Básico</w:t>
      </w:r>
      <w:bookmarkEnd w:id="10"/>
    </w:p>
    <w:p w14:paraId="6D26030E" w14:textId="77777777" w:rsidR="00E11AEC" w:rsidRDefault="00E11AEC" w:rsidP="00A85C88">
      <w:pPr>
        <w:jc w:val="both"/>
        <w:rPr>
          <w:rFonts w:ascii="Century Gothic" w:hAnsi="Century Gothic"/>
          <w:sz w:val="24"/>
          <w:szCs w:val="24"/>
        </w:rPr>
      </w:pPr>
      <w:r>
        <w:rPr>
          <w:rFonts w:ascii="Century Gothic" w:hAnsi="Century Gothic"/>
          <w:sz w:val="24"/>
          <w:szCs w:val="24"/>
        </w:rPr>
        <w:t xml:space="preserve">El presente apartado no sólo tiene el propósito de indicar las características sobre la atención </w:t>
      </w:r>
      <w:r w:rsidR="00CB0671">
        <w:rPr>
          <w:rFonts w:ascii="Century Gothic" w:hAnsi="Century Gothic"/>
          <w:sz w:val="24"/>
          <w:szCs w:val="24"/>
        </w:rPr>
        <w:t>a</w:t>
      </w:r>
      <w:r>
        <w:rPr>
          <w:rFonts w:ascii="Century Gothic" w:hAnsi="Century Gothic"/>
          <w:sz w:val="24"/>
          <w:szCs w:val="24"/>
        </w:rPr>
        <w:t xml:space="preserve"> la Infraestructura Física Educativa en el Estado de Colima (</w:t>
      </w:r>
      <w:r w:rsidR="0004654B">
        <w:rPr>
          <w:rFonts w:ascii="Century Gothic" w:hAnsi="Century Gothic"/>
          <w:sz w:val="24"/>
          <w:szCs w:val="24"/>
        </w:rPr>
        <w:t>IFE</w:t>
      </w:r>
      <w:r>
        <w:rPr>
          <w:rFonts w:ascii="Century Gothic" w:hAnsi="Century Gothic"/>
          <w:sz w:val="24"/>
          <w:szCs w:val="24"/>
        </w:rPr>
        <w:t xml:space="preserve">), </w:t>
      </w:r>
      <w:r w:rsidR="00553F8B">
        <w:rPr>
          <w:rFonts w:ascii="Century Gothic" w:hAnsi="Century Gothic"/>
          <w:sz w:val="24"/>
          <w:szCs w:val="24"/>
        </w:rPr>
        <w:t>sino</w:t>
      </w:r>
      <w:r>
        <w:rPr>
          <w:rFonts w:ascii="Century Gothic" w:hAnsi="Century Gothic"/>
          <w:sz w:val="24"/>
          <w:szCs w:val="24"/>
        </w:rPr>
        <w:t xml:space="preserve"> pretende señalar los hallazgos del análisis realizado sobre la forma en que ésta se realiza, es así que </w:t>
      </w:r>
      <w:r w:rsidR="00553F8B">
        <w:rPr>
          <w:rFonts w:ascii="Century Gothic" w:hAnsi="Century Gothic"/>
          <w:sz w:val="24"/>
          <w:szCs w:val="24"/>
        </w:rPr>
        <w:t xml:space="preserve">en primera instancia </w:t>
      </w:r>
      <w:r>
        <w:rPr>
          <w:rFonts w:ascii="Century Gothic" w:hAnsi="Century Gothic"/>
          <w:sz w:val="24"/>
          <w:szCs w:val="24"/>
        </w:rPr>
        <w:t xml:space="preserve">se puede mencionar que </w:t>
      </w:r>
      <w:r w:rsidR="00546E2A">
        <w:rPr>
          <w:rFonts w:ascii="Century Gothic" w:hAnsi="Century Gothic"/>
          <w:sz w:val="24"/>
          <w:szCs w:val="24"/>
        </w:rPr>
        <w:t xml:space="preserve">el Estado, </w:t>
      </w:r>
      <w:r w:rsidR="00546E2A" w:rsidRPr="00546E2A">
        <w:rPr>
          <w:rFonts w:ascii="Century Gothic" w:hAnsi="Century Gothic"/>
          <w:b/>
          <w:sz w:val="24"/>
          <w:szCs w:val="24"/>
        </w:rPr>
        <w:t>no dispone de un programa específico para la ampliación, mantenimiento, rehabilitación y equipamiento de la IFE</w:t>
      </w:r>
      <w:r w:rsidR="00546E2A">
        <w:rPr>
          <w:rFonts w:ascii="Century Gothic" w:hAnsi="Century Gothic"/>
          <w:sz w:val="24"/>
          <w:szCs w:val="24"/>
        </w:rPr>
        <w:t xml:space="preserve">, pues </w:t>
      </w:r>
      <w:r w:rsidR="00553F8B">
        <w:rPr>
          <w:rFonts w:ascii="Century Gothic" w:hAnsi="Century Gothic"/>
          <w:sz w:val="24"/>
          <w:szCs w:val="24"/>
        </w:rPr>
        <w:t xml:space="preserve">durante los ejercicios fiscales 2016 y 2017, </w:t>
      </w:r>
      <w:r w:rsidR="00546E2A">
        <w:rPr>
          <w:rFonts w:ascii="Century Gothic" w:hAnsi="Century Gothic"/>
          <w:sz w:val="24"/>
          <w:szCs w:val="24"/>
        </w:rPr>
        <w:t xml:space="preserve">su atención se </w:t>
      </w:r>
      <w:r w:rsidR="00553F8B">
        <w:rPr>
          <w:rFonts w:ascii="Century Gothic" w:hAnsi="Century Gothic"/>
          <w:sz w:val="24"/>
          <w:szCs w:val="24"/>
        </w:rPr>
        <w:t>ha realizado</w:t>
      </w:r>
      <w:r w:rsidR="00546E2A">
        <w:rPr>
          <w:rFonts w:ascii="Century Gothic" w:hAnsi="Century Gothic"/>
          <w:sz w:val="24"/>
          <w:szCs w:val="24"/>
        </w:rPr>
        <w:t xml:space="preserve"> mayoritariamente bajo el financiamiento del Fondo de Aportaciones Múltiples</w:t>
      </w:r>
      <w:r w:rsidR="00553F8B">
        <w:rPr>
          <w:rFonts w:ascii="Century Gothic" w:hAnsi="Century Gothic"/>
          <w:sz w:val="24"/>
          <w:szCs w:val="24"/>
        </w:rPr>
        <w:t xml:space="preserve"> (FAM)</w:t>
      </w:r>
      <w:r w:rsidR="00546E2A">
        <w:rPr>
          <w:rFonts w:ascii="Century Gothic" w:hAnsi="Century Gothic"/>
          <w:sz w:val="24"/>
          <w:szCs w:val="24"/>
        </w:rPr>
        <w:t xml:space="preserve"> y de los recursos provenientes del Programa Escuelas al Cien</w:t>
      </w:r>
      <w:r w:rsidR="00546E2A">
        <w:rPr>
          <w:rStyle w:val="Refdenotaalpie"/>
          <w:rFonts w:ascii="Century Gothic" w:hAnsi="Century Gothic"/>
          <w:sz w:val="24"/>
          <w:szCs w:val="24"/>
        </w:rPr>
        <w:footnoteReference w:id="4"/>
      </w:r>
      <w:r w:rsidR="00553F8B">
        <w:rPr>
          <w:rFonts w:ascii="Century Gothic" w:hAnsi="Century Gothic"/>
          <w:sz w:val="24"/>
          <w:szCs w:val="24"/>
        </w:rPr>
        <w:t>,</w:t>
      </w:r>
      <w:r w:rsidR="00437AFE">
        <w:rPr>
          <w:rFonts w:ascii="Century Gothic" w:hAnsi="Century Gothic"/>
          <w:sz w:val="24"/>
          <w:szCs w:val="24"/>
        </w:rPr>
        <w:t xml:space="preserve"> </w:t>
      </w:r>
      <w:r w:rsidR="009F1A14">
        <w:rPr>
          <w:rFonts w:ascii="Century Gothic" w:hAnsi="Century Gothic"/>
          <w:sz w:val="24"/>
          <w:szCs w:val="24"/>
        </w:rPr>
        <w:t xml:space="preserve"> </w:t>
      </w:r>
      <w:r w:rsidR="00553F8B">
        <w:rPr>
          <w:rFonts w:ascii="Century Gothic" w:hAnsi="Century Gothic"/>
          <w:sz w:val="24"/>
          <w:szCs w:val="24"/>
        </w:rPr>
        <w:t>lo que no exime que en ella</w:t>
      </w:r>
      <w:r w:rsidR="0018308D">
        <w:rPr>
          <w:rFonts w:ascii="Century Gothic" w:hAnsi="Century Gothic"/>
          <w:sz w:val="24"/>
          <w:szCs w:val="24"/>
        </w:rPr>
        <w:t xml:space="preserve"> haya</w:t>
      </w:r>
      <w:r w:rsidR="00895140">
        <w:rPr>
          <w:rFonts w:ascii="Century Gothic" w:hAnsi="Century Gothic"/>
          <w:sz w:val="24"/>
          <w:szCs w:val="24"/>
        </w:rPr>
        <w:t>n</w:t>
      </w:r>
      <w:r w:rsidR="0018308D">
        <w:rPr>
          <w:rFonts w:ascii="Century Gothic" w:hAnsi="Century Gothic"/>
          <w:sz w:val="24"/>
          <w:szCs w:val="24"/>
        </w:rPr>
        <w:t xml:space="preserve"> intervenido </w:t>
      </w:r>
      <w:r w:rsidR="00553F8B">
        <w:rPr>
          <w:rFonts w:ascii="Century Gothic" w:hAnsi="Century Gothic"/>
          <w:sz w:val="24"/>
          <w:szCs w:val="24"/>
        </w:rPr>
        <w:t>también la participación de recursos provenientes de otros fondos federales o de programas locales.</w:t>
      </w:r>
    </w:p>
    <w:p w14:paraId="665013AA" w14:textId="77777777" w:rsidR="00553F8B" w:rsidRDefault="00553F8B" w:rsidP="00A85C88">
      <w:pPr>
        <w:jc w:val="both"/>
        <w:rPr>
          <w:rFonts w:ascii="Century Gothic" w:hAnsi="Century Gothic"/>
          <w:sz w:val="24"/>
          <w:szCs w:val="24"/>
        </w:rPr>
      </w:pPr>
      <w:r>
        <w:rPr>
          <w:rFonts w:ascii="Century Gothic" w:hAnsi="Century Gothic"/>
          <w:sz w:val="24"/>
          <w:szCs w:val="24"/>
        </w:rPr>
        <w:t xml:space="preserve">Otro punto de reflexión es más bien atribuible a aspectos normativos que tienen que ver con la Ley de Coordinación Fiscal </w:t>
      </w:r>
      <w:r w:rsidR="00082504">
        <w:rPr>
          <w:rFonts w:ascii="Century Gothic" w:hAnsi="Century Gothic"/>
          <w:sz w:val="24"/>
          <w:szCs w:val="24"/>
        </w:rPr>
        <w:t xml:space="preserve">(LCF) </w:t>
      </w:r>
      <w:r>
        <w:rPr>
          <w:rFonts w:ascii="Century Gothic" w:hAnsi="Century Gothic"/>
          <w:sz w:val="24"/>
          <w:szCs w:val="24"/>
        </w:rPr>
        <w:t xml:space="preserve">y los TDR´s definidos por el CONEVAL </w:t>
      </w:r>
      <w:r w:rsidR="0031041D">
        <w:rPr>
          <w:rFonts w:ascii="Century Gothic" w:hAnsi="Century Gothic"/>
          <w:sz w:val="24"/>
          <w:szCs w:val="24"/>
        </w:rPr>
        <w:t xml:space="preserve">para evaluaciones como la presente </w:t>
      </w:r>
      <w:r>
        <w:rPr>
          <w:rFonts w:ascii="Century Gothic" w:hAnsi="Century Gothic"/>
          <w:sz w:val="24"/>
          <w:szCs w:val="24"/>
        </w:rPr>
        <w:t>y en ello</w:t>
      </w:r>
      <w:r w:rsidR="0031041D">
        <w:rPr>
          <w:rFonts w:ascii="Century Gothic" w:hAnsi="Century Gothic"/>
          <w:sz w:val="24"/>
          <w:szCs w:val="24"/>
        </w:rPr>
        <w:t>,</w:t>
      </w:r>
      <w:r>
        <w:rPr>
          <w:rFonts w:ascii="Century Gothic" w:hAnsi="Century Gothic"/>
          <w:sz w:val="24"/>
          <w:szCs w:val="24"/>
        </w:rPr>
        <w:t xml:space="preserve"> intervienen las naturalezas y fines distintos entre </w:t>
      </w:r>
      <w:r w:rsidRPr="0018308D">
        <w:rPr>
          <w:rFonts w:ascii="Century Gothic" w:hAnsi="Century Gothic"/>
          <w:b/>
          <w:sz w:val="24"/>
          <w:szCs w:val="24"/>
        </w:rPr>
        <w:t>un Programa</w:t>
      </w:r>
      <w:r w:rsidR="00B61A69">
        <w:rPr>
          <w:rStyle w:val="Refdenotaalpie"/>
          <w:rFonts w:ascii="Century Gothic" w:hAnsi="Century Gothic"/>
          <w:sz w:val="24"/>
          <w:szCs w:val="24"/>
        </w:rPr>
        <w:footnoteReference w:id="5"/>
      </w:r>
      <w:r>
        <w:rPr>
          <w:rFonts w:ascii="Century Gothic" w:hAnsi="Century Gothic"/>
          <w:sz w:val="24"/>
          <w:szCs w:val="24"/>
        </w:rPr>
        <w:t xml:space="preserve"> y un Fondo, pues mientras el primero</w:t>
      </w:r>
      <w:r w:rsidR="00B61A69">
        <w:rPr>
          <w:rFonts w:ascii="Century Gothic" w:hAnsi="Century Gothic"/>
          <w:sz w:val="24"/>
          <w:szCs w:val="24"/>
        </w:rPr>
        <w:t xml:space="preserve"> </w:t>
      </w:r>
      <w:r w:rsidR="00B61A69" w:rsidRPr="0018308D">
        <w:rPr>
          <w:rFonts w:ascii="Century Gothic" w:hAnsi="Century Gothic"/>
          <w:b/>
          <w:sz w:val="24"/>
          <w:szCs w:val="24"/>
        </w:rPr>
        <w:t xml:space="preserve">se </w:t>
      </w:r>
      <w:r w:rsidR="0031041D" w:rsidRPr="0018308D">
        <w:rPr>
          <w:rFonts w:ascii="Century Gothic" w:hAnsi="Century Gothic"/>
          <w:b/>
          <w:sz w:val="24"/>
          <w:szCs w:val="24"/>
        </w:rPr>
        <w:t>decide</w:t>
      </w:r>
      <w:r w:rsidR="00B61A69" w:rsidRPr="0018308D">
        <w:rPr>
          <w:rFonts w:ascii="Century Gothic" w:hAnsi="Century Gothic"/>
          <w:b/>
          <w:sz w:val="24"/>
          <w:szCs w:val="24"/>
        </w:rPr>
        <w:t xml:space="preserve"> </w:t>
      </w:r>
      <w:r w:rsidR="0018308D">
        <w:rPr>
          <w:rFonts w:ascii="Century Gothic" w:hAnsi="Century Gothic"/>
          <w:b/>
          <w:sz w:val="24"/>
          <w:szCs w:val="24"/>
        </w:rPr>
        <w:t xml:space="preserve">y diseña </w:t>
      </w:r>
      <w:r w:rsidR="00B61A69" w:rsidRPr="0018308D">
        <w:rPr>
          <w:rFonts w:ascii="Century Gothic" w:hAnsi="Century Gothic"/>
          <w:b/>
          <w:sz w:val="24"/>
          <w:szCs w:val="24"/>
        </w:rPr>
        <w:t>con el propósito de resolver un problema</w:t>
      </w:r>
      <w:r w:rsidR="00082504" w:rsidRPr="0018308D">
        <w:rPr>
          <w:rFonts w:ascii="Century Gothic" w:hAnsi="Century Gothic"/>
          <w:b/>
          <w:sz w:val="24"/>
          <w:szCs w:val="24"/>
        </w:rPr>
        <w:t xml:space="preserve"> específico</w:t>
      </w:r>
      <w:r w:rsidR="00082504">
        <w:rPr>
          <w:rFonts w:ascii="Century Gothic" w:hAnsi="Century Gothic"/>
          <w:sz w:val="24"/>
          <w:szCs w:val="24"/>
        </w:rPr>
        <w:t>; dándole con ello sentido a la aplicación del Método del Marco Lógico</w:t>
      </w:r>
      <w:r w:rsidR="0018308D">
        <w:rPr>
          <w:rFonts w:ascii="Century Gothic" w:hAnsi="Century Gothic"/>
          <w:sz w:val="24"/>
          <w:szCs w:val="24"/>
        </w:rPr>
        <w:t xml:space="preserve"> para su presupuestación y evaluación del desempeño</w:t>
      </w:r>
      <w:r w:rsidR="00082504">
        <w:rPr>
          <w:rFonts w:ascii="Century Gothic" w:hAnsi="Century Gothic"/>
          <w:sz w:val="24"/>
          <w:szCs w:val="24"/>
        </w:rPr>
        <w:t xml:space="preserve"> y situándolo en una dimensión de</w:t>
      </w:r>
      <w:r w:rsidR="00C27AA4">
        <w:rPr>
          <w:rFonts w:ascii="Century Gothic" w:hAnsi="Century Gothic"/>
          <w:sz w:val="24"/>
          <w:szCs w:val="24"/>
        </w:rPr>
        <w:t xml:space="preserve"> gasto</w:t>
      </w:r>
      <w:r w:rsidR="00895140">
        <w:rPr>
          <w:rFonts w:ascii="Century Gothic" w:hAnsi="Century Gothic"/>
          <w:sz w:val="24"/>
          <w:szCs w:val="24"/>
        </w:rPr>
        <w:t xml:space="preserve">; </w:t>
      </w:r>
      <w:r w:rsidR="00082504" w:rsidRPr="0018308D">
        <w:rPr>
          <w:rFonts w:ascii="Century Gothic" w:hAnsi="Century Gothic"/>
          <w:b/>
          <w:sz w:val="24"/>
          <w:szCs w:val="24"/>
        </w:rPr>
        <w:t>el Fondo es una fuente de financiamiento de uno o varios programas</w:t>
      </w:r>
      <w:r w:rsidR="00082504">
        <w:rPr>
          <w:rFonts w:ascii="Century Gothic" w:hAnsi="Century Gothic"/>
          <w:sz w:val="24"/>
          <w:szCs w:val="24"/>
        </w:rPr>
        <w:t xml:space="preserve"> que pueden o no contener reglas de operación definidas</w:t>
      </w:r>
      <w:r w:rsidR="0031041D">
        <w:rPr>
          <w:rFonts w:ascii="Century Gothic" w:hAnsi="Century Gothic"/>
          <w:sz w:val="24"/>
          <w:szCs w:val="24"/>
        </w:rPr>
        <w:t>,</w:t>
      </w:r>
      <w:r w:rsidR="00082504">
        <w:rPr>
          <w:rFonts w:ascii="Century Gothic" w:hAnsi="Century Gothic"/>
          <w:sz w:val="24"/>
          <w:szCs w:val="24"/>
        </w:rPr>
        <w:t xml:space="preserve"> insert</w:t>
      </w:r>
      <w:r w:rsidR="0031041D">
        <w:rPr>
          <w:rFonts w:ascii="Century Gothic" w:hAnsi="Century Gothic"/>
          <w:sz w:val="24"/>
          <w:szCs w:val="24"/>
        </w:rPr>
        <w:t xml:space="preserve">ándolo </w:t>
      </w:r>
      <w:r w:rsidR="00082504">
        <w:rPr>
          <w:rFonts w:ascii="Century Gothic" w:hAnsi="Century Gothic"/>
          <w:sz w:val="24"/>
          <w:szCs w:val="24"/>
        </w:rPr>
        <w:t xml:space="preserve">en una dimensión de </w:t>
      </w:r>
      <w:r w:rsidR="00C27AA4">
        <w:rPr>
          <w:rFonts w:ascii="Century Gothic" w:hAnsi="Century Gothic"/>
          <w:sz w:val="24"/>
          <w:szCs w:val="24"/>
        </w:rPr>
        <w:t>ingreso</w:t>
      </w:r>
      <w:r w:rsidR="00082504">
        <w:rPr>
          <w:rFonts w:ascii="Century Gothic" w:hAnsi="Century Gothic"/>
          <w:sz w:val="24"/>
          <w:szCs w:val="24"/>
        </w:rPr>
        <w:t>.</w:t>
      </w:r>
      <w:r w:rsidR="0031041D">
        <w:rPr>
          <w:rFonts w:ascii="Century Gothic" w:hAnsi="Century Gothic"/>
          <w:sz w:val="24"/>
          <w:szCs w:val="24"/>
        </w:rPr>
        <w:t xml:space="preserve"> En síntesis, es patente la diferencia entre programa y fondo, pue</w:t>
      </w:r>
      <w:r w:rsidR="00437AFE" w:rsidRPr="00437AFE">
        <w:rPr>
          <w:rFonts w:ascii="Century Gothic" w:hAnsi="Century Gothic"/>
          <w:color w:val="FF0000"/>
          <w:sz w:val="24"/>
          <w:szCs w:val="24"/>
        </w:rPr>
        <w:t>s</w:t>
      </w:r>
      <w:r w:rsidR="0031041D">
        <w:rPr>
          <w:rFonts w:ascii="Century Gothic" w:hAnsi="Century Gothic"/>
          <w:sz w:val="24"/>
          <w:szCs w:val="24"/>
        </w:rPr>
        <w:t xml:space="preserve"> mientras uno se diseña para la solución de un problema, el segundo se ejerce para financiar su operación.</w:t>
      </w:r>
    </w:p>
    <w:p w14:paraId="290F4A09" w14:textId="77777777" w:rsidR="00082504" w:rsidRDefault="00082504" w:rsidP="00A85C88">
      <w:pPr>
        <w:jc w:val="both"/>
        <w:rPr>
          <w:rFonts w:ascii="Century Gothic" w:hAnsi="Century Gothic"/>
          <w:sz w:val="24"/>
          <w:szCs w:val="24"/>
        </w:rPr>
      </w:pPr>
      <w:r>
        <w:rPr>
          <w:rFonts w:ascii="Century Gothic" w:hAnsi="Century Gothic"/>
          <w:sz w:val="24"/>
          <w:szCs w:val="24"/>
        </w:rPr>
        <w:t xml:space="preserve">Tal deliberación pone en contexto lo mandatado por el artículo 49 de la LCF, el cual indica que el FAM debe ser evaluado conforme a lo señalado en el artículo 110 de la LFRH y que compete más a la operación de un programa </w:t>
      </w:r>
      <w:r>
        <w:rPr>
          <w:rFonts w:ascii="Century Gothic" w:hAnsi="Century Gothic"/>
          <w:sz w:val="24"/>
          <w:szCs w:val="24"/>
        </w:rPr>
        <w:lastRenderedPageBreak/>
        <w:t xml:space="preserve">que al financiamiento </w:t>
      </w:r>
      <w:r w:rsidR="0031041D">
        <w:rPr>
          <w:rFonts w:ascii="Century Gothic" w:hAnsi="Century Gothic"/>
          <w:sz w:val="24"/>
          <w:szCs w:val="24"/>
        </w:rPr>
        <w:t>con</w:t>
      </w:r>
      <w:r>
        <w:rPr>
          <w:rFonts w:ascii="Century Gothic" w:hAnsi="Century Gothic"/>
          <w:sz w:val="24"/>
          <w:szCs w:val="24"/>
        </w:rPr>
        <w:t xml:space="preserve"> un fondo</w:t>
      </w:r>
      <w:r w:rsidR="0031041D">
        <w:rPr>
          <w:rFonts w:ascii="Century Gothic" w:hAnsi="Century Gothic"/>
          <w:sz w:val="24"/>
          <w:szCs w:val="24"/>
        </w:rPr>
        <w:t>. Por su parte,</w:t>
      </w:r>
      <w:r w:rsidR="008F180E">
        <w:rPr>
          <w:rFonts w:ascii="Century Gothic" w:hAnsi="Century Gothic"/>
          <w:sz w:val="24"/>
          <w:szCs w:val="24"/>
        </w:rPr>
        <w:t xml:space="preserve"> los TDR´s del CONEVAl están </w:t>
      </w:r>
      <w:r w:rsidR="0031041D">
        <w:rPr>
          <w:rFonts w:ascii="Century Gothic" w:hAnsi="Century Gothic"/>
          <w:sz w:val="24"/>
          <w:szCs w:val="24"/>
        </w:rPr>
        <w:t xml:space="preserve">diseñados </w:t>
      </w:r>
      <w:r w:rsidR="008F180E">
        <w:rPr>
          <w:rFonts w:ascii="Century Gothic" w:hAnsi="Century Gothic"/>
          <w:sz w:val="24"/>
          <w:szCs w:val="24"/>
        </w:rPr>
        <w:t>para la valoración de un programa</w:t>
      </w:r>
      <w:r w:rsidR="0031041D">
        <w:rPr>
          <w:rFonts w:ascii="Century Gothic" w:hAnsi="Century Gothic"/>
          <w:sz w:val="24"/>
          <w:szCs w:val="24"/>
        </w:rPr>
        <w:t>, más</w:t>
      </w:r>
      <w:r w:rsidR="008F180E">
        <w:rPr>
          <w:rFonts w:ascii="Century Gothic" w:hAnsi="Century Gothic"/>
          <w:sz w:val="24"/>
          <w:szCs w:val="24"/>
        </w:rPr>
        <w:t xml:space="preserve"> no contextualizados para </w:t>
      </w:r>
      <w:r w:rsidR="0018308D">
        <w:rPr>
          <w:rFonts w:ascii="Century Gothic" w:hAnsi="Century Gothic"/>
          <w:sz w:val="24"/>
          <w:szCs w:val="24"/>
        </w:rPr>
        <w:t xml:space="preserve">la evaluación de </w:t>
      </w:r>
      <w:r w:rsidR="008F180E">
        <w:rPr>
          <w:rFonts w:ascii="Century Gothic" w:hAnsi="Century Gothic"/>
          <w:sz w:val="24"/>
          <w:szCs w:val="24"/>
        </w:rPr>
        <w:t>un fondo.</w:t>
      </w:r>
    </w:p>
    <w:p w14:paraId="4A97F69D" w14:textId="77777777" w:rsidR="008F180E" w:rsidRDefault="008F180E" w:rsidP="00A85C88">
      <w:pPr>
        <w:jc w:val="both"/>
        <w:rPr>
          <w:rFonts w:ascii="Century Gothic" w:hAnsi="Century Gothic"/>
          <w:sz w:val="24"/>
          <w:szCs w:val="24"/>
        </w:rPr>
      </w:pPr>
      <w:r>
        <w:rPr>
          <w:rFonts w:ascii="Century Gothic" w:hAnsi="Century Gothic"/>
          <w:sz w:val="24"/>
          <w:szCs w:val="24"/>
        </w:rPr>
        <w:t xml:space="preserve">Resultante de estas reflexiones, es importante enfatizar que la presente evaluación se efectuó </w:t>
      </w:r>
      <w:r w:rsidR="00703DE7">
        <w:rPr>
          <w:rFonts w:ascii="Century Gothic" w:hAnsi="Century Gothic"/>
          <w:sz w:val="24"/>
          <w:szCs w:val="24"/>
        </w:rPr>
        <w:t>mediante</w:t>
      </w:r>
      <w:r>
        <w:rPr>
          <w:rFonts w:ascii="Century Gothic" w:hAnsi="Century Gothic"/>
          <w:sz w:val="24"/>
          <w:szCs w:val="24"/>
        </w:rPr>
        <w:t xml:space="preserve"> </w:t>
      </w:r>
      <w:r w:rsidR="00895140">
        <w:rPr>
          <w:rFonts w:ascii="Century Gothic" w:hAnsi="Century Gothic"/>
          <w:sz w:val="24"/>
          <w:szCs w:val="24"/>
        </w:rPr>
        <w:t xml:space="preserve">un </w:t>
      </w:r>
      <w:r>
        <w:rPr>
          <w:rFonts w:ascii="Century Gothic" w:hAnsi="Century Gothic"/>
          <w:sz w:val="24"/>
          <w:szCs w:val="24"/>
        </w:rPr>
        <w:t xml:space="preserve">análisis sobre lo que ocurre en general con la atención de la </w:t>
      </w:r>
      <w:r w:rsidR="0004654B">
        <w:rPr>
          <w:rFonts w:ascii="Century Gothic" w:hAnsi="Century Gothic"/>
          <w:sz w:val="24"/>
          <w:szCs w:val="24"/>
        </w:rPr>
        <w:t>IFE</w:t>
      </w:r>
      <w:r w:rsidR="0031041D">
        <w:rPr>
          <w:rFonts w:ascii="Century Gothic" w:hAnsi="Century Gothic"/>
          <w:sz w:val="24"/>
          <w:szCs w:val="24"/>
        </w:rPr>
        <w:t>,</w:t>
      </w:r>
      <w:r>
        <w:rPr>
          <w:rFonts w:ascii="Century Gothic" w:hAnsi="Century Gothic"/>
          <w:sz w:val="24"/>
          <w:szCs w:val="24"/>
        </w:rPr>
        <w:t xml:space="preserve"> como si en el estado de Colima existiera un programa específico para ello, haciendo la distinción presupuestal de lo que ha correspondido a los recursos provenientes en el ejercicio 2016, del Fondo de Aportaciones Múltiples bajo su componente Infraestructura Educativa </w:t>
      </w:r>
      <w:r w:rsidR="00895140">
        <w:rPr>
          <w:rFonts w:ascii="Century Gothic" w:hAnsi="Century Gothic"/>
          <w:sz w:val="24"/>
          <w:szCs w:val="24"/>
        </w:rPr>
        <w:t xml:space="preserve">del nivel Básico </w:t>
      </w:r>
      <w:r>
        <w:rPr>
          <w:rFonts w:ascii="Century Gothic" w:hAnsi="Century Gothic"/>
          <w:sz w:val="24"/>
          <w:szCs w:val="24"/>
        </w:rPr>
        <w:t>y los correspondientes al Programa Escuelas al Cien</w:t>
      </w:r>
      <w:r w:rsidR="00895140">
        <w:rPr>
          <w:rFonts w:ascii="Century Gothic" w:hAnsi="Century Gothic"/>
          <w:sz w:val="24"/>
          <w:szCs w:val="24"/>
        </w:rPr>
        <w:t>, también para este nivel educativo</w:t>
      </w:r>
      <w:r>
        <w:rPr>
          <w:rFonts w:ascii="Century Gothic" w:hAnsi="Century Gothic"/>
          <w:sz w:val="24"/>
          <w:szCs w:val="24"/>
        </w:rPr>
        <w:t>.</w:t>
      </w:r>
    </w:p>
    <w:p w14:paraId="42DCB97B" w14:textId="77777777" w:rsidR="003008BE" w:rsidRDefault="008F180E" w:rsidP="00A85C88">
      <w:pPr>
        <w:jc w:val="both"/>
        <w:rPr>
          <w:rFonts w:ascii="Century Gothic" w:hAnsi="Century Gothic"/>
          <w:sz w:val="24"/>
          <w:szCs w:val="24"/>
        </w:rPr>
      </w:pPr>
      <w:r>
        <w:rPr>
          <w:rFonts w:ascii="Century Gothic" w:hAnsi="Century Gothic"/>
          <w:sz w:val="24"/>
          <w:szCs w:val="24"/>
        </w:rPr>
        <w:t>Habiendo realizado las precisiones anteriores</w:t>
      </w:r>
      <w:r w:rsidR="00D972B2">
        <w:rPr>
          <w:rFonts w:ascii="Century Gothic" w:hAnsi="Century Gothic"/>
          <w:sz w:val="24"/>
          <w:szCs w:val="24"/>
        </w:rPr>
        <w:t>, podemos mencionar que</w:t>
      </w:r>
      <w:r w:rsidR="0031041D">
        <w:rPr>
          <w:rFonts w:ascii="Century Gothic" w:hAnsi="Century Gothic"/>
          <w:sz w:val="24"/>
          <w:szCs w:val="24"/>
        </w:rPr>
        <w:t>,</w:t>
      </w:r>
      <w:r w:rsidR="00D972B2">
        <w:rPr>
          <w:rFonts w:ascii="Century Gothic" w:hAnsi="Century Gothic"/>
          <w:sz w:val="24"/>
          <w:szCs w:val="24"/>
        </w:rPr>
        <w:t xml:space="preserve"> como resultado de la información proporcionada para la presente evaluación, es posible plantear que l</w:t>
      </w:r>
      <w:r w:rsidR="00BD18AB">
        <w:rPr>
          <w:rFonts w:ascii="Century Gothic" w:hAnsi="Century Gothic"/>
          <w:sz w:val="24"/>
          <w:szCs w:val="24"/>
        </w:rPr>
        <w:t>a atención para incrementar, mantener</w:t>
      </w:r>
      <w:r w:rsidR="00D972B2">
        <w:rPr>
          <w:rFonts w:ascii="Century Gothic" w:hAnsi="Century Gothic"/>
          <w:sz w:val="24"/>
          <w:szCs w:val="24"/>
        </w:rPr>
        <w:t>,</w:t>
      </w:r>
      <w:r w:rsidR="00BD18AB">
        <w:rPr>
          <w:rFonts w:ascii="Century Gothic" w:hAnsi="Century Gothic"/>
          <w:sz w:val="24"/>
          <w:szCs w:val="24"/>
        </w:rPr>
        <w:t xml:space="preserve"> rehabilitar</w:t>
      </w:r>
      <w:r w:rsidR="00D972B2">
        <w:rPr>
          <w:rFonts w:ascii="Century Gothic" w:hAnsi="Century Gothic"/>
          <w:sz w:val="24"/>
          <w:szCs w:val="24"/>
        </w:rPr>
        <w:t xml:space="preserve"> y equipar</w:t>
      </w:r>
      <w:r w:rsidR="00BD18AB">
        <w:rPr>
          <w:rFonts w:ascii="Century Gothic" w:hAnsi="Century Gothic"/>
          <w:sz w:val="24"/>
          <w:szCs w:val="24"/>
        </w:rPr>
        <w:t xml:space="preserve"> la infraestructura física educativa </w:t>
      </w:r>
      <w:r w:rsidR="00A85C88">
        <w:rPr>
          <w:rFonts w:ascii="Century Gothic" w:hAnsi="Century Gothic"/>
          <w:sz w:val="24"/>
          <w:szCs w:val="24"/>
        </w:rPr>
        <w:t xml:space="preserve">del nivel básico </w:t>
      </w:r>
      <w:r w:rsidR="00BD18AB">
        <w:rPr>
          <w:rFonts w:ascii="Century Gothic" w:hAnsi="Century Gothic"/>
          <w:sz w:val="24"/>
          <w:szCs w:val="24"/>
        </w:rPr>
        <w:t>en el Estado de Colima</w:t>
      </w:r>
      <w:r w:rsidR="0031041D">
        <w:rPr>
          <w:rFonts w:ascii="Century Gothic" w:hAnsi="Century Gothic"/>
          <w:sz w:val="24"/>
          <w:szCs w:val="24"/>
        </w:rPr>
        <w:t>,</w:t>
      </w:r>
      <w:r w:rsidR="00BD18AB">
        <w:rPr>
          <w:rFonts w:ascii="Century Gothic" w:hAnsi="Century Gothic"/>
          <w:sz w:val="24"/>
          <w:szCs w:val="24"/>
        </w:rPr>
        <w:t xml:space="preserve"> se </w:t>
      </w:r>
      <w:r w:rsidR="00D972B2">
        <w:rPr>
          <w:rFonts w:ascii="Century Gothic" w:hAnsi="Century Gothic"/>
          <w:sz w:val="24"/>
          <w:szCs w:val="24"/>
        </w:rPr>
        <w:t>efectúa</w:t>
      </w:r>
      <w:r w:rsidR="00BD18AB">
        <w:rPr>
          <w:rFonts w:ascii="Century Gothic" w:hAnsi="Century Gothic"/>
          <w:sz w:val="24"/>
          <w:szCs w:val="24"/>
        </w:rPr>
        <w:t xml:space="preserve"> de manera coordinada entre la Secretaría de Educación del Estado (SE) y el Instituto Colimense de la Infraestructura Física Educativa (INCOIFED), la primera instancia es responsable del proceso de planeación</w:t>
      </w:r>
      <w:r w:rsidR="00802F2C">
        <w:rPr>
          <w:rFonts w:ascii="Century Gothic" w:hAnsi="Century Gothic"/>
          <w:sz w:val="24"/>
          <w:szCs w:val="24"/>
        </w:rPr>
        <w:t xml:space="preserve">, cuyo inicio es un diagnóstico </w:t>
      </w:r>
      <w:r w:rsidR="00895140">
        <w:rPr>
          <w:rFonts w:ascii="Century Gothic" w:hAnsi="Century Gothic"/>
          <w:sz w:val="24"/>
          <w:szCs w:val="24"/>
        </w:rPr>
        <w:t xml:space="preserve">sobre las carencias de la </w:t>
      </w:r>
      <w:r w:rsidR="0004654B">
        <w:rPr>
          <w:rFonts w:ascii="Century Gothic" w:hAnsi="Century Gothic"/>
          <w:sz w:val="24"/>
          <w:szCs w:val="24"/>
        </w:rPr>
        <w:t>IFE</w:t>
      </w:r>
      <w:r w:rsidR="00895140">
        <w:rPr>
          <w:rFonts w:ascii="Century Gothic" w:hAnsi="Century Gothic"/>
          <w:sz w:val="24"/>
          <w:szCs w:val="24"/>
        </w:rPr>
        <w:t xml:space="preserve"> </w:t>
      </w:r>
      <w:r w:rsidR="00802F2C">
        <w:rPr>
          <w:rFonts w:ascii="Century Gothic" w:hAnsi="Century Gothic"/>
          <w:sz w:val="24"/>
          <w:szCs w:val="24"/>
        </w:rPr>
        <w:t>y el</w:t>
      </w:r>
      <w:r w:rsidR="00A85C88">
        <w:rPr>
          <w:rFonts w:ascii="Century Gothic" w:hAnsi="Century Gothic"/>
          <w:sz w:val="24"/>
          <w:szCs w:val="24"/>
        </w:rPr>
        <w:t xml:space="preserve"> producto final es el Programa General de Obra del ejercicio fiscal correspondiente </w:t>
      </w:r>
      <w:r w:rsidR="00BD18AB">
        <w:rPr>
          <w:rFonts w:ascii="Century Gothic" w:hAnsi="Century Gothic"/>
          <w:sz w:val="24"/>
          <w:szCs w:val="24"/>
        </w:rPr>
        <w:t>y comparte con el Instituto</w:t>
      </w:r>
      <w:r w:rsidR="00895140">
        <w:rPr>
          <w:rFonts w:ascii="Century Gothic" w:hAnsi="Century Gothic"/>
          <w:sz w:val="24"/>
          <w:szCs w:val="24"/>
        </w:rPr>
        <w:t>,</w:t>
      </w:r>
      <w:r w:rsidR="00BD18AB">
        <w:rPr>
          <w:rFonts w:ascii="Century Gothic" w:hAnsi="Century Gothic"/>
          <w:sz w:val="24"/>
          <w:szCs w:val="24"/>
        </w:rPr>
        <w:t xml:space="preserve"> la administración de los recursos</w:t>
      </w:r>
      <w:r w:rsidR="004C5060">
        <w:rPr>
          <w:rFonts w:ascii="Century Gothic" w:hAnsi="Century Gothic"/>
          <w:sz w:val="24"/>
          <w:szCs w:val="24"/>
        </w:rPr>
        <w:t>,</w:t>
      </w:r>
      <w:r w:rsidR="00BD18AB">
        <w:rPr>
          <w:rFonts w:ascii="Century Gothic" w:hAnsi="Century Gothic"/>
          <w:sz w:val="24"/>
          <w:szCs w:val="24"/>
        </w:rPr>
        <w:t xml:space="preserve"> su rendición de cuentas y la transparencia de las acciones realizadas para la atención de la </w:t>
      </w:r>
      <w:r w:rsidR="0004654B">
        <w:rPr>
          <w:rFonts w:ascii="Century Gothic" w:hAnsi="Century Gothic"/>
          <w:sz w:val="24"/>
          <w:szCs w:val="24"/>
        </w:rPr>
        <w:t>IFE</w:t>
      </w:r>
      <w:r w:rsidR="00BD18AB">
        <w:rPr>
          <w:rFonts w:ascii="Century Gothic" w:hAnsi="Century Gothic"/>
          <w:sz w:val="24"/>
          <w:szCs w:val="24"/>
        </w:rPr>
        <w:t>. Por su parte</w:t>
      </w:r>
      <w:r w:rsidR="00802F2C">
        <w:rPr>
          <w:rFonts w:ascii="Century Gothic" w:hAnsi="Century Gothic"/>
          <w:sz w:val="24"/>
          <w:szCs w:val="24"/>
        </w:rPr>
        <w:t>,</w:t>
      </w:r>
      <w:r w:rsidR="00BD18AB">
        <w:rPr>
          <w:rFonts w:ascii="Century Gothic" w:hAnsi="Century Gothic"/>
          <w:sz w:val="24"/>
          <w:szCs w:val="24"/>
        </w:rPr>
        <w:t xml:space="preserve"> es responsabilidad del INCOIFED </w:t>
      </w:r>
      <w:r w:rsidR="007E0C44">
        <w:rPr>
          <w:rFonts w:ascii="Century Gothic" w:hAnsi="Century Gothic"/>
          <w:sz w:val="24"/>
          <w:szCs w:val="24"/>
        </w:rPr>
        <w:t xml:space="preserve">efectuar todos los procesos operativos para la atención de la </w:t>
      </w:r>
      <w:r w:rsidR="0004654B">
        <w:rPr>
          <w:rFonts w:ascii="Century Gothic" w:hAnsi="Century Gothic"/>
          <w:sz w:val="24"/>
          <w:szCs w:val="24"/>
        </w:rPr>
        <w:t>IFE</w:t>
      </w:r>
      <w:r w:rsidR="007E0C44">
        <w:rPr>
          <w:rFonts w:ascii="Century Gothic" w:hAnsi="Century Gothic"/>
          <w:sz w:val="24"/>
          <w:szCs w:val="24"/>
        </w:rPr>
        <w:t xml:space="preserve">, desde la elaboración de los proyectos </w:t>
      </w:r>
      <w:r w:rsidR="00A85C88">
        <w:rPr>
          <w:rFonts w:ascii="Century Gothic" w:hAnsi="Century Gothic"/>
          <w:sz w:val="24"/>
          <w:szCs w:val="24"/>
        </w:rPr>
        <w:t>técnicos y ejecutivos</w:t>
      </w:r>
      <w:r w:rsidR="004C5060">
        <w:rPr>
          <w:rFonts w:ascii="Century Gothic" w:hAnsi="Century Gothic"/>
          <w:sz w:val="24"/>
          <w:szCs w:val="24"/>
        </w:rPr>
        <w:t>, en concordancia con en el Programa General de Obra</w:t>
      </w:r>
      <w:r w:rsidR="007E0C44">
        <w:rPr>
          <w:rFonts w:ascii="Century Gothic" w:hAnsi="Century Gothic"/>
          <w:sz w:val="24"/>
          <w:szCs w:val="24"/>
        </w:rPr>
        <w:t xml:space="preserve">, hasta la entrega de las obras concluidas a la Secretaría de Educación del Estado, quien </w:t>
      </w:r>
      <w:r w:rsidR="00A85C88">
        <w:rPr>
          <w:rFonts w:ascii="Century Gothic" w:hAnsi="Century Gothic"/>
          <w:sz w:val="24"/>
          <w:szCs w:val="24"/>
        </w:rPr>
        <w:t xml:space="preserve">es </w:t>
      </w:r>
      <w:r w:rsidR="007E0C44">
        <w:rPr>
          <w:rFonts w:ascii="Century Gothic" w:hAnsi="Century Gothic"/>
          <w:sz w:val="24"/>
          <w:szCs w:val="24"/>
        </w:rPr>
        <w:t>responsab</w:t>
      </w:r>
      <w:r w:rsidR="00A85C88">
        <w:rPr>
          <w:rFonts w:ascii="Century Gothic" w:hAnsi="Century Gothic"/>
          <w:sz w:val="24"/>
          <w:szCs w:val="24"/>
        </w:rPr>
        <w:t>le d</w:t>
      </w:r>
      <w:r w:rsidR="007E0C44">
        <w:rPr>
          <w:rFonts w:ascii="Century Gothic" w:hAnsi="Century Gothic"/>
          <w:sz w:val="24"/>
          <w:szCs w:val="24"/>
        </w:rPr>
        <w:t>e su salvaguarda</w:t>
      </w:r>
      <w:r w:rsidR="00A85C88">
        <w:rPr>
          <w:rFonts w:ascii="Century Gothic" w:hAnsi="Century Gothic"/>
          <w:sz w:val="24"/>
          <w:szCs w:val="24"/>
        </w:rPr>
        <w:t xml:space="preserve"> patrimonial</w:t>
      </w:r>
      <w:r w:rsidR="007E0C44">
        <w:rPr>
          <w:rFonts w:ascii="Century Gothic" w:hAnsi="Century Gothic"/>
          <w:sz w:val="24"/>
          <w:szCs w:val="24"/>
        </w:rPr>
        <w:t>.</w:t>
      </w:r>
      <w:r w:rsidR="00437AFE">
        <w:rPr>
          <w:rFonts w:ascii="Century Gothic" w:hAnsi="Century Gothic"/>
          <w:sz w:val="24"/>
          <w:szCs w:val="24"/>
        </w:rPr>
        <w:t xml:space="preserve"> </w:t>
      </w:r>
    </w:p>
    <w:p w14:paraId="28C4725C" w14:textId="77777777" w:rsidR="007E0C44" w:rsidRDefault="007E0C44" w:rsidP="00A85C88">
      <w:pPr>
        <w:jc w:val="both"/>
        <w:rPr>
          <w:rFonts w:ascii="Century Gothic" w:hAnsi="Century Gothic"/>
          <w:sz w:val="24"/>
          <w:szCs w:val="24"/>
        </w:rPr>
      </w:pPr>
      <w:r>
        <w:rPr>
          <w:rFonts w:ascii="Century Gothic" w:hAnsi="Century Gothic"/>
          <w:sz w:val="24"/>
          <w:szCs w:val="24"/>
        </w:rPr>
        <w:t>Cabe mencionar que el INCOIFED es la única instancia ejecutora en el estado de Colima</w:t>
      </w:r>
      <w:r w:rsidR="004C5060">
        <w:rPr>
          <w:rFonts w:ascii="Century Gothic" w:hAnsi="Century Gothic"/>
          <w:sz w:val="24"/>
          <w:szCs w:val="24"/>
        </w:rPr>
        <w:t>,</w:t>
      </w:r>
      <w:r>
        <w:rPr>
          <w:rFonts w:ascii="Century Gothic" w:hAnsi="Century Gothic"/>
          <w:sz w:val="24"/>
          <w:szCs w:val="24"/>
        </w:rPr>
        <w:t xml:space="preserve"> de cualquier obra que se realice sobre la </w:t>
      </w:r>
      <w:r w:rsidR="0004654B">
        <w:rPr>
          <w:rFonts w:ascii="Century Gothic" w:hAnsi="Century Gothic"/>
          <w:sz w:val="24"/>
          <w:szCs w:val="24"/>
        </w:rPr>
        <w:t>IFE</w:t>
      </w:r>
      <w:r>
        <w:rPr>
          <w:rFonts w:ascii="Century Gothic" w:hAnsi="Century Gothic"/>
          <w:sz w:val="24"/>
          <w:szCs w:val="24"/>
        </w:rPr>
        <w:t xml:space="preserve"> pública bajo la jurisdicción de la entidad; incluso, cualquier intervención que realicen los Ayuntamientos </w:t>
      </w:r>
      <w:r w:rsidR="00E11AEC">
        <w:rPr>
          <w:rFonts w:ascii="Century Gothic" w:hAnsi="Century Gothic"/>
          <w:sz w:val="24"/>
          <w:szCs w:val="24"/>
        </w:rPr>
        <w:t xml:space="preserve">(u otra instancia), </w:t>
      </w:r>
      <w:r>
        <w:rPr>
          <w:rFonts w:ascii="Century Gothic" w:hAnsi="Century Gothic"/>
          <w:sz w:val="24"/>
          <w:szCs w:val="24"/>
        </w:rPr>
        <w:t xml:space="preserve">en cuanto a dotación de servicios básicos u obras a realizar en los planteles educativos de su </w:t>
      </w:r>
      <w:r w:rsidR="004C5060">
        <w:rPr>
          <w:rFonts w:ascii="Century Gothic" w:hAnsi="Century Gothic"/>
          <w:sz w:val="24"/>
          <w:szCs w:val="24"/>
        </w:rPr>
        <w:t>ámbito territorial</w:t>
      </w:r>
      <w:r>
        <w:rPr>
          <w:rFonts w:ascii="Century Gothic" w:hAnsi="Century Gothic"/>
          <w:sz w:val="24"/>
          <w:szCs w:val="24"/>
        </w:rPr>
        <w:t xml:space="preserve">, deben efectuarse bajo </w:t>
      </w:r>
      <w:r w:rsidR="00E11AEC">
        <w:rPr>
          <w:rFonts w:ascii="Century Gothic" w:hAnsi="Century Gothic"/>
          <w:sz w:val="24"/>
          <w:szCs w:val="24"/>
        </w:rPr>
        <w:t>las normas del Instituto y</w:t>
      </w:r>
      <w:r>
        <w:rPr>
          <w:rFonts w:ascii="Century Gothic" w:hAnsi="Century Gothic"/>
          <w:sz w:val="24"/>
          <w:szCs w:val="24"/>
        </w:rPr>
        <w:t xml:space="preserve"> contar con su </w:t>
      </w:r>
      <w:r w:rsidR="00E11AEC">
        <w:rPr>
          <w:rFonts w:ascii="Century Gothic" w:hAnsi="Century Gothic"/>
          <w:sz w:val="24"/>
          <w:szCs w:val="24"/>
        </w:rPr>
        <w:t xml:space="preserve">autorización </w:t>
      </w:r>
      <w:r>
        <w:rPr>
          <w:rFonts w:ascii="Century Gothic" w:hAnsi="Century Gothic"/>
          <w:sz w:val="24"/>
          <w:szCs w:val="24"/>
        </w:rPr>
        <w:t>y supervisión.</w:t>
      </w:r>
    </w:p>
    <w:p w14:paraId="136402A0" w14:textId="77777777" w:rsidR="00703DE7" w:rsidRDefault="00E7650D" w:rsidP="00A85C88">
      <w:pPr>
        <w:jc w:val="both"/>
        <w:rPr>
          <w:rFonts w:ascii="Century Gothic" w:hAnsi="Century Gothic"/>
          <w:sz w:val="24"/>
          <w:szCs w:val="24"/>
        </w:rPr>
      </w:pPr>
      <w:r>
        <w:rPr>
          <w:rFonts w:ascii="Century Gothic" w:hAnsi="Century Gothic"/>
          <w:sz w:val="24"/>
          <w:szCs w:val="24"/>
        </w:rPr>
        <w:lastRenderedPageBreak/>
        <w:t xml:space="preserve">Respecto a la </w:t>
      </w:r>
      <w:r w:rsidR="0004654B">
        <w:rPr>
          <w:rFonts w:ascii="Century Gothic" w:hAnsi="Century Gothic"/>
          <w:sz w:val="24"/>
          <w:szCs w:val="24"/>
        </w:rPr>
        <w:t>IFE</w:t>
      </w:r>
      <w:r>
        <w:rPr>
          <w:rFonts w:ascii="Century Gothic" w:hAnsi="Century Gothic"/>
          <w:sz w:val="24"/>
          <w:szCs w:val="24"/>
        </w:rPr>
        <w:t xml:space="preserve"> de educación media </w:t>
      </w:r>
      <w:r w:rsidR="00046F0A">
        <w:rPr>
          <w:rFonts w:ascii="Century Gothic" w:hAnsi="Century Gothic"/>
          <w:sz w:val="24"/>
          <w:szCs w:val="24"/>
        </w:rPr>
        <w:t xml:space="preserve">superior </w:t>
      </w:r>
      <w:r>
        <w:rPr>
          <w:rFonts w:ascii="Century Gothic" w:hAnsi="Century Gothic"/>
          <w:sz w:val="24"/>
          <w:szCs w:val="24"/>
        </w:rPr>
        <w:t xml:space="preserve">y superior, el INCOIFED señala </w:t>
      </w:r>
      <w:r w:rsidR="00046F0A">
        <w:rPr>
          <w:rFonts w:ascii="Century Gothic" w:hAnsi="Century Gothic"/>
          <w:sz w:val="24"/>
          <w:szCs w:val="24"/>
        </w:rPr>
        <w:t>que el recurso del FAM</w:t>
      </w:r>
      <w:r w:rsidR="00895140">
        <w:rPr>
          <w:rFonts w:ascii="Century Gothic" w:hAnsi="Century Gothic"/>
          <w:sz w:val="24"/>
          <w:szCs w:val="24"/>
        </w:rPr>
        <w:t>,</w:t>
      </w:r>
      <w:r w:rsidR="00046F0A">
        <w:rPr>
          <w:rFonts w:ascii="Century Gothic" w:hAnsi="Century Gothic"/>
          <w:sz w:val="24"/>
          <w:szCs w:val="24"/>
        </w:rPr>
        <w:t xml:space="preserve"> correspondiente a estos niveles educativos, la federación lo entrega</w:t>
      </w:r>
      <w:r w:rsidR="00437AFE">
        <w:rPr>
          <w:rFonts w:ascii="Century Gothic" w:hAnsi="Century Gothic"/>
          <w:sz w:val="24"/>
          <w:szCs w:val="24"/>
        </w:rPr>
        <w:t xml:space="preserve"> </w:t>
      </w:r>
      <w:r w:rsidR="00437AFE" w:rsidRPr="00437AFE">
        <w:rPr>
          <w:rFonts w:ascii="Century Gothic" w:hAnsi="Century Gothic"/>
          <w:color w:val="FF0000"/>
          <w:sz w:val="24"/>
          <w:szCs w:val="24"/>
        </w:rPr>
        <w:t>la mayor parte</w:t>
      </w:r>
      <w:r w:rsidR="00437AFE">
        <w:rPr>
          <w:rFonts w:ascii="Century Gothic" w:hAnsi="Century Gothic"/>
          <w:sz w:val="24"/>
          <w:szCs w:val="24"/>
        </w:rPr>
        <w:t>,</w:t>
      </w:r>
      <w:r w:rsidR="00046F0A">
        <w:rPr>
          <w:rFonts w:ascii="Century Gothic" w:hAnsi="Century Gothic"/>
          <w:sz w:val="24"/>
          <w:szCs w:val="24"/>
        </w:rPr>
        <w:t xml:space="preserve"> directamente a la Universidad de Colima, quien es la encargada de realizar las gestiones para su planeación, uso, destino, rendi</w:t>
      </w:r>
      <w:r w:rsidR="00437AFE">
        <w:rPr>
          <w:rFonts w:ascii="Century Gothic" w:hAnsi="Century Gothic"/>
          <w:sz w:val="24"/>
          <w:szCs w:val="24"/>
        </w:rPr>
        <w:t xml:space="preserve">ción de cuentas y transparencia. </w:t>
      </w:r>
      <w:r w:rsidR="00437AFE" w:rsidRPr="00437AFE">
        <w:rPr>
          <w:rFonts w:ascii="Century Gothic" w:hAnsi="Century Gothic"/>
          <w:color w:val="FF0000"/>
          <w:sz w:val="24"/>
          <w:szCs w:val="24"/>
        </w:rPr>
        <w:t>Sólo un mínimo porcentaje de recursos se direcciona a la Secretaría de Educación del Estado de Colima.</w:t>
      </w:r>
    </w:p>
    <w:p w14:paraId="7EC5675F" w14:textId="77777777" w:rsidR="00612B1C" w:rsidRPr="009C06E1" w:rsidRDefault="00810006" w:rsidP="00EA7686">
      <w:pPr>
        <w:jc w:val="both"/>
        <w:rPr>
          <w:rFonts w:ascii="Century Gothic" w:hAnsi="Century Gothic"/>
          <w:sz w:val="24"/>
          <w:szCs w:val="24"/>
        </w:rPr>
      </w:pPr>
      <w:r>
        <w:rPr>
          <w:rFonts w:ascii="Century Gothic" w:hAnsi="Century Gothic"/>
          <w:sz w:val="24"/>
          <w:szCs w:val="24"/>
        </w:rPr>
        <w:t xml:space="preserve">Durante 2016, </w:t>
      </w:r>
      <w:r w:rsidR="000374D1">
        <w:rPr>
          <w:rFonts w:ascii="Century Gothic" w:hAnsi="Century Gothic"/>
          <w:sz w:val="24"/>
          <w:szCs w:val="24"/>
        </w:rPr>
        <w:t xml:space="preserve">el monto del presupuesto ejercido para la atención de la infraestructura física educativa </w:t>
      </w:r>
      <w:r w:rsidR="00046F0A">
        <w:rPr>
          <w:rFonts w:ascii="Century Gothic" w:hAnsi="Century Gothic"/>
          <w:sz w:val="24"/>
          <w:szCs w:val="24"/>
        </w:rPr>
        <w:t xml:space="preserve">del nivel </w:t>
      </w:r>
      <w:r w:rsidR="000374D1">
        <w:rPr>
          <w:rFonts w:ascii="Century Gothic" w:hAnsi="Century Gothic"/>
          <w:sz w:val="24"/>
          <w:szCs w:val="24"/>
        </w:rPr>
        <w:t>básic</w:t>
      </w:r>
      <w:r w:rsidR="00046F0A">
        <w:rPr>
          <w:rFonts w:ascii="Century Gothic" w:hAnsi="Century Gothic"/>
          <w:sz w:val="24"/>
          <w:szCs w:val="24"/>
        </w:rPr>
        <w:t>o</w:t>
      </w:r>
      <w:r w:rsidR="000374D1">
        <w:rPr>
          <w:rFonts w:ascii="Century Gothic" w:hAnsi="Century Gothic"/>
          <w:sz w:val="24"/>
          <w:szCs w:val="24"/>
        </w:rPr>
        <w:t xml:space="preserve"> del estado de Colima ascendió a </w:t>
      </w:r>
      <w:r>
        <w:rPr>
          <w:rFonts w:ascii="Century Gothic" w:hAnsi="Century Gothic"/>
          <w:sz w:val="24"/>
          <w:szCs w:val="24"/>
        </w:rPr>
        <w:t xml:space="preserve"> $</w:t>
      </w:r>
      <w:r w:rsidR="009C06E1">
        <w:rPr>
          <w:rFonts w:ascii="Century Gothic" w:hAnsi="Century Gothic"/>
          <w:sz w:val="24"/>
          <w:szCs w:val="24"/>
        </w:rPr>
        <w:t>233,565,681.70</w:t>
      </w:r>
      <w:r w:rsidR="00EA7686">
        <w:rPr>
          <w:rFonts w:ascii="Century Gothic" w:hAnsi="Century Gothic"/>
          <w:sz w:val="24"/>
          <w:szCs w:val="24"/>
        </w:rPr>
        <w:t xml:space="preserve"> y su </w:t>
      </w:r>
      <w:r w:rsidR="00085282">
        <w:rPr>
          <w:rFonts w:ascii="Century Gothic" w:hAnsi="Century Gothic"/>
          <w:sz w:val="24"/>
          <w:szCs w:val="24"/>
        </w:rPr>
        <w:t xml:space="preserve">composición se abordará con mayor detalle en el apartado correspondiente al </w:t>
      </w:r>
      <w:r w:rsidR="00EA7686">
        <w:rPr>
          <w:rFonts w:ascii="Century Gothic" w:hAnsi="Century Gothic"/>
          <w:sz w:val="24"/>
          <w:szCs w:val="24"/>
        </w:rPr>
        <w:t xml:space="preserve">Presupuesto y rendición de cuentas. </w:t>
      </w:r>
    </w:p>
    <w:p w14:paraId="761BB101" w14:textId="77777777" w:rsidR="00612B1C" w:rsidRDefault="00612B1C" w:rsidP="00612B1C">
      <w:pPr>
        <w:jc w:val="both"/>
        <w:rPr>
          <w:rFonts w:ascii="Century Gothic" w:hAnsi="Century Gothic"/>
          <w:sz w:val="24"/>
          <w:szCs w:val="24"/>
        </w:rPr>
      </w:pPr>
      <w:r>
        <w:rPr>
          <w:rFonts w:ascii="Century Gothic" w:hAnsi="Century Gothic"/>
          <w:sz w:val="24"/>
          <w:szCs w:val="24"/>
        </w:rPr>
        <w:t xml:space="preserve">Después de este preámbulo, donde se presentaron algunas características del </w:t>
      </w:r>
      <w:r w:rsidR="00215FDA">
        <w:rPr>
          <w:rFonts w:ascii="Century Gothic" w:hAnsi="Century Gothic"/>
          <w:sz w:val="24"/>
          <w:szCs w:val="24"/>
        </w:rPr>
        <w:t>“</w:t>
      </w:r>
      <w:r>
        <w:rPr>
          <w:rFonts w:ascii="Century Gothic" w:hAnsi="Century Gothic"/>
          <w:sz w:val="24"/>
          <w:szCs w:val="24"/>
        </w:rPr>
        <w:t>programa</w:t>
      </w:r>
      <w:r w:rsidR="00215FDA">
        <w:rPr>
          <w:rFonts w:ascii="Century Gothic" w:hAnsi="Century Gothic"/>
          <w:sz w:val="24"/>
          <w:szCs w:val="24"/>
        </w:rPr>
        <w:t>”</w:t>
      </w:r>
      <w:r>
        <w:rPr>
          <w:rFonts w:ascii="Century Gothic" w:hAnsi="Century Gothic"/>
          <w:sz w:val="24"/>
          <w:szCs w:val="24"/>
        </w:rPr>
        <w:t xml:space="preserve">, se procede a presentar los principales hallazgos en cuanto al análisis de consistencia y resultados en materia de diseño, para </w:t>
      </w:r>
      <w:r w:rsidR="00215FDA">
        <w:rPr>
          <w:rFonts w:ascii="Century Gothic" w:hAnsi="Century Gothic"/>
          <w:sz w:val="24"/>
          <w:szCs w:val="24"/>
        </w:rPr>
        <w:t>la ampliación, mantenimiento, rehabilitación y/o equipamiento de la</w:t>
      </w:r>
      <w:r w:rsidR="00437AFE" w:rsidRPr="00437AFE">
        <w:rPr>
          <w:rFonts w:ascii="Century Gothic" w:hAnsi="Century Gothic"/>
          <w:sz w:val="24"/>
          <w:szCs w:val="24"/>
        </w:rPr>
        <w:t xml:space="preserve"> </w:t>
      </w:r>
      <w:r w:rsidR="0004654B">
        <w:rPr>
          <w:rFonts w:ascii="Century Gothic" w:hAnsi="Century Gothic"/>
          <w:sz w:val="24"/>
          <w:szCs w:val="24"/>
        </w:rPr>
        <w:t>IFE</w:t>
      </w:r>
      <w:r w:rsidR="00437AFE">
        <w:rPr>
          <w:rFonts w:ascii="Century Gothic" w:hAnsi="Century Gothic"/>
          <w:sz w:val="24"/>
          <w:szCs w:val="24"/>
        </w:rPr>
        <w:t xml:space="preserve"> </w:t>
      </w:r>
      <w:r w:rsidR="00215FDA">
        <w:rPr>
          <w:rFonts w:ascii="Century Gothic" w:hAnsi="Century Gothic"/>
          <w:sz w:val="24"/>
          <w:szCs w:val="24"/>
        </w:rPr>
        <w:t xml:space="preserve">del nivel básico en el estado de Colima, </w:t>
      </w:r>
      <w:r>
        <w:rPr>
          <w:rFonts w:ascii="Century Gothic" w:hAnsi="Century Gothic"/>
          <w:sz w:val="24"/>
          <w:szCs w:val="24"/>
        </w:rPr>
        <w:t>con base en la información proporcionada p</w:t>
      </w:r>
      <w:r w:rsidR="00215FDA">
        <w:rPr>
          <w:rFonts w:ascii="Century Gothic" w:hAnsi="Century Gothic"/>
          <w:sz w:val="24"/>
          <w:szCs w:val="24"/>
        </w:rPr>
        <w:t>ara la presente evaluación, así como de l</w:t>
      </w:r>
      <w:r>
        <w:rPr>
          <w:rFonts w:ascii="Century Gothic" w:hAnsi="Century Gothic"/>
          <w:sz w:val="24"/>
          <w:szCs w:val="24"/>
        </w:rPr>
        <w:t>a investigación y confrontación de los datos realizada por TECSO.</w:t>
      </w:r>
    </w:p>
    <w:p w14:paraId="1F625931" w14:textId="77777777" w:rsidR="00D3453A" w:rsidRDefault="00612B1C" w:rsidP="00612B1C">
      <w:pPr>
        <w:jc w:val="both"/>
        <w:rPr>
          <w:rFonts w:ascii="Century Gothic" w:hAnsi="Century Gothic"/>
          <w:sz w:val="24"/>
          <w:szCs w:val="24"/>
        </w:rPr>
      </w:pPr>
      <w:r>
        <w:rPr>
          <w:rFonts w:ascii="Century Gothic" w:hAnsi="Century Gothic"/>
          <w:sz w:val="24"/>
          <w:szCs w:val="24"/>
        </w:rPr>
        <w:t xml:space="preserve">La información para la evaluación del </w:t>
      </w:r>
      <w:r w:rsidR="00215FDA">
        <w:rPr>
          <w:rFonts w:ascii="Century Gothic" w:hAnsi="Century Gothic"/>
          <w:sz w:val="24"/>
          <w:szCs w:val="24"/>
        </w:rPr>
        <w:t>“</w:t>
      </w:r>
      <w:r>
        <w:rPr>
          <w:rFonts w:ascii="Century Gothic" w:hAnsi="Century Gothic"/>
          <w:sz w:val="24"/>
          <w:szCs w:val="24"/>
        </w:rPr>
        <w:t>programa</w:t>
      </w:r>
      <w:r w:rsidR="00215FDA">
        <w:rPr>
          <w:rFonts w:ascii="Century Gothic" w:hAnsi="Century Gothic"/>
          <w:sz w:val="24"/>
          <w:szCs w:val="24"/>
        </w:rPr>
        <w:t>”</w:t>
      </w:r>
      <w:r>
        <w:rPr>
          <w:rFonts w:ascii="Century Gothic" w:hAnsi="Century Gothic"/>
          <w:sz w:val="24"/>
          <w:szCs w:val="24"/>
        </w:rPr>
        <w:t xml:space="preserve"> fue integrada por </w:t>
      </w:r>
      <w:r w:rsidR="00215FDA">
        <w:rPr>
          <w:rFonts w:ascii="Century Gothic" w:hAnsi="Century Gothic"/>
          <w:sz w:val="24"/>
          <w:szCs w:val="24"/>
        </w:rPr>
        <w:t>el Instituto Colimense de la Infraestructura</w:t>
      </w:r>
      <w:r w:rsidR="00131D74">
        <w:rPr>
          <w:rFonts w:ascii="Century Gothic" w:hAnsi="Century Gothic"/>
          <w:sz w:val="24"/>
          <w:szCs w:val="24"/>
        </w:rPr>
        <w:t xml:space="preserve"> Física</w:t>
      </w:r>
      <w:r w:rsidR="00215FDA">
        <w:rPr>
          <w:rFonts w:ascii="Century Gothic" w:hAnsi="Century Gothic"/>
          <w:sz w:val="24"/>
          <w:szCs w:val="24"/>
        </w:rPr>
        <w:t xml:space="preserve"> Educativa, misma que</w:t>
      </w:r>
      <w:r>
        <w:rPr>
          <w:rFonts w:ascii="Century Gothic" w:hAnsi="Century Gothic"/>
          <w:sz w:val="24"/>
          <w:szCs w:val="24"/>
        </w:rPr>
        <w:t xml:space="preserve"> fue revisada por TECSO d</w:t>
      </w:r>
      <w:r w:rsidRPr="004255DC">
        <w:rPr>
          <w:rFonts w:ascii="Century Gothic" w:hAnsi="Century Gothic"/>
          <w:sz w:val="24"/>
          <w:szCs w:val="24"/>
        </w:rPr>
        <w:t xml:space="preserve">e acuerdo con la metodología </w:t>
      </w:r>
      <w:r>
        <w:rPr>
          <w:rFonts w:ascii="Century Gothic" w:hAnsi="Century Gothic"/>
          <w:sz w:val="24"/>
          <w:szCs w:val="24"/>
        </w:rPr>
        <w:t>instituida por el</w:t>
      </w:r>
      <w:r w:rsidRPr="004255DC">
        <w:rPr>
          <w:rFonts w:ascii="Century Gothic" w:hAnsi="Century Gothic"/>
          <w:sz w:val="24"/>
          <w:szCs w:val="24"/>
        </w:rPr>
        <w:t xml:space="preserve"> CONEVAL en </w:t>
      </w:r>
      <w:r>
        <w:rPr>
          <w:rFonts w:ascii="Century Gothic" w:hAnsi="Century Gothic"/>
          <w:sz w:val="24"/>
          <w:szCs w:val="24"/>
        </w:rPr>
        <w:t>c</w:t>
      </w:r>
      <w:r w:rsidRPr="004255DC">
        <w:rPr>
          <w:rFonts w:ascii="Century Gothic" w:hAnsi="Century Gothic"/>
          <w:sz w:val="24"/>
          <w:szCs w:val="24"/>
        </w:rPr>
        <w:t>umplimiento a</w:t>
      </w:r>
      <w:r>
        <w:rPr>
          <w:rFonts w:ascii="Century Gothic" w:hAnsi="Century Gothic"/>
          <w:sz w:val="24"/>
          <w:szCs w:val="24"/>
        </w:rPr>
        <w:t xml:space="preserve"> las disposiciones </w:t>
      </w:r>
      <w:r w:rsidRPr="00896367">
        <w:rPr>
          <w:rFonts w:ascii="Century Gothic" w:hAnsi="Century Gothic"/>
          <w:sz w:val="24"/>
          <w:szCs w:val="24"/>
        </w:rPr>
        <w:t xml:space="preserve">establecidas. </w:t>
      </w:r>
    </w:p>
    <w:p w14:paraId="1B0480F3" w14:textId="77777777" w:rsidR="00612B1C" w:rsidRDefault="00612B1C" w:rsidP="00612B1C">
      <w:pPr>
        <w:jc w:val="both"/>
        <w:rPr>
          <w:rFonts w:ascii="Century Gothic" w:hAnsi="Century Gothic"/>
          <w:sz w:val="24"/>
          <w:szCs w:val="24"/>
        </w:rPr>
      </w:pPr>
      <w:r w:rsidRPr="00896367">
        <w:rPr>
          <w:rFonts w:ascii="Century Gothic" w:hAnsi="Century Gothic"/>
          <w:sz w:val="24"/>
          <w:szCs w:val="24"/>
        </w:rPr>
        <w:t>Como resultado</w:t>
      </w:r>
      <w:r w:rsidR="00215FDA">
        <w:rPr>
          <w:rFonts w:ascii="Century Gothic" w:hAnsi="Century Gothic"/>
          <w:sz w:val="24"/>
          <w:szCs w:val="24"/>
        </w:rPr>
        <w:t xml:space="preserve"> de dich</w:t>
      </w:r>
      <w:r w:rsidR="00D3453A">
        <w:rPr>
          <w:rFonts w:ascii="Century Gothic" w:hAnsi="Century Gothic"/>
          <w:sz w:val="24"/>
          <w:szCs w:val="24"/>
        </w:rPr>
        <w:t>o examen</w:t>
      </w:r>
      <w:r w:rsidRPr="00896367">
        <w:rPr>
          <w:rFonts w:ascii="Century Gothic" w:hAnsi="Century Gothic"/>
          <w:sz w:val="24"/>
          <w:szCs w:val="24"/>
        </w:rPr>
        <w:t xml:space="preserve">, se observa </w:t>
      </w:r>
      <w:r w:rsidRPr="00896367">
        <w:rPr>
          <w:rFonts w:ascii="Century Gothic" w:hAnsi="Century Gothic"/>
          <w:b/>
          <w:sz w:val="24"/>
          <w:szCs w:val="24"/>
        </w:rPr>
        <w:t>un cumplimiento de</w:t>
      </w:r>
      <w:r w:rsidR="00D3453A">
        <w:rPr>
          <w:rFonts w:ascii="Century Gothic" w:hAnsi="Century Gothic"/>
          <w:b/>
          <w:sz w:val="24"/>
          <w:szCs w:val="24"/>
        </w:rPr>
        <w:t>l</w:t>
      </w:r>
      <w:r w:rsidRPr="00896367">
        <w:rPr>
          <w:rFonts w:ascii="Century Gothic" w:hAnsi="Century Gothic"/>
          <w:b/>
          <w:sz w:val="24"/>
          <w:szCs w:val="24"/>
        </w:rPr>
        <w:t xml:space="preserve"> </w:t>
      </w:r>
      <w:r w:rsidR="00D3453A">
        <w:rPr>
          <w:rFonts w:ascii="Century Gothic" w:hAnsi="Century Gothic"/>
          <w:b/>
          <w:sz w:val="24"/>
          <w:szCs w:val="24"/>
        </w:rPr>
        <w:t>63</w:t>
      </w:r>
      <w:r w:rsidRPr="00896367">
        <w:rPr>
          <w:rFonts w:ascii="Century Gothic" w:hAnsi="Century Gothic"/>
          <w:b/>
          <w:sz w:val="24"/>
          <w:szCs w:val="24"/>
        </w:rPr>
        <w:t>%</w:t>
      </w:r>
      <w:r w:rsidR="00D3453A">
        <w:rPr>
          <w:rFonts w:ascii="Century Gothic" w:hAnsi="Century Gothic"/>
          <w:b/>
          <w:sz w:val="24"/>
          <w:szCs w:val="24"/>
        </w:rPr>
        <w:t xml:space="preserve"> en el puntaje</w:t>
      </w:r>
      <w:r w:rsidR="00D3453A">
        <w:rPr>
          <w:rFonts w:ascii="Century Gothic" w:hAnsi="Century Gothic"/>
          <w:sz w:val="24"/>
          <w:szCs w:val="24"/>
        </w:rPr>
        <w:t xml:space="preserve"> señalado en los términos de referencia emitidos por el CONEVAL para las evaluaciones de este tipo</w:t>
      </w:r>
      <w:r w:rsidRPr="00896367">
        <w:rPr>
          <w:rFonts w:ascii="Century Gothic" w:hAnsi="Century Gothic"/>
          <w:sz w:val="24"/>
          <w:szCs w:val="24"/>
        </w:rPr>
        <w:t xml:space="preserve">, al obtener </w:t>
      </w:r>
      <w:r w:rsidR="00D3453A">
        <w:rPr>
          <w:rFonts w:ascii="Century Gothic" w:hAnsi="Century Gothic"/>
          <w:b/>
          <w:sz w:val="24"/>
          <w:szCs w:val="24"/>
        </w:rPr>
        <w:t>60</w:t>
      </w:r>
      <w:r w:rsidRPr="00896367">
        <w:rPr>
          <w:rFonts w:ascii="Century Gothic" w:hAnsi="Century Gothic"/>
          <w:b/>
          <w:sz w:val="24"/>
          <w:szCs w:val="24"/>
        </w:rPr>
        <w:t xml:space="preserve"> puntos </w:t>
      </w:r>
      <w:r w:rsidRPr="00896367">
        <w:rPr>
          <w:rFonts w:ascii="Century Gothic" w:hAnsi="Century Gothic"/>
          <w:sz w:val="24"/>
          <w:szCs w:val="24"/>
        </w:rPr>
        <w:t xml:space="preserve">de calificación de los 96 posibles, como se detalla </w:t>
      </w:r>
      <w:r>
        <w:rPr>
          <w:rFonts w:ascii="Century Gothic" w:hAnsi="Century Gothic"/>
          <w:sz w:val="24"/>
          <w:szCs w:val="24"/>
        </w:rPr>
        <w:t>en el siguiente cuadro:</w:t>
      </w:r>
      <w:r w:rsidRPr="004255DC">
        <w:rPr>
          <w:rFonts w:ascii="Century Gothic" w:hAnsi="Century Gothic"/>
          <w:sz w:val="24"/>
          <w:szCs w:val="24"/>
        </w:rPr>
        <w:t xml:space="preserve"> </w:t>
      </w:r>
    </w:p>
    <w:tbl>
      <w:tblPr>
        <w:tblW w:w="5000" w:type="pct"/>
        <w:jc w:val="center"/>
        <w:tblCellMar>
          <w:left w:w="70" w:type="dxa"/>
          <w:right w:w="70" w:type="dxa"/>
        </w:tblCellMar>
        <w:tblLook w:val="04A0" w:firstRow="1" w:lastRow="0" w:firstColumn="1" w:lastColumn="0" w:noHBand="0" w:noVBand="1"/>
      </w:tblPr>
      <w:tblGrid>
        <w:gridCol w:w="5081"/>
        <w:gridCol w:w="1393"/>
        <w:gridCol w:w="1397"/>
        <w:gridCol w:w="947"/>
      </w:tblGrid>
      <w:tr w:rsidR="00612B1C" w:rsidRPr="00FA68E3" w14:paraId="4F3DE7F3" w14:textId="77777777" w:rsidTr="003A0B9B">
        <w:trPr>
          <w:trHeight w:val="20"/>
          <w:tblHeader/>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0E4E7A"/>
            <w:vAlign w:val="center"/>
          </w:tcPr>
          <w:p w14:paraId="16D39D15" w14:textId="77777777" w:rsidR="00612B1C" w:rsidRPr="00FA68E3" w:rsidRDefault="00612B1C" w:rsidP="0000739C">
            <w:pPr>
              <w:spacing w:after="0" w:line="240" w:lineRule="auto"/>
              <w:jc w:val="center"/>
              <w:rPr>
                <w:b/>
                <w:color w:val="FFFFFF" w:themeColor="background1"/>
              </w:rPr>
            </w:pPr>
            <w:r>
              <w:rPr>
                <w:b/>
                <w:color w:val="FFFFFF" w:themeColor="background1"/>
              </w:rPr>
              <w:t>Cuadro 2.</w:t>
            </w:r>
            <w:r w:rsidR="0000739C">
              <w:rPr>
                <w:b/>
                <w:color w:val="FFFFFF" w:themeColor="background1"/>
              </w:rPr>
              <w:t>1</w:t>
            </w:r>
            <w:r w:rsidRPr="00E62A50">
              <w:rPr>
                <w:b/>
                <w:color w:val="FFFFFF" w:themeColor="background1"/>
              </w:rPr>
              <w:t xml:space="preserve"> Valoración CONEVAL</w:t>
            </w:r>
          </w:p>
        </w:tc>
      </w:tr>
      <w:tr w:rsidR="00612B1C" w:rsidRPr="00FA68E3" w14:paraId="44347EB4" w14:textId="77777777" w:rsidTr="003A0B9B">
        <w:trPr>
          <w:trHeight w:val="20"/>
          <w:tblHeader/>
          <w:jc w:val="center"/>
        </w:trPr>
        <w:tc>
          <w:tcPr>
            <w:tcW w:w="2881" w:type="pct"/>
            <w:tcBorders>
              <w:top w:val="single" w:sz="8" w:space="0" w:color="auto"/>
              <w:left w:val="single" w:sz="8" w:space="0" w:color="auto"/>
              <w:bottom w:val="single" w:sz="8" w:space="0" w:color="auto"/>
              <w:right w:val="single" w:sz="8" w:space="0" w:color="auto"/>
            </w:tcBorders>
            <w:shd w:val="clear" w:color="auto" w:fill="0E4E7A"/>
            <w:vAlign w:val="center"/>
            <w:hideMark/>
          </w:tcPr>
          <w:p w14:paraId="14F82D65" w14:textId="77777777" w:rsidR="00612B1C" w:rsidRPr="00E62A50" w:rsidRDefault="00612B1C" w:rsidP="007D7B46">
            <w:pPr>
              <w:spacing w:after="0" w:line="240" w:lineRule="auto"/>
              <w:jc w:val="center"/>
              <w:rPr>
                <w:b/>
                <w:color w:val="FFFFFF" w:themeColor="background1"/>
              </w:rPr>
            </w:pPr>
            <w:r w:rsidRPr="00E62A50">
              <w:rPr>
                <w:b/>
                <w:color w:val="FFFFFF" w:themeColor="background1"/>
              </w:rPr>
              <w:t>Apartado</w:t>
            </w:r>
          </w:p>
        </w:tc>
        <w:tc>
          <w:tcPr>
            <w:tcW w:w="790" w:type="pct"/>
            <w:tcBorders>
              <w:top w:val="single" w:sz="8" w:space="0" w:color="auto"/>
              <w:left w:val="nil"/>
              <w:bottom w:val="single" w:sz="8" w:space="0" w:color="auto"/>
              <w:right w:val="single" w:sz="8" w:space="0" w:color="auto"/>
            </w:tcBorders>
            <w:shd w:val="clear" w:color="auto" w:fill="0E4E7A"/>
            <w:vAlign w:val="center"/>
            <w:hideMark/>
          </w:tcPr>
          <w:p w14:paraId="0FF2468C" w14:textId="77777777" w:rsidR="00612B1C" w:rsidRPr="00E62A50" w:rsidRDefault="00612B1C" w:rsidP="007D7B46">
            <w:pPr>
              <w:spacing w:after="0" w:line="240" w:lineRule="auto"/>
              <w:jc w:val="center"/>
              <w:rPr>
                <w:b/>
                <w:color w:val="FFFFFF" w:themeColor="background1"/>
              </w:rPr>
            </w:pPr>
            <w:r w:rsidRPr="00E62A50">
              <w:rPr>
                <w:b/>
                <w:color w:val="FFFFFF" w:themeColor="background1"/>
              </w:rPr>
              <w:t>Valoración Máxima</w:t>
            </w:r>
          </w:p>
        </w:tc>
        <w:tc>
          <w:tcPr>
            <w:tcW w:w="792" w:type="pct"/>
            <w:tcBorders>
              <w:top w:val="single" w:sz="8" w:space="0" w:color="auto"/>
              <w:left w:val="nil"/>
              <w:bottom w:val="single" w:sz="8" w:space="0" w:color="auto"/>
              <w:right w:val="single" w:sz="8" w:space="0" w:color="auto"/>
            </w:tcBorders>
            <w:shd w:val="clear" w:color="auto" w:fill="0E4E7A"/>
            <w:vAlign w:val="center"/>
            <w:hideMark/>
          </w:tcPr>
          <w:p w14:paraId="5C892DF1" w14:textId="77777777" w:rsidR="00612B1C" w:rsidRPr="00E62A50" w:rsidRDefault="00612B1C" w:rsidP="007D7B46">
            <w:pPr>
              <w:spacing w:after="0" w:line="240" w:lineRule="auto"/>
              <w:jc w:val="center"/>
              <w:rPr>
                <w:b/>
                <w:color w:val="FFFFFF" w:themeColor="background1"/>
              </w:rPr>
            </w:pPr>
            <w:r w:rsidRPr="00E62A50">
              <w:rPr>
                <w:b/>
                <w:color w:val="FFFFFF" w:themeColor="background1"/>
              </w:rPr>
              <w:t>Valoración Obtenida</w:t>
            </w:r>
          </w:p>
        </w:tc>
        <w:tc>
          <w:tcPr>
            <w:tcW w:w="537" w:type="pct"/>
            <w:tcBorders>
              <w:top w:val="single" w:sz="8" w:space="0" w:color="auto"/>
              <w:left w:val="nil"/>
              <w:bottom w:val="single" w:sz="8" w:space="0" w:color="auto"/>
              <w:right w:val="single" w:sz="8" w:space="0" w:color="auto"/>
            </w:tcBorders>
            <w:shd w:val="clear" w:color="auto" w:fill="0E4E7A"/>
            <w:vAlign w:val="center"/>
            <w:hideMark/>
          </w:tcPr>
          <w:p w14:paraId="15B46286" w14:textId="77777777" w:rsidR="00612B1C" w:rsidRPr="00E62A50" w:rsidRDefault="00612B1C" w:rsidP="007D7B46">
            <w:pPr>
              <w:spacing w:after="0" w:line="240" w:lineRule="auto"/>
              <w:jc w:val="center"/>
              <w:rPr>
                <w:b/>
                <w:color w:val="FFFFFF" w:themeColor="background1"/>
              </w:rPr>
            </w:pPr>
            <w:r w:rsidRPr="00E62A50">
              <w:rPr>
                <w:b/>
                <w:color w:val="FFFFFF" w:themeColor="background1"/>
              </w:rPr>
              <w:t>%</w:t>
            </w:r>
          </w:p>
        </w:tc>
      </w:tr>
      <w:tr w:rsidR="00612B1C" w:rsidRPr="00FA68E3" w14:paraId="1951C764" w14:textId="77777777" w:rsidTr="003A0B9B">
        <w:trPr>
          <w:trHeight w:val="20"/>
          <w:jc w:val="center"/>
        </w:trPr>
        <w:tc>
          <w:tcPr>
            <w:tcW w:w="2881" w:type="pct"/>
            <w:tcBorders>
              <w:top w:val="nil"/>
              <w:left w:val="single" w:sz="8" w:space="0" w:color="auto"/>
              <w:bottom w:val="single" w:sz="8" w:space="0" w:color="auto"/>
              <w:right w:val="single" w:sz="8" w:space="0" w:color="auto"/>
            </w:tcBorders>
            <w:shd w:val="clear" w:color="auto" w:fill="auto"/>
            <w:vAlign w:val="center"/>
            <w:hideMark/>
          </w:tcPr>
          <w:p w14:paraId="2CED98EE" w14:textId="77777777" w:rsidR="00612B1C" w:rsidRPr="00E62A50" w:rsidRDefault="00612B1C" w:rsidP="007D7B46">
            <w:pPr>
              <w:spacing w:after="0" w:line="240" w:lineRule="auto"/>
            </w:pPr>
            <w:r w:rsidRPr="00E62A50">
              <w:t>Justificación de la creación y del diseño del programa</w:t>
            </w:r>
          </w:p>
        </w:tc>
        <w:tc>
          <w:tcPr>
            <w:tcW w:w="790" w:type="pct"/>
            <w:tcBorders>
              <w:top w:val="nil"/>
              <w:left w:val="nil"/>
              <w:bottom w:val="single" w:sz="8" w:space="0" w:color="auto"/>
              <w:right w:val="single" w:sz="8" w:space="0" w:color="auto"/>
            </w:tcBorders>
            <w:shd w:val="clear" w:color="auto" w:fill="auto"/>
            <w:vAlign w:val="center"/>
            <w:hideMark/>
          </w:tcPr>
          <w:p w14:paraId="3210BEA0" w14:textId="77777777" w:rsidR="00612B1C" w:rsidRPr="00E62A50" w:rsidRDefault="00612B1C" w:rsidP="007D7B46">
            <w:pPr>
              <w:spacing w:after="0" w:line="240" w:lineRule="auto"/>
              <w:jc w:val="center"/>
            </w:pPr>
            <w:r w:rsidRPr="00E62A50">
              <w:t>12</w:t>
            </w:r>
          </w:p>
        </w:tc>
        <w:tc>
          <w:tcPr>
            <w:tcW w:w="792" w:type="pct"/>
            <w:tcBorders>
              <w:top w:val="nil"/>
              <w:left w:val="nil"/>
              <w:bottom w:val="single" w:sz="8" w:space="0" w:color="auto"/>
              <w:right w:val="single" w:sz="8" w:space="0" w:color="auto"/>
            </w:tcBorders>
            <w:shd w:val="clear" w:color="auto" w:fill="auto"/>
            <w:vAlign w:val="center"/>
          </w:tcPr>
          <w:p w14:paraId="476DC3A3" w14:textId="77777777" w:rsidR="00612B1C" w:rsidRPr="009A1792" w:rsidRDefault="00CE7847" w:rsidP="00215FDA">
            <w:pPr>
              <w:spacing w:after="0" w:line="240" w:lineRule="auto"/>
              <w:jc w:val="center"/>
              <w:rPr>
                <w:rFonts w:cstheme="minorHAnsi"/>
              </w:rPr>
            </w:pPr>
            <w:r>
              <w:rPr>
                <w:rFonts w:cstheme="minorHAnsi"/>
                <w:color w:val="000000"/>
              </w:rPr>
              <w:t>10</w:t>
            </w:r>
          </w:p>
        </w:tc>
        <w:tc>
          <w:tcPr>
            <w:tcW w:w="537" w:type="pct"/>
            <w:tcBorders>
              <w:top w:val="single" w:sz="8" w:space="0" w:color="auto"/>
              <w:left w:val="nil"/>
              <w:bottom w:val="single" w:sz="8" w:space="0" w:color="auto"/>
              <w:right w:val="single" w:sz="8" w:space="0" w:color="auto"/>
            </w:tcBorders>
            <w:shd w:val="clear" w:color="auto" w:fill="auto"/>
            <w:vAlign w:val="center"/>
          </w:tcPr>
          <w:p w14:paraId="58F710F1" w14:textId="77777777" w:rsidR="00612B1C" w:rsidRPr="009A1792" w:rsidRDefault="00612B1C" w:rsidP="007D7B46">
            <w:pPr>
              <w:spacing w:after="0" w:line="240" w:lineRule="auto"/>
              <w:jc w:val="center"/>
              <w:rPr>
                <w:rFonts w:cstheme="minorHAnsi"/>
                <w:b/>
              </w:rPr>
            </w:pPr>
            <w:r>
              <w:rPr>
                <w:rFonts w:cstheme="minorHAnsi"/>
                <w:color w:val="000000"/>
              </w:rPr>
              <w:t>83</w:t>
            </w:r>
          </w:p>
        </w:tc>
      </w:tr>
      <w:tr w:rsidR="00612B1C" w:rsidRPr="00FA68E3" w14:paraId="34BD6679" w14:textId="77777777" w:rsidTr="003A0B9B">
        <w:trPr>
          <w:trHeight w:val="20"/>
          <w:jc w:val="center"/>
        </w:trPr>
        <w:tc>
          <w:tcPr>
            <w:tcW w:w="2881" w:type="pct"/>
            <w:tcBorders>
              <w:top w:val="nil"/>
              <w:left w:val="single" w:sz="8" w:space="0" w:color="auto"/>
              <w:bottom w:val="single" w:sz="8" w:space="0" w:color="auto"/>
              <w:right w:val="single" w:sz="8" w:space="0" w:color="auto"/>
            </w:tcBorders>
            <w:shd w:val="clear" w:color="auto" w:fill="auto"/>
            <w:vAlign w:val="center"/>
            <w:hideMark/>
          </w:tcPr>
          <w:p w14:paraId="715B18FF" w14:textId="77777777" w:rsidR="00612B1C" w:rsidRPr="009830BB" w:rsidRDefault="00612B1C" w:rsidP="007D7B46">
            <w:pPr>
              <w:spacing w:after="0" w:line="240" w:lineRule="auto"/>
            </w:pPr>
            <w:r w:rsidRPr="009830BB">
              <w:t>Contribución a las metas y estrategias nacionales</w:t>
            </w:r>
          </w:p>
        </w:tc>
        <w:tc>
          <w:tcPr>
            <w:tcW w:w="790" w:type="pct"/>
            <w:tcBorders>
              <w:top w:val="nil"/>
              <w:left w:val="nil"/>
              <w:bottom w:val="single" w:sz="8" w:space="0" w:color="auto"/>
              <w:right w:val="single" w:sz="8" w:space="0" w:color="auto"/>
            </w:tcBorders>
            <w:shd w:val="clear" w:color="auto" w:fill="auto"/>
            <w:vAlign w:val="center"/>
            <w:hideMark/>
          </w:tcPr>
          <w:p w14:paraId="4EDAEE64" w14:textId="77777777" w:rsidR="00612B1C" w:rsidRPr="009830BB" w:rsidRDefault="00612B1C" w:rsidP="007D7B46">
            <w:pPr>
              <w:spacing w:after="0" w:line="240" w:lineRule="auto"/>
              <w:jc w:val="center"/>
            </w:pPr>
            <w:r w:rsidRPr="009830BB">
              <w:t>4</w:t>
            </w:r>
          </w:p>
        </w:tc>
        <w:tc>
          <w:tcPr>
            <w:tcW w:w="792" w:type="pct"/>
            <w:tcBorders>
              <w:top w:val="nil"/>
              <w:left w:val="nil"/>
              <w:bottom w:val="single" w:sz="8" w:space="0" w:color="auto"/>
              <w:right w:val="single" w:sz="8" w:space="0" w:color="auto"/>
            </w:tcBorders>
            <w:shd w:val="clear" w:color="auto" w:fill="auto"/>
            <w:vAlign w:val="center"/>
          </w:tcPr>
          <w:p w14:paraId="3FF840A1" w14:textId="77777777" w:rsidR="00612B1C" w:rsidRPr="009A1792" w:rsidRDefault="00215FDA" w:rsidP="007D7B46">
            <w:pPr>
              <w:spacing w:after="0" w:line="240" w:lineRule="auto"/>
              <w:jc w:val="center"/>
              <w:rPr>
                <w:rFonts w:cstheme="minorHAnsi"/>
              </w:rPr>
            </w:pPr>
            <w:r>
              <w:rPr>
                <w:rFonts w:cstheme="minorHAnsi"/>
                <w:color w:val="000000"/>
              </w:rPr>
              <w:t>4</w:t>
            </w:r>
          </w:p>
        </w:tc>
        <w:tc>
          <w:tcPr>
            <w:tcW w:w="537" w:type="pct"/>
            <w:tcBorders>
              <w:top w:val="single" w:sz="8" w:space="0" w:color="auto"/>
              <w:left w:val="nil"/>
              <w:bottom w:val="single" w:sz="8" w:space="0" w:color="auto"/>
              <w:right w:val="single" w:sz="8" w:space="0" w:color="auto"/>
            </w:tcBorders>
            <w:shd w:val="clear" w:color="auto" w:fill="auto"/>
            <w:vAlign w:val="center"/>
          </w:tcPr>
          <w:p w14:paraId="31D43336" w14:textId="77777777" w:rsidR="00612B1C" w:rsidRPr="009A1792" w:rsidRDefault="00AD4A82" w:rsidP="00AD4A82">
            <w:pPr>
              <w:spacing w:after="0" w:line="240" w:lineRule="auto"/>
              <w:jc w:val="center"/>
              <w:rPr>
                <w:rFonts w:cstheme="minorHAnsi"/>
                <w:b/>
              </w:rPr>
            </w:pPr>
            <w:r>
              <w:rPr>
                <w:rFonts w:cstheme="minorHAnsi"/>
                <w:color w:val="000000"/>
              </w:rPr>
              <w:t>100</w:t>
            </w:r>
          </w:p>
        </w:tc>
      </w:tr>
      <w:tr w:rsidR="00612B1C" w:rsidRPr="00FA68E3" w14:paraId="09E1ABC7" w14:textId="77777777" w:rsidTr="003A0B9B">
        <w:trPr>
          <w:trHeight w:val="20"/>
          <w:jc w:val="center"/>
        </w:trPr>
        <w:tc>
          <w:tcPr>
            <w:tcW w:w="2881" w:type="pct"/>
            <w:tcBorders>
              <w:top w:val="nil"/>
              <w:left w:val="single" w:sz="8" w:space="0" w:color="auto"/>
              <w:bottom w:val="single" w:sz="8" w:space="0" w:color="auto"/>
              <w:right w:val="single" w:sz="8" w:space="0" w:color="auto"/>
            </w:tcBorders>
            <w:shd w:val="clear" w:color="auto" w:fill="auto"/>
            <w:vAlign w:val="center"/>
            <w:hideMark/>
          </w:tcPr>
          <w:p w14:paraId="61111136" w14:textId="77777777" w:rsidR="00612B1C" w:rsidRPr="009830BB" w:rsidRDefault="00612B1C" w:rsidP="007D7B46">
            <w:pPr>
              <w:spacing w:after="0" w:line="240" w:lineRule="auto"/>
            </w:pPr>
            <w:r w:rsidRPr="009830BB">
              <w:t>Población potencial, objetivo y mecanismos de elegibilidad</w:t>
            </w:r>
          </w:p>
        </w:tc>
        <w:tc>
          <w:tcPr>
            <w:tcW w:w="790" w:type="pct"/>
            <w:tcBorders>
              <w:top w:val="nil"/>
              <w:left w:val="nil"/>
              <w:bottom w:val="single" w:sz="8" w:space="0" w:color="auto"/>
              <w:right w:val="single" w:sz="8" w:space="0" w:color="auto"/>
            </w:tcBorders>
            <w:shd w:val="clear" w:color="auto" w:fill="auto"/>
            <w:vAlign w:val="center"/>
            <w:hideMark/>
          </w:tcPr>
          <w:p w14:paraId="66CE3BFA" w14:textId="77777777" w:rsidR="00612B1C" w:rsidRPr="009830BB" w:rsidRDefault="00612B1C" w:rsidP="007D7B46">
            <w:pPr>
              <w:spacing w:after="0" w:line="240" w:lineRule="auto"/>
              <w:jc w:val="center"/>
            </w:pPr>
            <w:r w:rsidRPr="009830BB">
              <w:t>20</w:t>
            </w:r>
          </w:p>
        </w:tc>
        <w:tc>
          <w:tcPr>
            <w:tcW w:w="792" w:type="pct"/>
            <w:tcBorders>
              <w:top w:val="nil"/>
              <w:left w:val="nil"/>
              <w:bottom w:val="single" w:sz="8" w:space="0" w:color="auto"/>
              <w:right w:val="single" w:sz="8" w:space="0" w:color="auto"/>
            </w:tcBorders>
            <w:shd w:val="clear" w:color="auto" w:fill="auto"/>
            <w:vAlign w:val="center"/>
          </w:tcPr>
          <w:p w14:paraId="10DFCD39" w14:textId="77777777" w:rsidR="00612B1C" w:rsidRPr="009A1792" w:rsidRDefault="00AD4A82" w:rsidP="007D7B46">
            <w:pPr>
              <w:spacing w:after="0" w:line="240" w:lineRule="auto"/>
              <w:jc w:val="center"/>
              <w:rPr>
                <w:rFonts w:cstheme="minorHAnsi"/>
              </w:rPr>
            </w:pPr>
            <w:r>
              <w:rPr>
                <w:rFonts w:cstheme="minorHAnsi"/>
                <w:color w:val="000000"/>
              </w:rPr>
              <w:t>15</w:t>
            </w:r>
          </w:p>
        </w:tc>
        <w:tc>
          <w:tcPr>
            <w:tcW w:w="537" w:type="pct"/>
            <w:tcBorders>
              <w:top w:val="single" w:sz="8" w:space="0" w:color="auto"/>
              <w:left w:val="nil"/>
              <w:bottom w:val="single" w:sz="8" w:space="0" w:color="auto"/>
              <w:right w:val="single" w:sz="8" w:space="0" w:color="auto"/>
            </w:tcBorders>
            <w:shd w:val="clear" w:color="auto" w:fill="auto"/>
            <w:vAlign w:val="center"/>
          </w:tcPr>
          <w:p w14:paraId="74D0D0A8" w14:textId="77777777" w:rsidR="00612B1C" w:rsidRPr="009A1792" w:rsidRDefault="00AD4A82" w:rsidP="007D7B46">
            <w:pPr>
              <w:spacing w:after="0" w:line="240" w:lineRule="auto"/>
              <w:jc w:val="center"/>
              <w:rPr>
                <w:rFonts w:cstheme="minorHAnsi"/>
                <w:b/>
              </w:rPr>
            </w:pPr>
            <w:r>
              <w:rPr>
                <w:rFonts w:cstheme="minorHAnsi"/>
                <w:color w:val="000000"/>
              </w:rPr>
              <w:t>7</w:t>
            </w:r>
            <w:r w:rsidR="00612B1C" w:rsidRPr="009A1792">
              <w:rPr>
                <w:rFonts w:cstheme="minorHAnsi"/>
                <w:color w:val="000000"/>
              </w:rPr>
              <w:t>5</w:t>
            </w:r>
          </w:p>
        </w:tc>
      </w:tr>
      <w:tr w:rsidR="00612B1C" w:rsidRPr="00FA68E3" w14:paraId="4D46FF17" w14:textId="77777777" w:rsidTr="003A0B9B">
        <w:trPr>
          <w:trHeight w:val="20"/>
          <w:jc w:val="center"/>
        </w:trPr>
        <w:tc>
          <w:tcPr>
            <w:tcW w:w="2881" w:type="pct"/>
            <w:tcBorders>
              <w:top w:val="nil"/>
              <w:left w:val="single" w:sz="8" w:space="0" w:color="auto"/>
              <w:bottom w:val="single" w:sz="8" w:space="0" w:color="auto"/>
              <w:right w:val="single" w:sz="8" w:space="0" w:color="auto"/>
            </w:tcBorders>
            <w:shd w:val="clear" w:color="auto" w:fill="auto"/>
            <w:vAlign w:val="center"/>
            <w:hideMark/>
          </w:tcPr>
          <w:p w14:paraId="3187B6C1" w14:textId="77777777" w:rsidR="00612B1C" w:rsidRPr="009830BB" w:rsidRDefault="00612B1C" w:rsidP="007D7B46">
            <w:pPr>
              <w:spacing w:after="0" w:line="240" w:lineRule="auto"/>
            </w:pPr>
            <w:r w:rsidRPr="009830BB">
              <w:t>Padrón de beneficiarios y mecanismos de atención</w:t>
            </w:r>
          </w:p>
        </w:tc>
        <w:tc>
          <w:tcPr>
            <w:tcW w:w="790" w:type="pct"/>
            <w:tcBorders>
              <w:top w:val="nil"/>
              <w:left w:val="nil"/>
              <w:bottom w:val="single" w:sz="8" w:space="0" w:color="auto"/>
              <w:right w:val="single" w:sz="8" w:space="0" w:color="auto"/>
            </w:tcBorders>
            <w:shd w:val="clear" w:color="auto" w:fill="auto"/>
            <w:vAlign w:val="center"/>
            <w:hideMark/>
          </w:tcPr>
          <w:p w14:paraId="3E7ACC33" w14:textId="77777777" w:rsidR="00612B1C" w:rsidRPr="009830BB" w:rsidRDefault="00612B1C" w:rsidP="007D7B46">
            <w:pPr>
              <w:spacing w:after="0" w:line="240" w:lineRule="auto"/>
              <w:jc w:val="center"/>
            </w:pPr>
            <w:r w:rsidRPr="009830BB">
              <w:t>8</w:t>
            </w:r>
          </w:p>
        </w:tc>
        <w:tc>
          <w:tcPr>
            <w:tcW w:w="792" w:type="pct"/>
            <w:tcBorders>
              <w:top w:val="nil"/>
              <w:left w:val="nil"/>
              <w:bottom w:val="single" w:sz="8" w:space="0" w:color="auto"/>
              <w:right w:val="single" w:sz="8" w:space="0" w:color="auto"/>
            </w:tcBorders>
            <w:shd w:val="clear" w:color="auto" w:fill="auto"/>
            <w:vAlign w:val="center"/>
          </w:tcPr>
          <w:p w14:paraId="07F8A250" w14:textId="77777777" w:rsidR="00612B1C" w:rsidRPr="009A1792" w:rsidRDefault="00AD4A82" w:rsidP="007D7B46">
            <w:pPr>
              <w:spacing w:after="0" w:line="240" w:lineRule="auto"/>
              <w:jc w:val="center"/>
              <w:rPr>
                <w:rFonts w:cstheme="minorHAnsi"/>
              </w:rPr>
            </w:pPr>
            <w:r>
              <w:rPr>
                <w:rFonts w:cstheme="minorHAnsi"/>
                <w:color w:val="000000"/>
              </w:rPr>
              <w:t>7</w:t>
            </w:r>
          </w:p>
        </w:tc>
        <w:tc>
          <w:tcPr>
            <w:tcW w:w="537" w:type="pct"/>
            <w:tcBorders>
              <w:top w:val="nil"/>
              <w:left w:val="nil"/>
              <w:bottom w:val="single" w:sz="8" w:space="0" w:color="auto"/>
              <w:right w:val="single" w:sz="8" w:space="0" w:color="auto"/>
            </w:tcBorders>
            <w:shd w:val="clear" w:color="auto" w:fill="auto"/>
            <w:vAlign w:val="center"/>
          </w:tcPr>
          <w:p w14:paraId="68778C1C" w14:textId="77777777" w:rsidR="00612B1C" w:rsidRPr="009A1792" w:rsidRDefault="00AD4A82" w:rsidP="007D7B46">
            <w:pPr>
              <w:spacing w:after="0" w:line="240" w:lineRule="auto"/>
              <w:jc w:val="center"/>
              <w:rPr>
                <w:rFonts w:cstheme="minorHAnsi"/>
                <w:b/>
              </w:rPr>
            </w:pPr>
            <w:r>
              <w:rPr>
                <w:rFonts w:cstheme="minorHAnsi"/>
                <w:color w:val="000000"/>
              </w:rPr>
              <w:t>88</w:t>
            </w:r>
          </w:p>
        </w:tc>
      </w:tr>
      <w:tr w:rsidR="00612B1C" w:rsidRPr="00FA68E3" w14:paraId="0A7572F8" w14:textId="77777777" w:rsidTr="003A0B9B">
        <w:trPr>
          <w:trHeight w:val="20"/>
          <w:jc w:val="center"/>
        </w:trPr>
        <w:tc>
          <w:tcPr>
            <w:tcW w:w="2881" w:type="pct"/>
            <w:tcBorders>
              <w:top w:val="nil"/>
              <w:left w:val="single" w:sz="8" w:space="0" w:color="auto"/>
              <w:bottom w:val="single" w:sz="8" w:space="0" w:color="auto"/>
              <w:right w:val="single" w:sz="8" w:space="0" w:color="auto"/>
            </w:tcBorders>
            <w:shd w:val="clear" w:color="auto" w:fill="auto"/>
            <w:vAlign w:val="center"/>
            <w:hideMark/>
          </w:tcPr>
          <w:p w14:paraId="37B4E4EE" w14:textId="77777777" w:rsidR="00612B1C" w:rsidRPr="009830BB" w:rsidRDefault="00612B1C" w:rsidP="007D7B46">
            <w:pPr>
              <w:spacing w:after="0" w:line="240" w:lineRule="auto"/>
            </w:pPr>
            <w:r w:rsidRPr="009830BB">
              <w:lastRenderedPageBreak/>
              <w:t>Matriz de Indicadores para Resultados (MIR)</w:t>
            </w:r>
          </w:p>
        </w:tc>
        <w:tc>
          <w:tcPr>
            <w:tcW w:w="790" w:type="pct"/>
            <w:tcBorders>
              <w:top w:val="nil"/>
              <w:left w:val="nil"/>
              <w:bottom w:val="single" w:sz="8" w:space="0" w:color="auto"/>
              <w:right w:val="single" w:sz="8" w:space="0" w:color="auto"/>
            </w:tcBorders>
            <w:shd w:val="clear" w:color="auto" w:fill="auto"/>
            <w:vAlign w:val="center"/>
            <w:hideMark/>
          </w:tcPr>
          <w:p w14:paraId="31BF548E" w14:textId="77777777" w:rsidR="00612B1C" w:rsidRPr="009830BB" w:rsidRDefault="00612B1C" w:rsidP="007D7B46">
            <w:pPr>
              <w:spacing w:after="0" w:line="240" w:lineRule="auto"/>
              <w:jc w:val="center"/>
            </w:pPr>
            <w:r w:rsidRPr="009830BB">
              <w:t>40</w:t>
            </w:r>
          </w:p>
        </w:tc>
        <w:tc>
          <w:tcPr>
            <w:tcW w:w="792" w:type="pct"/>
            <w:tcBorders>
              <w:top w:val="nil"/>
              <w:left w:val="nil"/>
              <w:bottom w:val="single" w:sz="8" w:space="0" w:color="auto"/>
              <w:right w:val="single" w:sz="8" w:space="0" w:color="auto"/>
            </w:tcBorders>
            <w:shd w:val="clear" w:color="auto" w:fill="auto"/>
            <w:vAlign w:val="center"/>
          </w:tcPr>
          <w:p w14:paraId="141B9A1D" w14:textId="77777777" w:rsidR="00612B1C" w:rsidRPr="009A1792" w:rsidRDefault="00AD4A82" w:rsidP="00AD4A82">
            <w:pPr>
              <w:spacing w:after="0" w:line="240" w:lineRule="auto"/>
              <w:jc w:val="center"/>
              <w:rPr>
                <w:rFonts w:cstheme="minorHAnsi"/>
              </w:rPr>
            </w:pPr>
            <w:r>
              <w:rPr>
                <w:rFonts w:cstheme="minorHAnsi"/>
                <w:color w:val="000000"/>
              </w:rPr>
              <w:t>15</w:t>
            </w:r>
          </w:p>
        </w:tc>
        <w:tc>
          <w:tcPr>
            <w:tcW w:w="537" w:type="pct"/>
            <w:tcBorders>
              <w:top w:val="nil"/>
              <w:left w:val="nil"/>
              <w:bottom w:val="single" w:sz="8" w:space="0" w:color="auto"/>
              <w:right w:val="single" w:sz="8" w:space="0" w:color="auto"/>
            </w:tcBorders>
            <w:shd w:val="clear" w:color="auto" w:fill="auto"/>
            <w:vAlign w:val="center"/>
          </w:tcPr>
          <w:p w14:paraId="01F40BCD" w14:textId="77777777" w:rsidR="00612B1C" w:rsidRPr="009A1792" w:rsidRDefault="00AD4A82" w:rsidP="00AD4A82">
            <w:pPr>
              <w:spacing w:after="0" w:line="240" w:lineRule="auto"/>
              <w:jc w:val="center"/>
              <w:rPr>
                <w:rFonts w:cstheme="minorHAnsi"/>
                <w:b/>
              </w:rPr>
            </w:pPr>
            <w:r>
              <w:rPr>
                <w:rFonts w:cstheme="minorHAnsi"/>
                <w:color w:val="000000"/>
              </w:rPr>
              <w:t>38</w:t>
            </w:r>
          </w:p>
        </w:tc>
      </w:tr>
      <w:tr w:rsidR="00612B1C" w:rsidRPr="00FA68E3" w14:paraId="68429F79" w14:textId="77777777" w:rsidTr="003A0B9B">
        <w:trPr>
          <w:trHeight w:val="20"/>
          <w:jc w:val="center"/>
        </w:trPr>
        <w:tc>
          <w:tcPr>
            <w:tcW w:w="2881" w:type="pct"/>
            <w:tcBorders>
              <w:top w:val="nil"/>
              <w:left w:val="single" w:sz="8" w:space="0" w:color="auto"/>
              <w:bottom w:val="single" w:sz="8" w:space="0" w:color="auto"/>
              <w:right w:val="single" w:sz="8" w:space="0" w:color="auto"/>
            </w:tcBorders>
            <w:shd w:val="clear" w:color="auto" w:fill="auto"/>
            <w:vAlign w:val="center"/>
            <w:hideMark/>
          </w:tcPr>
          <w:p w14:paraId="56C8501D" w14:textId="77777777" w:rsidR="00612B1C" w:rsidRPr="009830BB" w:rsidRDefault="00612B1C" w:rsidP="007D7B46">
            <w:pPr>
              <w:spacing w:after="0" w:line="240" w:lineRule="auto"/>
            </w:pPr>
            <w:r w:rsidRPr="009830BB">
              <w:t>Presupuesto y rendición de cuentas</w:t>
            </w:r>
          </w:p>
        </w:tc>
        <w:tc>
          <w:tcPr>
            <w:tcW w:w="790" w:type="pct"/>
            <w:tcBorders>
              <w:top w:val="nil"/>
              <w:left w:val="nil"/>
              <w:bottom w:val="single" w:sz="8" w:space="0" w:color="auto"/>
              <w:right w:val="single" w:sz="8" w:space="0" w:color="auto"/>
            </w:tcBorders>
            <w:shd w:val="clear" w:color="auto" w:fill="auto"/>
            <w:vAlign w:val="center"/>
            <w:hideMark/>
          </w:tcPr>
          <w:p w14:paraId="5DB645F6" w14:textId="77777777" w:rsidR="00612B1C" w:rsidRPr="009830BB" w:rsidRDefault="00612B1C" w:rsidP="007D7B46">
            <w:pPr>
              <w:spacing w:after="0" w:line="240" w:lineRule="auto"/>
              <w:jc w:val="center"/>
            </w:pPr>
            <w:r w:rsidRPr="009830BB">
              <w:t>12</w:t>
            </w:r>
          </w:p>
        </w:tc>
        <w:tc>
          <w:tcPr>
            <w:tcW w:w="792" w:type="pct"/>
            <w:tcBorders>
              <w:top w:val="nil"/>
              <w:left w:val="nil"/>
              <w:bottom w:val="single" w:sz="8" w:space="0" w:color="auto"/>
              <w:right w:val="single" w:sz="8" w:space="0" w:color="auto"/>
            </w:tcBorders>
            <w:shd w:val="clear" w:color="auto" w:fill="auto"/>
            <w:vAlign w:val="center"/>
          </w:tcPr>
          <w:p w14:paraId="34A6CC54" w14:textId="77777777" w:rsidR="00612B1C" w:rsidRPr="009A1792" w:rsidRDefault="00AD4A82" w:rsidP="007D7B46">
            <w:pPr>
              <w:spacing w:after="0" w:line="240" w:lineRule="auto"/>
              <w:jc w:val="center"/>
              <w:rPr>
                <w:rFonts w:cstheme="minorHAnsi"/>
              </w:rPr>
            </w:pPr>
            <w:r>
              <w:rPr>
                <w:rFonts w:cstheme="minorHAnsi"/>
                <w:color w:val="000000"/>
              </w:rPr>
              <w:t>9</w:t>
            </w:r>
          </w:p>
        </w:tc>
        <w:tc>
          <w:tcPr>
            <w:tcW w:w="537" w:type="pct"/>
            <w:tcBorders>
              <w:top w:val="nil"/>
              <w:left w:val="nil"/>
              <w:bottom w:val="single" w:sz="8" w:space="0" w:color="auto"/>
              <w:right w:val="single" w:sz="8" w:space="0" w:color="auto"/>
            </w:tcBorders>
            <w:shd w:val="clear" w:color="auto" w:fill="auto"/>
            <w:vAlign w:val="center"/>
          </w:tcPr>
          <w:p w14:paraId="7DF983CF" w14:textId="77777777" w:rsidR="00612B1C" w:rsidRPr="009A1792" w:rsidRDefault="00612B1C" w:rsidP="007D7B46">
            <w:pPr>
              <w:spacing w:after="0" w:line="240" w:lineRule="auto"/>
              <w:jc w:val="center"/>
              <w:rPr>
                <w:rFonts w:cstheme="minorHAnsi"/>
                <w:b/>
              </w:rPr>
            </w:pPr>
            <w:r>
              <w:rPr>
                <w:rFonts w:cstheme="minorHAnsi"/>
                <w:color w:val="000000"/>
              </w:rPr>
              <w:t>75</w:t>
            </w:r>
          </w:p>
        </w:tc>
      </w:tr>
      <w:tr w:rsidR="00612B1C" w:rsidRPr="00FA68E3" w14:paraId="2DC899ED" w14:textId="77777777" w:rsidTr="003A0B9B">
        <w:trPr>
          <w:trHeight w:val="20"/>
          <w:jc w:val="center"/>
        </w:trPr>
        <w:tc>
          <w:tcPr>
            <w:tcW w:w="2881" w:type="pct"/>
            <w:tcBorders>
              <w:top w:val="nil"/>
              <w:left w:val="single" w:sz="8" w:space="0" w:color="auto"/>
              <w:bottom w:val="single" w:sz="8" w:space="0" w:color="auto"/>
              <w:right w:val="single" w:sz="8" w:space="0" w:color="auto"/>
            </w:tcBorders>
            <w:shd w:val="clear" w:color="auto" w:fill="auto"/>
            <w:vAlign w:val="center"/>
            <w:hideMark/>
          </w:tcPr>
          <w:p w14:paraId="5EECC7C9" w14:textId="77777777" w:rsidR="00612B1C" w:rsidRPr="00E62A50" w:rsidRDefault="00612B1C" w:rsidP="007D7B46">
            <w:pPr>
              <w:spacing w:after="0" w:line="240" w:lineRule="auto"/>
            </w:pPr>
            <w:r w:rsidRPr="00E62A50">
              <w:t>Complementariedades y coincidencias con otros programas federales</w:t>
            </w:r>
          </w:p>
        </w:tc>
        <w:tc>
          <w:tcPr>
            <w:tcW w:w="2119" w:type="pct"/>
            <w:gridSpan w:val="3"/>
            <w:tcBorders>
              <w:top w:val="single" w:sz="8" w:space="0" w:color="auto"/>
              <w:left w:val="nil"/>
              <w:bottom w:val="single" w:sz="8" w:space="0" w:color="auto"/>
              <w:right w:val="single" w:sz="8" w:space="0" w:color="000000"/>
            </w:tcBorders>
            <w:shd w:val="clear" w:color="auto" w:fill="auto"/>
            <w:vAlign w:val="center"/>
            <w:hideMark/>
          </w:tcPr>
          <w:p w14:paraId="3CB95A43" w14:textId="77777777" w:rsidR="00612B1C" w:rsidRPr="009A1792" w:rsidRDefault="00612B1C" w:rsidP="007D7B46">
            <w:pPr>
              <w:spacing w:after="0" w:line="240" w:lineRule="auto"/>
              <w:jc w:val="center"/>
              <w:rPr>
                <w:rFonts w:cstheme="minorHAnsi"/>
              </w:rPr>
            </w:pPr>
            <w:r w:rsidRPr="009A1792">
              <w:rPr>
                <w:rFonts w:cstheme="minorHAnsi"/>
              </w:rPr>
              <w:t>No Procede valoración cuantitativa</w:t>
            </w:r>
          </w:p>
        </w:tc>
      </w:tr>
      <w:tr w:rsidR="00612B1C" w:rsidRPr="00FA68E3" w14:paraId="7395D6E9" w14:textId="77777777" w:rsidTr="003A0B9B">
        <w:trPr>
          <w:trHeight w:val="20"/>
          <w:jc w:val="center"/>
        </w:trPr>
        <w:tc>
          <w:tcPr>
            <w:tcW w:w="2881" w:type="pct"/>
            <w:tcBorders>
              <w:top w:val="nil"/>
              <w:left w:val="single" w:sz="8" w:space="0" w:color="auto"/>
              <w:bottom w:val="single" w:sz="8" w:space="0" w:color="auto"/>
              <w:right w:val="single" w:sz="8" w:space="0" w:color="auto"/>
            </w:tcBorders>
            <w:shd w:val="clear" w:color="auto" w:fill="auto"/>
            <w:vAlign w:val="center"/>
            <w:hideMark/>
          </w:tcPr>
          <w:p w14:paraId="03C5EDEC" w14:textId="77777777" w:rsidR="00612B1C" w:rsidRPr="00E62A50" w:rsidRDefault="00612B1C" w:rsidP="007D7B46">
            <w:pPr>
              <w:spacing w:after="0" w:line="240" w:lineRule="auto"/>
              <w:jc w:val="center"/>
              <w:rPr>
                <w:b/>
              </w:rPr>
            </w:pPr>
            <w:r w:rsidRPr="00E62A50">
              <w:rPr>
                <w:b/>
              </w:rPr>
              <w:t>TOTAL</w:t>
            </w:r>
          </w:p>
        </w:tc>
        <w:tc>
          <w:tcPr>
            <w:tcW w:w="790" w:type="pct"/>
            <w:tcBorders>
              <w:top w:val="nil"/>
              <w:left w:val="nil"/>
              <w:bottom w:val="single" w:sz="8" w:space="0" w:color="auto"/>
              <w:right w:val="single" w:sz="8" w:space="0" w:color="auto"/>
            </w:tcBorders>
            <w:shd w:val="clear" w:color="auto" w:fill="auto"/>
            <w:vAlign w:val="center"/>
            <w:hideMark/>
          </w:tcPr>
          <w:p w14:paraId="5B451B86" w14:textId="77777777" w:rsidR="00612B1C" w:rsidRPr="00E62A50" w:rsidRDefault="00612B1C" w:rsidP="007D7B46">
            <w:pPr>
              <w:spacing w:after="0" w:line="240" w:lineRule="auto"/>
              <w:jc w:val="center"/>
              <w:rPr>
                <w:b/>
              </w:rPr>
            </w:pPr>
            <w:r w:rsidRPr="00E62A50">
              <w:rPr>
                <w:b/>
              </w:rPr>
              <w:t>96</w:t>
            </w:r>
          </w:p>
        </w:tc>
        <w:tc>
          <w:tcPr>
            <w:tcW w:w="792" w:type="pct"/>
            <w:tcBorders>
              <w:top w:val="nil"/>
              <w:left w:val="nil"/>
              <w:bottom w:val="single" w:sz="8" w:space="0" w:color="auto"/>
              <w:right w:val="single" w:sz="8" w:space="0" w:color="auto"/>
            </w:tcBorders>
            <w:shd w:val="clear" w:color="auto" w:fill="auto"/>
            <w:vAlign w:val="center"/>
          </w:tcPr>
          <w:p w14:paraId="053DC4A4" w14:textId="77777777" w:rsidR="00612B1C" w:rsidRPr="009A1792" w:rsidRDefault="00AD4A82" w:rsidP="007D7B46">
            <w:pPr>
              <w:spacing w:after="0" w:line="240" w:lineRule="auto"/>
              <w:jc w:val="center"/>
              <w:rPr>
                <w:rFonts w:cstheme="minorHAnsi"/>
                <w:b/>
              </w:rPr>
            </w:pPr>
            <w:r>
              <w:rPr>
                <w:rFonts w:cstheme="minorHAnsi"/>
                <w:b/>
                <w:bCs/>
                <w:color w:val="000000"/>
              </w:rPr>
              <w:t>60</w:t>
            </w:r>
          </w:p>
        </w:tc>
        <w:tc>
          <w:tcPr>
            <w:tcW w:w="537" w:type="pct"/>
            <w:tcBorders>
              <w:top w:val="nil"/>
              <w:left w:val="nil"/>
              <w:bottom w:val="single" w:sz="8" w:space="0" w:color="auto"/>
              <w:right w:val="single" w:sz="8" w:space="0" w:color="auto"/>
            </w:tcBorders>
            <w:shd w:val="clear" w:color="auto" w:fill="auto"/>
            <w:vAlign w:val="center"/>
          </w:tcPr>
          <w:p w14:paraId="2DAD7CB4" w14:textId="77777777" w:rsidR="00612B1C" w:rsidRPr="009A1792" w:rsidRDefault="00AD4A82" w:rsidP="00AD4A82">
            <w:pPr>
              <w:spacing w:after="0" w:line="240" w:lineRule="auto"/>
              <w:jc w:val="center"/>
              <w:rPr>
                <w:rFonts w:cstheme="minorHAnsi"/>
                <w:b/>
              </w:rPr>
            </w:pPr>
            <w:r>
              <w:rPr>
                <w:rFonts w:cstheme="minorHAnsi"/>
                <w:b/>
                <w:bCs/>
                <w:color w:val="000000"/>
              </w:rPr>
              <w:t>63</w:t>
            </w:r>
          </w:p>
        </w:tc>
      </w:tr>
    </w:tbl>
    <w:p w14:paraId="56629A76" w14:textId="77777777" w:rsidR="00612B1C" w:rsidRPr="00B725DA" w:rsidRDefault="00612B1C" w:rsidP="00612B1C">
      <w:pPr>
        <w:spacing w:after="240"/>
        <w:jc w:val="both"/>
        <w:rPr>
          <w:rFonts w:ascii="Century Gothic" w:hAnsi="Century Gothic"/>
          <w:sz w:val="2"/>
          <w:szCs w:val="24"/>
        </w:rPr>
      </w:pPr>
    </w:p>
    <w:p w14:paraId="1FCC7769" w14:textId="77777777" w:rsidR="00612B1C" w:rsidRDefault="00612B1C" w:rsidP="00612B1C">
      <w:pPr>
        <w:spacing w:after="240"/>
        <w:jc w:val="both"/>
        <w:rPr>
          <w:rFonts w:ascii="Century Gothic" w:eastAsiaTheme="majorEastAsia" w:hAnsi="Century Gothic" w:cstheme="majorBidi"/>
          <w:sz w:val="24"/>
          <w:szCs w:val="32"/>
        </w:rPr>
      </w:pPr>
      <w:r>
        <w:rPr>
          <w:rFonts w:ascii="Century Gothic" w:eastAsiaTheme="majorEastAsia" w:hAnsi="Century Gothic" w:cstheme="majorBidi"/>
          <w:sz w:val="24"/>
          <w:szCs w:val="32"/>
        </w:rPr>
        <w:t xml:space="preserve">De acuerdo al cuadro anterior, observamos que el tema </w:t>
      </w:r>
      <w:r w:rsidRPr="00471CE6">
        <w:rPr>
          <w:rFonts w:ascii="Century Gothic" w:eastAsiaTheme="majorEastAsia" w:hAnsi="Century Gothic" w:cstheme="majorBidi"/>
          <w:sz w:val="24"/>
          <w:szCs w:val="32"/>
        </w:rPr>
        <w:t xml:space="preserve"> “</w:t>
      </w:r>
      <w:r w:rsidR="00AD4A82">
        <w:rPr>
          <w:rFonts w:ascii="Century Gothic" w:eastAsiaTheme="majorEastAsia" w:hAnsi="Century Gothic" w:cstheme="majorBidi"/>
          <w:sz w:val="24"/>
          <w:szCs w:val="32"/>
        </w:rPr>
        <w:t>Contribución a las metas y estrategias nacionales</w:t>
      </w:r>
      <w:r w:rsidRPr="00296BB2">
        <w:rPr>
          <w:rFonts w:ascii="Century Gothic" w:eastAsiaTheme="majorEastAsia" w:hAnsi="Century Gothic" w:cstheme="majorBidi"/>
          <w:sz w:val="24"/>
          <w:szCs w:val="32"/>
        </w:rPr>
        <w:t>”</w:t>
      </w:r>
      <w:r w:rsidRPr="00471CE6">
        <w:rPr>
          <w:rFonts w:ascii="Century Gothic" w:eastAsiaTheme="majorEastAsia" w:hAnsi="Century Gothic" w:cstheme="majorBidi"/>
          <w:sz w:val="24"/>
          <w:szCs w:val="32"/>
        </w:rPr>
        <w:t xml:space="preserve"> es el </w:t>
      </w:r>
      <w:r>
        <w:rPr>
          <w:rFonts w:ascii="Century Gothic" w:eastAsiaTheme="majorEastAsia" w:hAnsi="Century Gothic" w:cstheme="majorBidi"/>
          <w:sz w:val="24"/>
          <w:szCs w:val="32"/>
        </w:rPr>
        <w:t>de mayor</w:t>
      </w:r>
      <w:r w:rsidRPr="00471CE6">
        <w:rPr>
          <w:rFonts w:ascii="Century Gothic" w:eastAsiaTheme="majorEastAsia" w:hAnsi="Century Gothic" w:cstheme="majorBidi"/>
          <w:sz w:val="24"/>
          <w:szCs w:val="32"/>
        </w:rPr>
        <w:t xml:space="preserve"> calificación</w:t>
      </w:r>
      <w:r>
        <w:rPr>
          <w:rFonts w:ascii="Century Gothic" w:eastAsiaTheme="majorEastAsia" w:hAnsi="Century Gothic" w:cstheme="majorBidi"/>
          <w:sz w:val="24"/>
          <w:szCs w:val="32"/>
        </w:rPr>
        <w:t>, ya que</w:t>
      </w:r>
      <w:r w:rsidRPr="00471CE6">
        <w:rPr>
          <w:rFonts w:ascii="Century Gothic" w:eastAsiaTheme="majorEastAsia" w:hAnsi="Century Gothic" w:cstheme="majorBidi"/>
          <w:sz w:val="24"/>
          <w:szCs w:val="32"/>
        </w:rPr>
        <w:t xml:space="preserve"> obtuvo</w:t>
      </w:r>
      <w:r>
        <w:rPr>
          <w:rFonts w:ascii="Century Gothic" w:eastAsiaTheme="majorEastAsia" w:hAnsi="Century Gothic" w:cstheme="majorBidi"/>
          <w:sz w:val="24"/>
          <w:szCs w:val="32"/>
        </w:rPr>
        <w:t xml:space="preserve"> </w:t>
      </w:r>
      <w:r w:rsidR="00AD4A82">
        <w:rPr>
          <w:rFonts w:ascii="Century Gothic" w:eastAsiaTheme="majorEastAsia" w:hAnsi="Century Gothic" w:cstheme="majorBidi"/>
          <w:sz w:val="24"/>
          <w:szCs w:val="32"/>
        </w:rPr>
        <w:t>4</w:t>
      </w:r>
      <w:r>
        <w:rPr>
          <w:rFonts w:ascii="Century Gothic" w:eastAsiaTheme="majorEastAsia" w:hAnsi="Century Gothic" w:cstheme="majorBidi"/>
          <w:sz w:val="24"/>
          <w:szCs w:val="32"/>
        </w:rPr>
        <w:t xml:space="preserve"> puntos de </w:t>
      </w:r>
      <w:r w:rsidR="003A0B9B">
        <w:rPr>
          <w:rFonts w:ascii="Century Gothic" w:eastAsiaTheme="majorEastAsia" w:hAnsi="Century Gothic" w:cstheme="majorBidi"/>
          <w:sz w:val="24"/>
          <w:szCs w:val="32"/>
        </w:rPr>
        <w:t xml:space="preserve">los </w:t>
      </w:r>
      <w:r w:rsidR="00AD4A82">
        <w:rPr>
          <w:rFonts w:ascii="Century Gothic" w:eastAsiaTheme="majorEastAsia" w:hAnsi="Century Gothic" w:cstheme="majorBidi"/>
          <w:sz w:val="24"/>
          <w:szCs w:val="32"/>
        </w:rPr>
        <w:t>4</w:t>
      </w:r>
      <w:r>
        <w:rPr>
          <w:rFonts w:ascii="Century Gothic" w:eastAsiaTheme="majorEastAsia" w:hAnsi="Century Gothic" w:cstheme="majorBidi"/>
          <w:sz w:val="24"/>
          <w:szCs w:val="32"/>
        </w:rPr>
        <w:t xml:space="preserve"> posibles</w:t>
      </w:r>
      <w:r w:rsidR="00AD4A82">
        <w:rPr>
          <w:rFonts w:ascii="Century Gothic" w:eastAsiaTheme="majorEastAsia" w:hAnsi="Century Gothic" w:cstheme="majorBidi"/>
          <w:sz w:val="24"/>
          <w:szCs w:val="32"/>
        </w:rPr>
        <w:t xml:space="preserve"> (100</w:t>
      </w:r>
      <w:r>
        <w:rPr>
          <w:rFonts w:ascii="Century Gothic" w:eastAsiaTheme="majorEastAsia" w:hAnsi="Century Gothic" w:cstheme="majorBidi"/>
          <w:sz w:val="24"/>
          <w:szCs w:val="32"/>
        </w:rPr>
        <w:t xml:space="preserve">%), dado que </w:t>
      </w:r>
      <w:r w:rsidR="00AD4A82">
        <w:rPr>
          <w:rFonts w:ascii="Century Gothic" w:eastAsiaTheme="majorEastAsia" w:hAnsi="Century Gothic" w:cstheme="majorBidi"/>
          <w:sz w:val="24"/>
          <w:szCs w:val="32"/>
        </w:rPr>
        <w:t>se</w:t>
      </w:r>
      <w:r>
        <w:rPr>
          <w:rFonts w:ascii="Century Gothic" w:eastAsiaTheme="majorEastAsia" w:hAnsi="Century Gothic" w:cstheme="majorBidi"/>
          <w:sz w:val="24"/>
          <w:szCs w:val="32"/>
        </w:rPr>
        <w:t xml:space="preserve"> cuenta con elementos suficientes que </w:t>
      </w:r>
      <w:r w:rsidR="00AD4A82">
        <w:rPr>
          <w:rFonts w:ascii="Century Gothic" w:eastAsiaTheme="majorEastAsia" w:hAnsi="Century Gothic" w:cstheme="majorBidi"/>
          <w:sz w:val="24"/>
          <w:szCs w:val="32"/>
        </w:rPr>
        <w:t>vinculan desde el Plan Nacional de Desarrollo hasta el Programa Institucional del INCOIFED</w:t>
      </w:r>
      <w:r w:rsidR="00D3453A">
        <w:rPr>
          <w:rFonts w:ascii="Century Gothic" w:eastAsiaTheme="majorEastAsia" w:hAnsi="Century Gothic" w:cstheme="majorBidi"/>
          <w:sz w:val="24"/>
          <w:szCs w:val="32"/>
        </w:rPr>
        <w:t>,</w:t>
      </w:r>
      <w:r w:rsidR="00917D40">
        <w:rPr>
          <w:rFonts w:ascii="Century Gothic" w:eastAsiaTheme="majorEastAsia" w:hAnsi="Century Gothic" w:cstheme="majorBidi"/>
          <w:sz w:val="24"/>
          <w:szCs w:val="32"/>
        </w:rPr>
        <w:t xml:space="preserve"> la importancia y relevancia en la atención de la infraestructura física educativa</w:t>
      </w:r>
      <w:r>
        <w:rPr>
          <w:rFonts w:ascii="Century Gothic" w:eastAsiaTheme="majorEastAsia" w:hAnsi="Century Gothic" w:cstheme="majorBidi"/>
          <w:sz w:val="24"/>
          <w:szCs w:val="32"/>
        </w:rPr>
        <w:t>.</w:t>
      </w:r>
    </w:p>
    <w:p w14:paraId="020DC91F" w14:textId="77777777" w:rsidR="00612B1C" w:rsidRDefault="00612B1C" w:rsidP="00612B1C">
      <w:pPr>
        <w:spacing w:after="240"/>
        <w:jc w:val="both"/>
        <w:rPr>
          <w:rFonts w:ascii="Century Gothic" w:eastAsiaTheme="majorEastAsia" w:hAnsi="Century Gothic" w:cstheme="majorBidi"/>
          <w:sz w:val="24"/>
          <w:szCs w:val="32"/>
        </w:rPr>
      </w:pPr>
      <w:r>
        <w:rPr>
          <w:rFonts w:ascii="Century Gothic" w:eastAsiaTheme="majorEastAsia" w:hAnsi="Century Gothic" w:cstheme="majorBidi"/>
          <w:sz w:val="24"/>
          <w:szCs w:val="32"/>
        </w:rPr>
        <w:t>En los apartados de “</w:t>
      </w:r>
      <w:r w:rsidR="00917D40">
        <w:rPr>
          <w:rFonts w:ascii="Century Gothic" w:eastAsiaTheme="majorEastAsia" w:hAnsi="Century Gothic" w:cstheme="majorBidi"/>
          <w:sz w:val="24"/>
          <w:szCs w:val="32"/>
        </w:rPr>
        <w:t>Padrón de beneficiarios y mecanismos de atención</w:t>
      </w:r>
      <w:r w:rsidRPr="00296BB2">
        <w:rPr>
          <w:rFonts w:ascii="Century Gothic" w:eastAsiaTheme="majorEastAsia" w:hAnsi="Century Gothic" w:cstheme="majorBidi"/>
          <w:sz w:val="24"/>
          <w:szCs w:val="32"/>
        </w:rPr>
        <w:t>” y “</w:t>
      </w:r>
      <w:r w:rsidR="00917D40" w:rsidRPr="00917D40">
        <w:rPr>
          <w:rFonts w:ascii="Century Gothic" w:eastAsiaTheme="majorEastAsia" w:hAnsi="Century Gothic" w:cstheme="majorBidi"/>
          <w:sz w:val="24"/>
          <w:szCs w:val="32"/>
        </w:rPr>
        <w:t>Justificación de la creación y del diseño del programa</w:t>
      </w:r>
      <w:r w:rsidRPr="00296BB2">
        <w:rPr>
          <w:rFonts w:ascii="Century Gothic" w:eastAsiaTheme="majorEastAsia" w:hAnsi="Century Gothic" w:cstheme="majorBidi"/>
          <w:sz w:val="24"/>
          <w:szCs w:val="32"/>
        </w:rPr>
        <w:t xml:space="preserve">” la calificación obtenida fue del </w:t>
      </w:r>
      <w:r w:rsidR="00917D40">
        <w:rPr>
          <w:rFonts w:ascii="Century Gothic" w:eastAsiaTheme="majorEastAsia" w:hAnsi="Century Gothic" w:cstheme="majorBidi"/>
          <w:sz w:val="24"/>
          <w:szCs w:val="32"/>
        </w:rPr>
        <w:t>88 y 83 por ciento respectivamente</w:t>
      </w:r>
      <w:r w:rsidRPr="00296BB2">
        <w:rPr>
          <w:rFonts w:ascii="Century Gothic" w:eastAsiaTheme="majorEastAsia" w:hAnsi="Century Gothic" w:cstheme="majorBidi"/>
          <w:sz w:val="24"/>
          <w:szCs w:val="32"/>
        </w:rPr>
        <w:t xml:space="preserve">, </w:t>
      </w:r>
      <w:r>
        <w:rPr>
          <w:rFonts w:ascii="Century Gothic" w:eastAsiaTheme="majorEastAsia" w:hAnsi="Century Gothic" w:cstheme="majorBidi"/>
          <w:sz w:val="24"/>
          <w:szCs w:val="32"/>
        </w:rPr>
        <w:t xml:space="preserve">detectándose un </w:t>
      </w:r>
      <w:r w:rsidR="00D3453A">
        <w:rPr>
          <w:rFonts w:ascii="Century Gothic" w:eastAsiaTheme="majorEastAsia" w:hAnsi="Century Gothic" w:cstheme="majorBidi"/>
          <w:sz w:val="24"/>
          <w:szCs w:val="32"/>
        </w:rPr>
        <w:t xml:space="preserve">buen </w:t>
      </w:r>
      <w:r>
        <w:rPr>
          <w:rFonts w:ascii="Century Gothic" w:eastAsiaTheme="majorEastAsia" w:hAnsi="Century Gothic" w:cstheme="majorBidi"/>
          <w:sz w:val="24"/>
          <w:szCs w:val="32"/>
        </w:rPr>
        <w:t>cumplimiento en los temas</w:t>
      </w:r>
      <w:r w:rsidR="00D3453A">
        <w:rPr>
          <w:rFonts w:ascii="Century Gothic" w:eastAsiaTheme="majorEastAsia" w:hAnsi="Century Gothic" w:cstheme="majorBidi"/>
          <w:sz w:val="24"/>
          <w:szCs w:val="32"/>
        </w:rPr>
        <w:t>,</w:t>
      </w:r>
      <w:r>
        <w:rPr>
          <w:rFonts w:ascii="Century Gothic" w:eastAsiaTheme="majorEastAsia" w:hAnsi="Century Gothic" w:cstheme="majorBidi"/>
          <w:sz w:val="24"/>
          <w:szCs w:val="32"/>
        </w:rPr>
        <w:t xml:space="preserve"> pero con áreas que aún se deben reforzar para así cumplir totalmente, no sólo </w:t>
      </w:r>
      <w:r w:rsidR="0039728E">
        <w:rPr>
          <w:rFonts w:ascii="Century Gothic" w:eastAsiaTheme="majorEastAsia" w:hAnsi="Century Gothic" w:cstheme="majorBidi"/>
          <w:sz w:val="24"/>
          <w:szCs w:val="32"/>
        </w:rPr>
        <w:t>con</w:t>
      </w:r>
      <w:r>
        <w:rPr>
          <w:rFonts w:ascii="Century Gothic" w:eastAsiaTheme="majorEastAsia" w:hAnsi="Century Gothic" w:cstheme="majorBidi"/>
          <w:sz w:val="24"/>
          <w:szCs w:val="32"/>
        </w:rPr>
        <w:t xml:space="preserve"> el tema de la evaluación, sino </w:t>
      </w:r>
      <w:r w:rsidR="0039728E">
        <w:rPr>
          <w:rFonts w:ascii="Century Gothic" w:eastAsiaTheme="majorEastAsia" w:hAnsi="Century Gothic" w:cstheme="majorBidi"/>
          <w:sz w:val="24"/>
          <w:szCs w:val="32"/>
        </w:rPr>
        <w:t xml:space="preserve">con la documentación de procesos y disposición pública de la información; temas que también impactan en  los apartados </w:t>
      </w:r>
      <w:r w:rsidR="0039728E" w:rsidRPr="00023AE6">
        <w:rPr>
          <w:rFonts w:ascii="Century Gothic" w:eastAsiaTheme="majorEastAsia" w:hAnsi="Century Gothic" w:cstheme="majorBidi"/>
          <w:sz w:val="24"/>
          <w:szCs w:val="32"/>
        </w:rPr>
        <w:t>“</w:t>
      </w:r>
      <w:r w:rsidR="0039728E" w:rsidRPr="0039728E">
        <w:rPr>
          <w:rFonts w:ascii="Century Gothic" w:eastAsiaTheme="majorEastAsia" w:hAnsi="Century Gothic" w:cstheme="majorBidi"/>
          <w:sz w:val="24"/>
          <w:szCs w:val="32"/>
        </w:rPr>
        <w:t>Población potencial, objetivo y mecanismos de elegibilidad</w:t>
      </w:r>
      <w:r w:rsidR="0039728E" w:rsidRPr="00023AE6">
        <w:rPr>
          <w:rFonts w:ascii="Century Gothic" w:eastAsiaTheme="majorEastAsia" w:hAnsi="Century Gothic" w:cstheme="majorBidi"/>
          <w:sz w:val="24"/>
          <w:szCs w:val="32"/>
        </w:rPr>
        <w:t>” y “</w:t>
      </w:r>
      <w:r w:rsidR="0039728E" w:rsidRPr="0039728E">
        <w:rPr>
          <w:rFonts w:ascii="Century Gothic" w:eastAsiaTheme="majorEastAsia" w:hAnsi="Century Gothic" w:cstheme="majorBidi"/>
          <w:sz w:val="24"/>
          <w:szCs w:val="32"/>
        </w:rPr>
        <w:t>Presupuesto y rendición de cuentas</w:t>
      </w:r>
      <w:r w:rsidR="0039728E" w:rsidRPr="00023AE6">
        <w:rPr>
          <w:rFonts w:ascii="Century Gothic" w:eastAsiaTheme="majorEastAsia" w:hAnsi="Century Gothic" w:cstheme="majorBidi"/>
          <w:sz w:val="24"/>
          <w:szCs w:val="32"/>
        </w:rPr>
        <w:t>”</w:t>
      </w:r>
      <w:r w:rsidR="0039728E">
        <w:rPr>
          <w:rFonts w:ascii="Century Gothic" w:eastAsiaTheme="majorEastAsia" w:hAnsi="Century Gothic" w:cstheme="majorBidi"/>
          <w:sz w:val="24"/>
          <w:szCs w:val="32"/>
        </w:rPr>
        <w:t xml:space="preserve"> cuyas calificaciones logradas en ambos casos fue del 75%.</w:t>
      </w:r>
    </w:p>
    <w:p w14:paraId="65E952CC" w14:textId="77777777" w:rsidR="00612B1C" w:rsidRDefault="0039728E" w:rsidP="00612B1C">
      <w:pPr>
        <w:spacing w:after="240"/>
        <w:jc w:val="both"/>
        <w:rPr>
          <w:rFonts w:ascii="Century Gothic" w:eastAsiaTheme="majorEastAsia" w:hAnsi="Century Gothic" w:cstheme="majorBidi"/>
          <w:sz w:val="24"/>
          <w:szCs w:val="32"/>
        </w:rPr>
      </w:pPr>
      <w:r>
        <w:rPr>
          <w:rFonts w:ascii="Century Gothic" w:eastAsiaTheme="majorEastAsia" w:hAnsi="Century Gothic" w:cstheme="majorBidi"/>
          <w:sz w:val="24"/>
          <w:szCs w:val="32"/>
        </w:rPr>
        <w:t>El puntaje más bajo y que impacta de manera significativa a la calificación total</w:t>
      </w:r>
      <w:r w:rsidR="003A0B9B">
        <w:rPr>
          <w:rFonts w:ascii="Century Gothic" w:eastAsiaTheme="majorEastAsia" w:hAnsi="Century Gothic" w:cstheme="majorBidi"/>
          <w:sz w:val="24"/>
          <w:szCs w:val="32"/>
        </w:rPr>
        <w:t>,</w:t>
      </w:r>
      <w:r>
        <w:rPr>
          <w:rFonts w:ascii="Century Gothic" w:eastAsiaTheme="majorEastAsia" w:hAnsi="Century Gothic" w:cstheme="majorBidi"/>
          <w:sz w:val="24"/>
          <w:szCs w:val="32"/>
        </w:rPr>
        <w:t xml:space="preserve"> </w:t>
      </w:r>
      <w:r w:rsidR="003A0B9B">
        <w:rPr>
          <w:rFonts w:ascii="Century Gothic" w:eastAsiaTheme="majorEastAsia" w:hAnsi="Century Gothic" w:cstheme="majorBidi"/>
          <w:sz w:val="24"/>
          <w:szCs w:val="32"/>
        </w:rPr>
        <w:t xml:space="preserve">corresponde al apartado de </w:t>
      </w:r>
      <w:r w:rsidR="00612B1C">
        <w:rPr>
          <w:rFonts w:ascii="Century Gothic" w:eastAsiaTheme="majorEastAsia" w:hAnsi="Century Gothic" w:cstheme="majorBidi"/>
          <w:sz w:val="24"/>
          <w:szCs w:val="32"/>
        </w:rPr>
        <w:t>la “</w:t>
      </w:r>
      <w:r w:rsidR="00612B1C" w:rsidRPr="00023AE6">
        <w:rPr>
          <w:rFonts w:ascii="Century Gothic" w:eastAsiaTheme="majorEastAsia" w:hAnsi="Century Gothic" w:cstheme="majorBidi"/>
          <w:sz w:val="24"/>
          <w:szCs w:val="32"/>
        </w:rPr>
        <w:t xml:space="preserve">Matriz de Indicadores para Resultados (MIR)”, </w:t>
      </w:r>
      <w:r w:rsidR="003A0B9B">
        <w:rPr>
          <w:rFonts w:ascii="Century Gothic" w:eastAsiaTheme="majorEastAsia" w:hAnsi="Century Gothic" w:cstheme="majorBidi"/>
          <w:sz w:val="24"/>
          <w:szCs w:val="32"/>
        </w:rPr>
        <w:t>pues si bien, para el “programa de infraestructura</w:t>
      </w:r>
      <w:r w:rsidR="00A56226">
        <w:rPr>
          <w:rFonts w:ascii="Century Gothic" w:eastAsiaTheme="majorEastAsia" w:hAnsi="Century Gothic" w:cstheme="majorBidi"/>
          <w:sz w:val="24"/>
          <w:szCs w:val="32"/>
        </w:rPr>
        <w:t xml:space="preserve"> educativa” en general existen 3</w:t>
      </w:r>
      <w:r w:rsidR="003A0B9B">
        <w:rPr>
          <w:rFonts w:ascii="Century Gothic" w:eastAsiaTheme="majorEastAsia" w:hAnsi="Century Gothic" w:cstheme="majorBidi"/>
          <w:sz w:val="24"/>
          <w:szCs w:val="32"/>
        </w:rPr>
        <w:t xml:space="preserve"> matrices de resultados distintas, ninguna de ellas es producto de la aplicación del método del marco lógico como lo indica la normatividad en la materia. En el apartado correspondiente a su análisis se abundará en los detalles a este respecto. Por lo pronto</w:t>
      </w:r>
      <w:r w:rsidR="00D3453A">
        <w:rPr>
          <w:rFonts w:ascii="Century Gothic" w:eastAsiaTheme="majorEastAsia" w:hAnsi="Century Gothic" w:cstheme="majorBidi"/>
          <w:sz w:val="24"/>
          <w:szCs w:val="32"/>
        </w:rPr>
        <w:t>,</w:t>
      </w:r>
      <w:r w:rsidR="003A0B9B">
        <w:rPr>
          <w:rFonts w:ascii="Century Gothic" w:eastAsiaTheme="majorEastAsia" w:hAnsi="Century Gothic" w:cstheme="majorBidi"/>
          <w:sz w:val="24"/>
          <w:szCs w:val="32"/>
        </w:rPr>
        <w:t xml:space="preserve"> baste decir que este apartado sólo logr</w:t>
      </w:r>
      <w:r w:rsidR="00D3453A">
        <w:rPr>
          <w:rFonts w:ascii="Century Gothic" w:eastAsiaTheme="majorEastAsia" w:hAnsi="Century Gothic" w:cstheme="majorBidi"/>
          <w:sz w:val="24"/>
          <w:szCs w:val="32"/>
        </w:rPr>
        <w:t>ó</w:t>
      </w:r>
      <w:r w:rsidR="003A0B9B">
        <w:rPr>
          <w:rFonts w:ascii="Century Gothic" w:eastAsiaTheme="majorEastAsia" w:hAnsi="Century Gothic" w:cstheme="majorBidi"/>
          <w:sz w:val="24"/>
          <w:szCs w:val="32"/>
        </w:rPr>
        <w:t xml:space="preserve"> el 38% de la calificación posible. </w:t>
      </w:r>
    </w:p>
    <w:p w14:paraId="431A4037" w14:textId="77777777" w:rsidR="003008BE" w:rsidRPr="0054033F" w:rsidRDefault="003008BE" w:rsidP="0054033F">
      <w:pPr>
        <w:pStyle w:val="Ttulo2"/>
        <w:spacing w:after="240"/>
        <w:ind w:left="426" w:hanging="426"/>
        <w:rPr>
          <w:rFonts w:ascii="Century Gothic" w:hAnsi="Century Gothic"/>
          <w:color w:val="0E4E7A"/>
          <w:sz w:val="28"/>
          <w:szCs w:val="28"/>
        </w:rPr>
      </w:pPr>
      <w:bookmarkStart w:id="11" w:name="_Toc511697333"/>
      <w:r w:rsidRPr="0054033F">
        <w:rPr>
          <w:rFonts w:ascii="Century Gothic" w:hAnsi="Century Gothic"/>
          <w:color w:val="0E4E7A"/>
          <w:sz w:val="28"/>
          <w:szCs w:val="28"/>
        </w:rPr>
        <w:lastRenderedPageBreak/>
        <w:t>2.1 Análisis de la Justificación de la Creación y del Diseño del Programa</w:t>
      </w:r>
      <w:bookmarkEnd w:id="11"/>
    </w:p>
    <w:p w14:paraId="611E623C" w14:textId="77777777" w:rsidR="003008BE" w:rsidRDefault="006C3AFA" w:rsidP="003B7FFA">
      <w:pPr>
        <w:spacing w:after="240"/>
        <w:jc w:val="both"/>
        <w:rPr>
          <w:rFonts w:ascii="Century Gothic" w:hAnsi="Century Gothic"/>
          <w:sz w:val="24"/>
          <w:szCs w:val="24"/>
        </w:rPr>
      </w:pPr>
      <w:r>
        <w:rPr>
          <w:rFonts w:ascii="Century Gothic" w:hAnsi="Century Gothic"/>
          <w:sz w:val="24"/>
          <w:szCs w:val="24"/>
        </w:rPr>
        <w:t>Diversos estudios dan cuenta</w:t>
      </w:r>
      <w:r w:rsidR="0006240F">
        <w:rPr>
          <w:rFonts w:ascii="Century Gothic" w:hAnsi="Century Gothic"/>
          <w:sz w:val="24"/>
          <w:szCs w:val="24"/>
        </w:rPr>
        <w:t xml:space="preserve"> de que las condiciones de</w:t>
      </w:r>
      <w:r>
        <w:rPr>
          <w:rFonts w:ascii="Century Gothic" w:hAnsi="Century Gothic"/>
          <w:sz w:val="24"/>
          <w:szCs w:val="24"/>
        </w:rPr>
        <w:t xml:space="preserve"> la infraestructura física educativa están altamente relacionados con los niveles de aprendizaje de los alumnos. En este sentido, la UNESCO </w:t>
      </w:r>
      <w:r w:rsidRPr="00714B2E">
        <w:rPr>
          <w:rFonts w:ascii="Century Gothic" w:hAnsi="Century Gothic"/>
          <w:sz w:val="24"/>
          <w:szCs w:val="24"/>
        </w:rPr>
        <w:t xml:space="preserve">revela que las condiciones físicas de las escuelas </w:t>
      </w:r>
      <w:r>
        <w:rPr>
          <w:rFonts w:ascii="Century Gothic" w:hAnsi="Century Gothic"/>
          <w:sz w:val="24"/>
          <w:szCs w:val="24"/>
        </w:rPr>
        <w:t xml:space="preserve">en América Latina </w:t>
      </w:r>
      <w:r w:rsidRPr="00714B2E">
        <w:rPr>
          <w:rFonts w:ascii="Century Gothic" w:hAnsi="Century Gothic"/>
          <w:sz w:val="24"/>
          <w:szCs w:val="24"/>
        </w:rPr>
        <w:t>pueden tener un efecto importante en el desempeño del estudiante y puede contribuir significativamente a la reducción de la brecha de aprendizaje asociada con la desigualdad social</w:t>
      </w:r>
      <w:r>
        <w:rPr>
          <w:rStyle w:val="Refdenotaalpie"/>
          <w:rFonts w:ascii="Century Gothic" w:hAnsi="Century Gothic"/>
          <w:sz w:val="24"/>
          <w:szCs w:val="24"/>
        </w:rPr>
        <w:footnoteReference w:id="6"/>
      </w:r>
      <w:r>
        <w:rPr>
          <w:rFonts w:ascii="Century Gothic" w:hAnsi="Century Gothic"/>
          <w:sz w:val="24"/>
          <w:szCs w:val="24"/>
        </w:rPr>
        <w:t xml:space="preserve">. </w:t>
      </w:r>
      <w:r w:rsidRPr="00876416">
        <w:rPr>
          <w:rFonts w:ascii="Century Gothic" w:hAnsi="Century Gothic"/>
          <w:sz w:val="24"/>
          <w:szCs w:val="24"/>
        </w:rPr>
        <w:t xml:space="preserve">Otro estudio </w:t>
      </w:r>
      <w:r>
        <w:rPr>
          <w:rFonts w:ascii="Century Gothic" w:hAnsi="Century Gothic"/>
          <w:sz w:val="24"/>
          <w:szCs w:val="24"/>
        </w:rPr>
        <w:t>e</w:t>
      </w:r>
      <w:r w:rsidRPr="00876416">
        <w:rPr>
          <w:rFonts w:ascii="Century Gothic" w:hAnsi="Century Gothic"/>
          <w:sz w:val="24"/>
          <w:szCs w:val="24"/>
        </w:rPr>
        <w:t>ncontró que la infraestructura física de las escuelas y la conexión con los servicios públicos básicos (electricidad, agua potable, alcantarillado y teléfono)</w:t>
      </w:r>
      <w:r w:rsidR="0006240F">
        <w:rPr>
          <w:rFonts w:ascii="Century Gothic" w:hAnsi="Century Gothic"/>
          <w:sz w:val="24"/>
          <w:szCs w:val="24"/>
        </w:rPr>
        <w:t>,</w:t>
      </w:r>
      <w:r w:rsidRPr="00876416">
        <w:rPr>
          <w:rFonts w:ascii="Century Gothic" w:hAnsi="Century Gothic"/>
          <w:sz w:val="24"/>
          <w:szCs w:val="24"/>
        </w:rPr>
        <w:t xml:space="preserve"> resultan altamente asociadas con los aprendizajes, aun después de controlar </w:t>
      </w:r>
      <w:r w:rsidR="0006240F">
        <w:rPr>
          <w:rFonts w:ascii="Century Gothic" w:hAnsi="Century Gothic"/>
          <w:sz w:val="24"/>
          <w:szCs w:val="24"/>
        </w:rPr>
        <w:t xml:space="preserve">esta variable </w:t>
      </w:r>
      <w:r w:rsidRPr="00876416">
        <w:rPr>
          <w:rFonts w:ascii="Century Gothic" w:hAnsi="Century Gothic"/>
          <w:sz w:val="24"/>
          <w:szCs w:val="24"/>
        </w:rPr>
        <w:t>por edad de los maestros, formación docente, tiempo efectivo de clase, índice de violencia y discriminación y otras variables socioeconómicas de las familias de los estudiantes</w:t>
      </w:r>
      <w:r>
        <w:rPr>
          <w:rStyle w:val="Refdenotaalpie"/>
          <w:rFonts w:ascii="Century Gothic" w:hAnsi="Century Gothic"/>
          <w:sz w:val="24"/>
          <w:szCs w:val="24"/>
        </w:rPr>
        <w:footnoteReference w:id="7"/>
      </w:r>
      <w:r w:rsidRPr="00876416">
        <w:rPr>
          <w:rFonts w:ascii="Century Gothic" w:hAnsi="Century Gothic"/>
          <w:sz w:val="24"/>
          <w:szCs w:val="24"/>
        </w:rPr>
        <w:t>. Ambos estudios sugieren que mejores instalaciones y servicios básicos en las escuelas podrían crear ambientes de enseñanza mucho más propicios para lograr mejores aprendizajes</w:t>
      </w:r>
    </w:p>
    <w:p w14:paraId="65AB72FC" w14:textId="77777777" w:rsidR="003B7FFA" w:rsidRPr="005F413E" w:rsidRDefault="0006240F" w:rsidP="003B7FFA">
      <w:pPr>
        <w:spacing w:after="240"/>
        <w:jc w:val="both"/>
        <w:rPr>
          <w:rFonts w:ascii="Century Gothic" w:hAnsi="Century Gothic"/>
          <w:sz w:val="24"/>
          <w:szCs w:val="24"/>
        </w:rPr>
      </w:pPr>
      <w:r>
        <w:rPr>
          <w:rFonts w:ascii="Century Gothic" w:hAnsi="Century Gothic"/>
          <w:sz w:val="24"/>
          <w:szCs w:val="24"/>
        </w:rPr>
        <w:t>En nuestro País, la atención a la infraestructura física educativa de las entidades federativas, pasó a ser responsabilidad de éstas a partir de que se descentralizaron los servicios educativos en la segunda década de lo</w:t>
      </w:r>
      <w:r w:rsidR="003B7FFA" w:rsidRPr="005F413E">
        <w:rPr>
          <w:rFonts w:ascii="Century Gothic" w:hAnsi="Century Gothic"/>
          <w:sz w:val="24"/>
          <w:szCs w:val="24"/>
        </w:rPr>
        <w:t>s años noventa.</w:t>
      </w:r>
    </w:p>
    <w:p w14:paraId="7D67098E" w14:textId="77777777" w:rsidR="003B7FFA" w:rsidRPr="005F413E" w:rsidRDefault="0006240F" w:rsidP="003B7FFA">
      <w:pPr>
        <w:spacing w:after="240"/>
        <w:jc w:val="both"/>
        <w:rPr>
          <w:rFonts w:ascii="Century Gothic" w:hAnsi="Century Gothic"/>
          <w:sz w:val="24"/>
          <w:szCs w:val="24"/>
        </w:rPr>
      </w:pPr>
      <w:r>
        <w:rPr>
          <w:rFonts w:ascii="Century Gothic" w:hAnsi="Century Gothic"/>
          <w:sz w:val="24"/>
          <w:szCs w:val="24"/>
        </w:rPr>
        <w:t>Es así que a</w:t>
      </w:r>
      <w:r w:rsidR="003B7FFA" w:rsidRPr="005F413E">
        <w:rPr>
          <w:rFonts w:ascii="Century Gothic" w:hAnsi="Century Gothic"/>
          <w:sz w:val="24"/>
          <w:szCs w:val="24"/>
        </w:rPr>
        <w:t xml:space="preserve"> finales de 1997, el Ejecutivo Federal envió a la Cámara de Diputados una iniciativa para </w:t>
      </w:r>
      <w:r w:rsidR="003B7FFA" w:rsidRPr="005F413E">
        <w:rPr>
          <w:rFonts w:ascii="Century Gothic" w:hAnsi="Century Gothic"/>
          <w:b/>
          <w:bCs/>
          <w:sz w:val="24"/>
          <w:szCs w:val="24"/>
        </w:rPr>
        <w:t>modificar la Ley de Coordinación Fiscal (LCF)</w:t>
      </w:r>
      <w:r w:rsidR="003B7FFA" w:rsidRPr="005F413E">
        <w:rPr>
          <w:rFonts w:ascii="Century Gothic" w:hAnsi="Century Gothic"/>
          <w:bCs/>
          <w:sz w:val="24"/>
          <w:szCs w:val="24"/>
        </w:rPr>
        <w:t>,</w:t>
      </w:r>
      <w:r w:rsidR="003B7FFA" w:rsidRPr="005F413E">
        <w:rPr>
          <w:rFonts w:ascii="Century Gothic" w:hAnsi="Century Gothic"/>
          <w:sz w:val="24"/>
          <w:szCs w:val="24"/>
        </w:rPr>
        <w:t xml:space="preserve"> mediante la incorporación del Capítulo V; con la cual se constituirían las Aportaciones Federales para Entidades Federativas y Municipios. La iniciativa consideraba la creación original de 3 fondos: </w:t>
      </w:r>
      <w:r w:rsidR="003B7FFA" w:rsidRPr="005F413E">
        <w:rPr>
          <w:rFonts w:ascii="Century Gothic" w:hAnsi="Century Gothic"/>
          <w:iCs/>
          <w:sz w:val="24"/>
          <w:szCs w:val="24"/>
        </w:rPr>
        <w:t>Fondo de Aportaciones para la Educación Básica y Normal</w:t>
      </w:r>
      <w:r w:rsidR="003B7FFA" w:rsidRPr="005F413E">
        <w:rPr>
          <w:rFonts w:ascii="Century Gothic" w:hAnsi="Century Gothic"/>
          <w:sz w:val="24"/>
          <w:szCs w:val="24"/>
        </w:rPr>
        <w:t xml:space="preserve"> (FAEB), </w:t>
      </w:r>
      <w:r w:rsidR="003B7FFA" w:rsidRPr="005F413E">
        <w:rPr>
          <w:rFonts w:ascii="Century Gothic" w:hAnsi="Century Gothic"/>
          <w:iCs/>
          <w:sz w:val="24"/>
          <w:szCs w:val="24"/>
        </w:rPr>
        <w:t>Fondo de Aportaciones para los Servicios de Salud</w:t>
      </w:r>
      <w:r w:rsidR="003B7FFA" w:rsidRPr="005F413E">
        <w:rPr>
          <w:rFonts w:ascii="Century Gothic" w:hAnsi="Century Gothic"/>
          <w:sz w:val="24"/>
          <w:szCs w:val="24"/>
        </w:rPr>
        <w:t xml:space="preserve"> (FASSA) y </w:t>
      </w:r>
      <w:r w:rsidR="003B7FFA" w:rsidRPr="005F413E">
        <w:rPr>
          <w:rFonts w:ascii="Century Gothic" w:hAnsi="Century Gothic"/>
          <w:bCs/>
          <w:iCs/>
          <w:sz w:val="24"/>
          <w:szCs w:val="24"/>
        </w:rPr>
        <w:t>Fondo de Aportaciones para la Infraestructura Social Municipal</w:t>
      </w:r>
      <w:r w:rsidR="003B7FFA" w:rsidRPr="005F413E">
        <w:rPr>
          <w:rFonts w:ascii="Century Gothic" w:hAnsi="Century Gothic"/>
          <w:b/>
          <w:bCs/>
          <w:iCs/>
          <w:sz w:val="24"/>
          <w:szCs w:val="24"/>
        </w:rPr>
        <w:t xml:space="preserve"> </w:t>
      </w:r>
      <w:r w:rsidR="003B7FFA" w:rsidRPr="005F413E">
        <w:rPr>
          <w:rFonts w:ascii="Century Gothic" w:hAnsi="Century Gothic"/>
          <w:sz w:val="24"/>
          <w:szCs w:val="24"/>
        </w:rPr>
        <w:t>(FISM).</w:t>
      </w:r>
    </w:p>
    <w:p w14:paraId="74E68EE2" w14:textId="77777777" w:rsidR="003B7FFA" w:rsidRPr="005F413E" w:rsidRDefault="003B7FFA" w:rsidP="003B7FFA">
      <w:pPr>
        <w:spacing w:after="240"/>
        <w:jc w:val="both"/>
        <w:rPr>
          <w:rFonts w:ascii="Century Gothic" w:hAnsi="Century Gothic"/>
          <w:sz w:val="24"/>
          <w:szCs w:val="24"/>
        </w:rPr>
      </w:pPr>
      <w:r w:rsidRPr="005F413E">
        <w:rPr>
          <w:rFonts w:ascii="Century Gothic" w:hAnsi="Century Gothic"/>
          <w:sz w:val="24"/>
          <w:szCs w:val="24"/>
        </w:rPr>
        <w:lastRenderedPageBreak/>
        <w:t xml:space="preserve">La Cámara de Diputados determinó que se adicionaran tres fondos de aportaciones más: </w:t>
      </w:r>
      <w:r w:rsidRPr="005F413E">
        <w:rPr>
          <w:rFonts w:ascii="Century Gothic" w:hAnsi="Century Gothic"/>
          <w:iCs/>
          <w:sz w:val="24"/>
          <w:szCs w:val="24"/>
        </w:rPr>
        <w:t>Infraestructura Social Estatal</w:t>
      </w:r>
      <w:r w:rsidRPr="005F413E">
        <w:rPr>
          <w:rFonts w:ascii="Century Gothic" w:hAnsi="Century Gothic"/>
          <w:sz w:val="24"/>
          <w:szCs w:val="24"/>
        </w:rPr>
        <w:t xml:space="preserve"> (FISE), que junto con el FISM integraría el </w:t>
      </w:r>
      <w:r w:rsidRPr="005F413E">
        <w:rPr>
          <w:rFonts w:ascii="Century Gothic" w:hAnsi="Century Gothic"/>
          <w:bCs/>
          <w:iCs/>
          <w:sz w:val="24"/>
          <w:szCs w:val="24"/>
        </w:rPr>
        <w:t>Fondo de Aportaciones para la Infraestructura Social</w:t>
      </w:r>
      <w:r w:rsidRPr="005F413E">
        <w:rPr>
          <w:rFonts w:ascii="Century Gothic" w:hAnsi="Century Gothic"/>
          <w:bCs/>
          <w:sz w:val="24"/>
          <w:szCs w:val="24"/>
        </w:rPr>
        <w:t xml:space="preserve"> (FAIS)</w:t>
      </w:r>
      <w:r w:rsidRPr="005F413E">
        <w:rPr>
          <w:rFonts w:ascii="Century Gothic" w:hAnsi="Century Gothic"/>
          <w:sz w:val="24"/>
          <w:szCs w:val="24"/>
        </w:rPr>
        <w:t xml:space="preserve">; otro para el </w:t>
      </w:r>
      <w:r w:rsidRPr="005F413E">
        <w:rPr>
          <w:rFonts w:ascii="Century Gothic" w:hAnsi="Century Gothic"/>
          <w:iCs/>
          <w:sz w:val="24"/>
          <w:szCs w:val="24"/>
        </w:rPr>
        <w:t>Fortalecimiento de los Municipios y de las Demarcaciones Territoriales del Distrito Federal</w:t>
      </w:r>
      <w:r w:rsidRPr="005F413E">
        <w:rPr>
          <w:rFonts w:ascii="Century Gothic" w:hAnsi="Century Gothic"/>
          <w:sz w:val="24"/>
          <w:szCs w:val="24"/>
        </w:rPr>
        <w:t xml:space="preserve"> (FORTAMUN – DF); y el </w:t>
      </w:r>
      <w:r w:rsidRPr="005F413E">
        <w:rPr>
          <w:rFonts w:ascii="Century Gothic" w:hAnsi="Century Gothic"/>
          <w:b/>
          <w:sz w:val="24"/>
          <w:szCs w:val="24"/>
        </w:rPr>
        <w:t xml:space="preserve">Fondo de </w:t>
      </w:r>
      <w:r w:rsidRPr="005F413E">
        <w:rPr>
          <w:rFonts w:ascii="Century Gothic" w:hAnsi="Century Gothic"/>
          <w:b/>
          <w:iCs/>
          <w:sz w:val="24"/>
          <w:szCs w:val="24"/>
        </w:rPr>
        <w:t>Aportaciones Múltiples</w:t>
      </w:r>
      <w:r w:rsidRPr="005F413E">
        <w:rPr>
          <w:rFonts w:ascii="Century Gothic" w:hAnsi="Century Gothic"/>
          <w:sz w:val="24"/>
          <w:szCs w:val="24"/>
        </w:rPr>
        <w:t xml:space="preserve"> </w:t>
      </w:r>
      <w:r w:rsidRPr="005F413E">
        <w:rPr>
          <w:rFonts w:ascii="Century Gothic" w:hAnsi="Century Gothic"/>
          <w:b/>
          <w:sz w:val="24"/>
          <w:szCs w:val="24"/>
        </w:rPr>
        <w:t>(FAM)</w:t>
      </w:r>
      <w:r w:rsidRPr="005F413E">
        <w:rPr>
          <w:rFonts w:ascii="Century Gothic" w:hAnsi="Century Gothic"/>
          <w:sz w:val="24"/>
          <w:szCs w:val="24"/>
        </w:rPr>
        <w:t xml:space="preserve"> para transferir principalmente recursos a los DIF, ya descentralizados a nivel estatal, y </w:t>
      </w:r>
      <w:r w:rsidRPr="005F413E">
        <w:rPr>
          <w:rFonts w:ascii="Century Gothic" w:hAnsi="Century Gothic"/>
          <w:b/>
          <w:sz w:val="24"/>
          <w:szCs w:val="24"/>
        </w:rPr>
        <w:t>a la educación</w:t>
      </w:r>
      <w:r w:rsidRPr="005F413E">
        <w:rPr>
          <w:rFonts w:ascii="Century Gothic" w:hAnsi="Century Gothic"/>
          <w:sz w:val="24"/>
          <w:szCs w:val="24"/>
        </w:rPr>
        <w:t>.</w:t>
      </w:r>
    </w:p>
    <w:p w14:paraId="4C046F82" w14:textId="77777777" w:rsidR="003B7FFA" w:rsidRPr="005F413E" w:rsidRDefault="003B7FFA" w:rsidP="003B7FFA">
      <w:pPr>
        <w:spacing w:after="240"/>
        <w:jc w:val="both"/>
        <w:rPr>
          <w:rFonts w:ascii="Century Gothic" w:hAnsi="Century Gothic"/>
          <w:sz w:val="24"/>
          <w:szCs w:val="24"/>
        </w:rPr>
      </w:pPr>
      <w:r w:rsidRPr="005F413E">
        <w:rPr>
          <w:rFonts w:ascii="Century Gothic" w:hAnsi="Century Gothic"/>
          <w:sz w:val="24"/>
          <w:szCs w:val="24"/>
        </w:rPr>
        <w:t>Así, desde la década de los noventa, México ha estado inmerso en un proceso de descentralización de la acción pública “</w:t>
      </w:r>
      <w:bookmarkStart w:id="12" w:name="_Hlk487742216"/>
      <w:r w:rsidRPr="005F413E">
        <w:rPr>
          <w:rFonts w:ascii="Century Gothic" w:hAnsi="Century Gothic"/>
          <w:iCs/>
          <w:sz w:val="24"/>
          <w:szCs w:val="24"/>
        </w:rPr>
        <w:t>en apoyo a la redistribución de funciones</w:t>
      </w:r>
      <w:bookmarkEnd w:id="12"/>
      <w:r w:rsidRPr="005F413E">
        <w:rPr>
          <w:rFonts w:ascii="Century Gothic" w:hAnsi="Century Gothic"/>
          <w:iCs/>
          <w:sz w:val="24"/>
          <w:szCs w:val="24"/>
        </w:rPr>
        <w:t>, de decisión y de operación de las políticas públicas para acercarlas a la población que se beneficia de ellas</w:t>
      </w:r>
      <w:r w:rsidRPr="005F413E">
        <w:rPr>
          <w:rFonts w:ascii="Century Gothic" w:hAnsi="Century Gothic"/>
          <w:sz w:val="24"/>
          <w:szCs w:val="24"/>
        </w:rPr>
        <w:t>” (CONEVAL, 2011: 6).</w:t>
      </w:r>
    </w:p>
    <w:p w14:paraId="6136AE5C" w14:textId="77777777" w:rsidR="003B7FFA" w:rsidRPr="005F413E" w:rsidRDefault="003B7FFA" w:rsidP="003B7FFA">
      <w:pPr>
        <w:spacing w:after="240"/>
        <w:jc w:val="both"/>
        <w:rPr>
          <w:rFonts w:ascii="Century Gothic" w:hAnsi="Century Gothic"/>
          <w:sz w:val="24"/>
          <w:szCs w:val="24"/>
        </w:rPr>
      </w:pPr>
      <w:r w:rsidRPr="005F413E">
        <w:rPr>
          <w:rFonts w:ascii="Century Gothic" w:hAnsi="Century Gothic"/>
          <w:sz w:val="24"/>
          <w:szCs w:val="24"/>
        </w:rPr>
        <w:t xml:space="preserve">Proceso que se profundizó con la creación de los Fondos de Aportaciones Federales o </w:t>
      </w:r>
      <w:r w:rsidRPr="005F413E">
        <w:rPr>
          <w:rFonts w:ascii="Century Gothic" w:hAnsi="Century Gothic"/>
          <w:b/>
          <w:bCs/>
          <w:sz w:val="24"/>
          <w:szCs w:val="24"/>
        </w:rPr>
        <w:t xml:space="preserve">Ramo 33 </w:t>
      </w:r>
      <w:r w:rsidRPr="005F413E">
        <w:rPr>
          <w:rFonts w:ascii="Century Gothic" w:hAnsi="Century Gothic"/>
          <w:sz w:val="24"/>
          <w:szCs w:val="24"/>
        </w:rPr>
        <w:t>(CONEVAL, 2011:6)</w:t>
      </w:r>
      <w:r w:rsidRPr="005F413E">
        <w:rPr>
          <w:rFonts w:ascii="Century Gothic" w:hAnsi="Century Gothic"/>
          <w:sz w:val="24"/>
          <w:szCs w:val="24"/>
          <w:vertAlign w:val="superscript"/>
        </w:rPr>
        <w:footnoteReference w:id="8"/>
      </w:r>
      <w:r w:rsidRPr="005F413E">
        <w:rPr>
          <w:rFonts w:ascii="Century Gothic" w:hAnsi="Century Gothic"/>
          <w:sz w:val="24"/>
          <w:szCs w:val="24"/>
        </w:rPr>
        <w:t xml:space="preserve">. A partir de la consideración de que los gobiernos locales tienen mejor conocimiento de las necesidades de la población y están en mejores condiciones para realizar obras y acciones para combatirlas, el Ramo 33, implicó, la profundización del proceso de descentralización del ejercicio gubernamental; lo que implicó la transferencia de recursos federalizados a estados y municipios, principalmente </w:t>
      </w:r>
      <w:r w:rsidRPr="005F413E">
        <w:rPr>
          <w:rFonts w:ascii="Century Gothic" w:hAnsi="Century Gothic"/>
          <w:b/>
          <w:sz w:val="24"/>
          <w:szCs w:val="24"/>
        </w:rPr>
        <w:t>para la atención de responsabilidades de desarrollo social</w:t>
      </w:r>
      <w:r w:rsidRPr="005F413E">
        <w:rPr>
          <w:rFonts w:ascii="Century Gothic" w:hAnsi="Century Gothic"/>
          <w:sz w:val="24"/>
          <w:szCs w:val="24"/>
        </w:rPr>
        <w:t xml:space="preserve"> (CONEVAL, 2011:6).</w:t>
      </w:r>
    </w:p>
    <w:p w14:paraId="09CBDAFD" w14:textId="77777777" w:rsidR="003B7FFA" w:rsidRPr="005F413E" w:rsidRDefault="003B7FFA" w:rsidP="003B7FFA">
      <w:pPr>
        <w:jc w:val="both"/>
        <w:rPr>
          <w:rFonts w:ascii="Century Gothic" w:hAnsi="Century Gothic"/>
          <w:sz w:val="24"/>
          <w:szCs w:val="24"/>
        </w:rPr>
      </w:pPr>
      <w:r w:rsidRPr="005F413E">
        <w:rPr>
          <w:rFonts w:ascii="Century Gothic" w:hAnsi="Century Gothic"/>
          <w:sz w:val="24"/>
          <w:szCs w:val="24"/>
        </w:rPr>
        <w:t>La creación del Ramo 33 fue un paso importante en la institucionalización de la provisión de recursos federales para las entidades federativas y municipios que, hasta 1997, se canalizaban por la vía de los Ramos 12, 25 y 26. Además, se dotó a las entidades federativas y municipios de mayor certeza jurídica y certidumbre en la disponibilidad de recursos.</w:t>
      </w:r>
    </w:p>
    <w:p w14:paraId="6C9CCE09" w14:textId="77777777" w:rsidR="003B7FFA" w:rsidRPr="005F413E" w:rsidRDefault="003B7FFA" w:rsidP="003B7FFA">
      <w:pPr>
        <w:jc w:val="both"/>
        <w:rPr>
          <w:rFonts w:ascii="Century Gothic" w:hAnsi="Century Gothic"/>
          <w:sz w:val="24"/>
          <w:szCs w:val="24"/>
        </w:rPr>
      </w:pPr>
      <w:r w:rsidRPr="005F413E">
        <w:rPr>
          <w:rFonts w:ascii="Century Gothic" w:hAnsi="Century Gothic"/>
          <w:sz w:val="24"/>
          <w:szCs w:val="24"/>
        </w:rPr>
        <w:t xml:space="preserve">Con la nueva Ley de Coordinación Fiscal </w:t>
      </w:r>
      <w:r w:rsidRPr="005F413E">
        <w:rPr>
          <w:rFonts w:ascii="Century Gothic" w:hAnsi="Century Gothic"/>
          <w:b/>
          <w:sz w:val="24"/>
          <w:szCs w:val="24"/>
        </w:rPr>
        <w:t xml:space="preserve">cobró mayor impulso el proceso de descentralización de los recursos </w:t>
      </w:r>
      <w:r w:rsidRPr="005F413E">
        <w:rPr>
          <w:rFonts w:ascii="Century Gothic" w:hAnsi="Century Gothic"/>
          <w:sz w:val="24"/>
          <w:szCs w:val="24"/>
        </w:rPr>
        <w:t>para combatir el rezago social y la pobreza extrema, mediante las transferencias de recursos por la vía de los fondos de aportaciones</w:t>
      </w:r>
      <w:r w:rsidRPr="005F413E">
        <w:rPr>
          <w:rFonts w:ascii="Century Gothic" w:hAnsi="Century Gothic"/>
          <w:b/>
          <w:sz w:val="24"/>
          <w:szCs w:val="24"/>
        </w:rPr>
        <w:t xml:space="preserve"> destinados al financiamiento de funciones descentralizadas en sectores clave del país</w:t>
      </w:r>
      <w:r w:rsidRPr="005F413E">
        <w:rPr>
          <w:rFonts w:ascii="Century Gothic" w:hAnsi="Century Gothic"/>
          <w:sz w:val="24"/>
          <w:szCs w:val="24"/>
        </w:rPr>
        <w:t xml:space="preserve"> que requieren atención local </w:t>
      </w:r>
      <w:r w:rsidRPr="005F413E">
        <w:rPr>
          <w:rFonts w:ascii="Century Gothic" w:hAnsi="Century Gothic"/>
          <w:sz w:val="24"/>
          <w:szCs w:val="24"/>
        </w:rPr>
        <w:lastRenderedPageBreak/>
        <w:t xml:space="preserve">para su mayor efecto y eficiencia, </w:t>
      </w:r>
      <w:r w:rsidRPr="005F413E">
        <w:rPr>
          <w:rFonts w:ascii="Century Gothic" w:hAnsi="Century Gothic"/>
          <w:b/>
          <w:sz w:val="24"/>
          <w:szCs w:val="24"/>
        </w:rPr>
        <w:t>como la educación</w:t>
      </w:r>
      <w:r w:rsidRPr="005F413E">
        <w:rPr>
          <w:rFonts w:ascii="Century Gothic" w:hAnsi="Century Gothic"/>
          <w:sz w:val="24"/>
          <w:szCs w:val="24"/>
        </w:rPr>
        <w:t xml:space="preserve">, la salud, la infraestructura básica, la pobreza y la seguridad social, entre otros. </w:t>
      </w:r>
    </w:p>
    <w:p w14:paraId="56991CF7" w14:textId="77777777" w:rsidR="003B7FFA" w:rsidRPr="005F413E" w:rsidRDefault="004E28AA" w:rsidP="003B7FFA">
      <w:pPr>
        <w:suppressAutoHyphens/>
        <w:autoSpaceDE w:val="0"/>
        <w:autoSpaceDN w:val="0"/>
        <w:jc w:val="both"/>
        <w:textAlignment w:val="baseline"/>
        <w:rPr>
          <w:rFonts w:ascii="Century Gothic" w:hAnsi="Century Gothic"/>
          <w:sz w:val="24"/>
          <w:szCs w:val="24"/>
        </w:rPr>
      </w:pPr>
      <w:r>
        <w:rPr>
          <w:rFonts w:ascii="Century Gothic" w:hAnsi="Century Gothic"/>
          <w:sz w:val="24"/>
          <w:szCs w:val="24"/>
        </w:rPr>
        <w:t>Actualmente, e</w:t>
      </w:r>
      <w:r w:rsidR="003B7FFA" w:rsidRPr="005F413E">
        <w:rPr>
          <w:rFonts w:ascii="Century Gothic" w:hAnsi="Century Gothic"/>
          <w:sz w:val="24"/>
          <w:szCs w:val="24"/>
        </w:rPr>
        <w:t xml:space="preserve">l </w:t>
      </w:r>
      <w:r w:rsidR="003B7FFA" w:rsidRPr="005F413E">
        <w:rPr>
          <w:rFonts w:ascii="Century Gothic" w:hAnsi="Century Gothic"/>
          <w:b/>
          <w:sz w:val="24"/>
          <w:szCs w:val="24"/>
        </w:rPr>
        <w:t>Fondo de Aportaciones Múltiples (FAM)</w:t>
      </w:r>
      <w:r w:rsidR="003B7FFA" w:rsidRPr="005F413E">
        <w:rPr>
          <w:rFonts w:ascii="Century Gothic" w:hAnsi="Century Gothic"/>
          <w:sz w:val="24"/>
          <w:szCs w:val="24"/>
        </w:rPr>
        <w:t xml:space="preserve"> es uno de los ocho fondos que integran el Ramo 33, y que se orienta al financiamiento de los programas de asistencia social en materia alimentaria, </w:t>
      </w:r>
      <w:r w:rsidR="003B7FFA" w:rsidRPr="005F413E">
        <w:rPr>
          <w:rFonts w:ascii="Century Gothic" w:hAnsi="Century Gothic"/>
          <w:b/>
          <w:sz w:val="24"/>
          <w:szCs w:val="24"/>
        </w:rPr>
        <w:t>así como a la atención de las necesidades relacionadas con la construcción, mantenimiento y rehabilitación de la infraestructura física de la educación básica y superior</w:t>
      </w:r>
      <w:r w:rsidR="003B7FFA" w:rsidRPr="005F413E">
        <w:rPr>
          <w:rFonts w:ascii="Century Gothic" w:hAnsi="Century Gothic"/>
          <w:sz w:val="24"/>
          <w:szCs w:val="24"/>
        </w:rPr>
        <w:t xml:space="preserve">. </w:t>
      </w:r>
    </w:p>
    <w:p w14:paraId="4AF90692" w14:textId="77777777" w:rsidR="003B7FFA" w:rsidRPr="005F413E" w:rsidRDefault="007A5EFA" w:rsidP="003B7FFA">
      <w:pPr>
        <w:suppressAutoHyphens/>
        <w:autoSpaceDE w:val="0"/>
        <w:autoSpaceDN w:val="0"/>
        <w:jc w:val="both"/>
        <w:textAlignment w:val="baseline"/>
        <w:rPr>
          <w:rFonts w:ascii="Century Gothic" w:hAnsi="Century Gothic"/>
          <w:sz w:val="24"/>
          <w:szCs w:val="24"/>
        </w:rPr>
      </w:pPr>
      <w:r>
        <w:rPr>
          <w:rFonts w:ascii="Century Gothic" w:hAnsi="Century Gothic"/>
          <w:sz w:val="24"/>
          <w:szCs w:val="24"/>
        </w:rPr>
        <w:t xml:space="preserve">Así, </w:t>
      </w:r>
      <w:r w:rsidR="003B7FFA" w:rsidRPr="005F413E">
        <w:rPr>
          <w:rFonts w:ascii="Century Gothic" w:hAnsi="Century Gothic"/>
          <w:b/>
          <w:sz w:val="24"/>
          <w:szCs w:val="24"/>
        </w:rPr>
        <w:t>como resultado de la suscripción del Acuerdo Nacional para la Modernización de la Educación Básica</w:t>
      </w:r>
      <w:r w:rsidR="003B7FFA" w:rsidRPr="005F413E">
        <w:rPr>
          <w:rFonts w:ascii="Century Gothic" w:hAnsi="Century Gothic"/>
          <w:sz w:val="24"/>
          <w:szCs w:val="24"/>
        </w:rPr>
        <w:t>, se destacó la importancia de dar atención a las necesidades de construcción, rehabilitación, equipamiento y mantenimiento de la infraestructura para la educación básica y, después, para el nivel superior en lo relativo a las universidades estatales</w:t>
      </w:r>
      <w:r w:rsidR="00C26E25">
        <w:rPr>
          <w:rFonts w:ascii="Century Gothic" w:hAnsi="Century Gothic"/>
          <w:sz w:val="24"/>
          <w:szCs w:val="24"/>
        </w:rPr>
        <w:t xml:space="preserve"> (DOF: 1992)</w:t>
      </w:r>
      <w:r w:rsidR="003B7FFA" w:rsidRPr="005F413E">
        <w:rPr>
          <w:rFonts w:ascii="Century Gothic" w:hAnsi="Century Gothic"/>
          <w:sz w:val="24"/>
          <w:szCs w:val="24"/>
        </w:rPr>
        <w:t xml:space="preserve">. </w:t>
      </w:r>
    </w:p>
    <w:p w14:paraId="4E7DFCE2" w14:textId="77777777" w:rsidR="003B7FFA" w:rsidRPr="005F413E" w:rsidRDefault="003B7FFA" w:rsidP="003B7FFA">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 xml:space="preserve">Al respecto, </w:t>
      </w:r>
      <w:r w:rsidRPr="005F413E">
        <w:rPr>
          <w:rFonts w:ascii="Century Gothic" w:hAnsi="Century Gothic"/>
          <w:b/>
          <w:sz w:val="24"/>
          <w:szCs w:val="24"/>
        </w:rPr>
        <w:t>el Comité Administrador del Programa Federal de Construcción de Escuelas (CAPFCE) formalizó un Convenio para la Federalización de la Construcción de Escuelas en el Nivel Básico con todos los estados, a fin de que se hicieran cargo de las acciones de construcción, equipamiento y rehabilitación de escuelas de los niveles educativos de preescolar, primaria y secundaria, en todas sus modalidades, con excepción de la educación especia</w:t>
      </w:r>
      <w:r w:rsidRPr="005F413E">
        <w:rPr>
          <w:rFonts w:ascii="Century Gothic" w:hAnsi="Century Gothic"/>
          <w:sz w:val="24"/>
          <w:szCs w:val="24"/>
        </w:rPr>
        <w:t xml:space="preserve">l. </w:t>
      </w:r>
    </w:p>
    <w:p w14:paraId="525B4EE1" w14:textId="77777777" w:rsidR="003B7FFA" w:rsidRPr="005F413E" w:rsidRDefault="003B7FFA" w:rsidP="003B7FFA">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 xml:space="preserve">Asimismo, las obras en las universidades públicas estatales se ejecutan también bajo un esquema descentralizado. </w:t>
      </w:r>
      <w:r w:rsidRPr="005F413E">
        <w:rPr>
          <w:rFonts w:ascii="Century Gothic" w:hAnsi="Century Gothic"/>
          <w:b/>
          <w:sz w:val="24"/>
          <w:szCs w:val="24"/>
        </w:rPr>
        <w:t>De manera adicional, en el Convenio para la Federalización de la Construcción de Escuelas en el Nivel Básico, se estableció el objetivo de que en relación con las instituciones de los niveles medio superior y superior, el gobierno del estado o los municipios tomarían las medidas conducentes para que a partir de 1998 fueran responsables de la construcción de los espacios educativos</w:t>
      </w:r>
      <w:r w:rsidRPr="005F413E">
        <w:rPr>
          <w:rFonts w:ascii="Century Gothic" w:hAnsi="Century Gothic"/>
          <w:sz w:val="24"/>
          <w:szCs w:val="24"/>
        </w:rPr>
        <w:t xml:space="preserve">. </w:t>
      </w:r>
    </w:p>
    <w:p w14:paraId="13EDF358" w14:textId="77777777" w:rsidR="003B7FFA" w:rsidRPr="005F413E" w:rsidRDefault="003B7FFA" w:rsidP="003B7FFA">
      <w:pPr>
        <w:suppressAutoHyphens/>
        <w:autoSpaceDE w:val="0"/>
        <w:autoSpaceDN w:val="0"/>
        <w:jc w:val="both"/>
        <w:textAlignment w:val="baseline"/>
        <w:rPr>
          <w:rFonts w:ascii="Century Gothic" w:hAnsi="Century Gothic"/>
          <w:sz w:val="24"/>
          <w:szCs w:val="24"/>
        </w:rPr>
      </w:pPr>
      <w:r w:rsidRPr="005F413E">
        <w:rPr>
          <w:rFonts w:ascii="Century Gothic" w:hAnsi="Century Gothic"/>
          <w:b/>
          <w:sz w:val="24"/>
          <w:szCs w:val="24"/>
        </w:rPr>
        <w:t>El FAM se determina anualmente en el Presupuesto de Egresos de la Federación</w:t>
      </w:r>
      <w:r w:rsidRPr="005F413E">
        <w:rPr>
          <w:rFonts w:ascii="Century Gothic" w:hAnsi="Century Gothic"/>
          <w:sz w:val="24"/>
          <w:szCs w:val="24"/>
        </w:rPr>
        <w:t xml:space="preserve"> por un monto equivalente, sólo para los efectos de referencia, del 0.814% de la recaudación federal participable, según estimación realizada en el propio presupuesto, con base en lo que al efecto establezca la Ley de Ingresos de la Federación para ese ejercicio. Para el entero de estos recursos, no procederán los anticipos a cuenta de las participaciones en los ingresos federales. </w:t>
      </w:r>
    </w:p>
    <w:p w14:paraId="2A9D3623" w14:textId="77777777" w:rsidR="003B7FFA" w:rsidRPr="005F413E" w:rsidRDefault="003B7FFA" w:rsidP="003B7FFA">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lastRenderedPageBreak/>
        <w:t>La distribución del FAM a las entidades federativas se realiza conforme a las asignaciones y disposiciones establecidas en el Presupuesto de Egresos de la Fe</w:t>
      </w:r>
      <w:r>
        <w:rPr>
          <w:rFonts w:ascii="Century Gothic" w:hAnsi="Century Gothic"/>
          <w:sz w:val="24"/>
          <w:szCs w:val="24"/>
        </w:rPr>
        <w:t>deración correspondiente, y al a</w:t>
      </w:r>
      <w:r w:rsidRPr="005F413E">
        <w:rPr>
          <w:rFonts w:ascii="Century Gothic" w:hAnsi="Century Gothic"/>
          <w:sz w:val="24"/>
          <w:szCs w:val="24"/>
        </w:rPr>
        <w:t>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w:t>
      </w:r>
    </w:p>
    <w:p w14:paraId="6C3294E9" w14:textId="77777777" w:rsidR="003B7FFA" w:rsidRPr="005F413E" w:rsidRDefault="003B7FFA" w:rsidP="003B7FFA">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 xml:space="preserve">La importancia estratégica del FAM tiene su expresión en el hecho de que su población objetivo se constituye por sectores de alta vulnerabilidad económica y a personas con discapacidad mediante un número diverso y flexible de acciones destinadas al desarrollo comunitario, proyectos productivos, desarrollo humano, de bienestar social, </w:t>
      </w:r>
      <w:r w:rsidRPr="005F413E">
        <w:rPr>
          <w:rFonts w:ascii="Century Gothic" w:hAnsi="Century Gothic"/>
          <w:b/>
          <w:sz w:val="24"/>
          <w:szCs w:val="24"/>
        </w:rPr>
        <w:t>así como a la construcción, equipamiento y rehabilitación de infraestructura física de los niveles de educación básica y superior, en su modalidad universitaria</w:t>
      </w:r>
      <w:r w:rsidRPr="005F413E">
        <w:rPr>
          <w:sz w:val="24"/>
          <w:vertAlign w:val="superscript"/>
        </w:rPr>
        <w:footnoteReference w:id="9"/>
      </w:r>
      <w:r w:rsidRPr="005F413E">
        <w:rPr>
          <w:rFonts w:ascii="Century Gothic" w:hAnsi="Century Gothic"/>
          <w:sz w:val="24"/>
          <w:szCs w:val="24"/>
        </w:rPr>
        <w:t>.</w:t>
      </w:r>
    </w:p>
    <w:p w14:paraId="6B879153" w14:textId="77777777" w:rsidR="003B7FFA" w:rsidRPr="005F413E" w:rsidRDefault="003B7FFA" w:rsidP="003B7FFA">
      <w:pPr>
        <w:suppressAutoHyphens/>
        <w:autoSpaceDE w:val="0"/>
        <w:autoSpaceDN w:val="0"/>
        <w:jc w:val="both"/>
        <w:textAlignment w:val="baseline"/>
        <w:rPr>
          <w:rFonts w:ascii="Century Gothic" w:hAnsi="Century Gothic"/>
          <w:sz w:val="24"/>
          <w:szCs w:val="24"/>
        </w:rPr>
      </w:pPr>
      <w:r w:rsidRPr="005F413E">
        <w:rPr>
          <w:rFonts w:ascii="Century Gothic" w:hAnsi="Century Gothic"/>
          <w:b/>
          <w:sz w:val="24"/>
          <w:szCs w:val="24"/>
        </w:rPr>
        <w:t>Las dependencias coordinadoras</w:t>
      </w:r>
      <w:r w:rsidRPr="005F413E">
        <w:rPr>
          <w:rFonts w:ascii="Century Gothic" w:hAnsi="Century Gothic"/>
          <w:sz w:val="24"/>
          <w:szCs w:val="24"/>
        </w:rPr>
        <w:t xml:space="preserve"> del </w:t>
      </w:r>
      <w:r w:rsidRPr="005F413E">
        <w:rPr>
          <w:rFonts w:ascii="Century Gothic" w:hAnsi="Century Gothic"/>
          <w:b/>
          <w:sz w:val="24"/>
          <w:szCs w:val="24"/>
        </w:rPr>
        <w:t>Fondo de Aportaciones Múltiples</w:t>
      </w:r>
      <w:r w:rsidRPr="005F413E">
        <w:rPr>
          <w:rFonts w:ascii="Century Gothic" w:hAnsi="Century Gothic"/>
          <w:sz w:val="24"/>
          <w:szCs w:val="24"/>
        </w:rPr>
        <w:t xml:space="preserve"> son la </w:t>
      </w:r>
      <w:r w:rsidRPr="005F413E">
        <w:rPr>
          <w:rFonts w:ascii="Century Gothic" w:hAnsi="Century Gothic"/>
          <w:b/>
          <w:sz w:val="24"/>
          <w:szCs w:val="24"/>
        </w:rPr>
        <w:t>Secretaría de Educación Pública</w:t>
      </w:r>
      <w:r w:rsidRPr="005F413E">
        <w:rPr>
          <w:rFonts w:ascii="Century Gothic" w:hAnsi="Century Gothic"/>
          <w:sz w:val="24"/>
          <w:szCs w:val="24"/>
        </w:rPr>
        <w:t xml:space="preserve">, en cuanto al componente de infraestructura educativa y la </w:t>
      </w:r>
      <w:r w:rsidRPr="005F413E">
        <w:rPr>
          <w:rFonts w:ascii="Century Gothic" w:hAnsi="Century Gothic"/>
          <w:b/>
          <w:sz w:val="24"/>
          <w:szCs w:val="24"/>
        </w:rPr>
        <w:t>Secretaría de Salud</w:t>
      </w:r>
      <w:r w:rsidRPr="005F413E">
        <w:rPr>
          <w:rFonts w:ascii="Century Gothic" w:hAnsi="Century Gothic"/>
          <w:sz w:val="24"/>
          <w:szCs w:val="24"/>
        </w:rPr>
        <w:t xml:space="preserve"> por lo que se refiere al componente de  asistencia social” (DOF 25-04-2013).</w:t>
      </w:r>
    </w:p>
    <w:p w14:paraId="4ADEFF88" w14:textId="77777777" w:rsidR="003B7FFA" w:rsidRPr="005F413E" w:rsidRDefault="003B7FFA" w:rsidP="003B7FFA">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 xml:space="preserve">Por su parte, las dependencias coordinadoras establecerán acuerdos de coordinación con el </w:t>
      </w:r>
      <w:r w:rsidRPr="005F413E">
        <w:rPr>
          <w:rFonts w:ascii="Century Gothic" w:hAnsi="Century Gothic"/>
          <w:b/>
          <w:sz w:val="24"/>
          <w:szCs w:val="24"/>
        </w:rPr>
        <w:t>Sistema</w:t>
      </w:r>
      <w:r w:rsidR="006E174F">
        <w:rPr>
          <w:rFonts w:ascii="Century Gothic" w:hAnsi="Century Gothic"/>
          <w:b/>
          <w:sz w:val="24"/>
          <w:szCs w:val="24"/>
        </w:rPr>
        <w:t xml:space="preserve"> Estatal</w:t>
      </w:r>
      <w:r w:rsidRPr="005F413E">
        <w:rPr>
          <w:rFonts w:ascii="Century Gothic" w:hAnsi="Century Gothic"/>
          <w:b/>
          <w:sz w:val="24"/>
          <w:szCs w:val="24"/>
        </w:rPr>
        <w:t xml:space="preserve"> para el Desarrollo Integral de la </w:t>
      </w:r>
      <w:r w:rsidR="006E174F">
        <w:rPr>
          <w:rFonts w:ascii="Century Gothic" w:hAnsi="Century Gothic"/>
          <w:b/>
          <w:sz w:val="24"/>
          <w:szCs w:val="24"/>
        </w:rPr>
        <w:t>F</w:t>
      </w:r>
      <w:r w:rsidRPr="005F413E">
        <w:rPr>
          <w:rFonts w:ascii="Century Gothic" w:hAnsi="Century Gothic"/>
          <w:b/>
          <w:sz w:val="24"/>
          <w:szCs w:val="24"/>
        </w:rPr>
        <w:t>amilia (DIF)</w:t>
      </w:r>
      <w:r w:rsidRPr="005F413E">
        <w:rPr>
          <w:rFonts w:ascii="Century Gothic" w:hAnsi="Century Gothic"/>
          <w:sz w:val="24"/>
          <w:szCs w:val="24"/>
        </w:rPr>
        <w:t xml:space="preserve"> del estado y </w:t>
      </w:r>
      <w:r w:rsidR="007A5EFA">
        <w:rPr>
          <w:rFonts w:ascii="Century Gothic" w:hAnsi="Century Gothic"/>
          <w:sz w:val="24"/>
          <w:szCs w:val="24"/>
        </w:rPr>
        <w:t>la</w:t>
      </w:r>
      <w:r w:rsidR="007A5EFA">
        <w:rPr>
          <w:rFonts w:ascii="Century Gothic" w:hAnsi="Century Gothic"/>
          <w:b/>
          <w:sz w:val="24"/>
          <w:szCs w:val="24"/>
        </w:rPr>
        <w:t xml:space="preserve"> Secretaría de Educación del gobierno del Estado de Colima</w:t>
      </w:r>
      <w:r w:rsidRPr="005F413E">
        <w:rPr>
          <w:rFonts w:ascii="Century Gothic" w:hAnsi="Century Gothic"/>
          <w:b/>
          <w:sz w:val="24"/>
          <w:szCs w:val="24"/>
        </w:rPr>
        <w:t>,</w:t>
      </w:r>
      <w:r w:rsidRPr="005F413E">
        <w:rPr>
          <w:rFonts w:ascii="Century Gothic" w:hAnsi="Century Gothic"/>
          <w:sz w:val="24"/>
          <w:szCs w:val="24"/>
        </w:rPr>
        <w:t xml:space="preserve"> las cuales transfieren recursos económicos para los programas como: raciones alimenticias, asistencia social alimentaria a familias pobres, cocinas populares, unidades de servicios integrales y atención a  población con desamparo para el componente de asistencia social, </w:t>
      </w:r>
      <w:r w:rsidRPr="005F413E">
        <w:rPr>
          <w:rFonts w:ascii="Century Gothic" w:hAnsi="Century Gothic"/>
          <w:b/>
          <w:sz w:val="24"/>
          <w:szCs w:val="24"/>
        </w:rPr>
        <w:t>mientras que para el componente relacionado a la infraestructura educativa los recursos están destinados a los programas de: construcción,  rehabilitación, equipamiento y mantenimiento de los centros educativos</w:t>
      </w:r>
      <w:r w:rsidRPr="005F413E">
        <w:rPr>
          <w:rFonts w:ascii="Century Gothic" w:hAnsi="Century Gothic"/>
          <w:sz w:val="24"/>
          <w:szCs w:val="24"/>
        </w:rPr>
        <w:t xml:space="preserve">. </w:t>
      </w:r>
    </w:p>
    <w:p w14:paraId="67FDF146" w14:textId="77777777" w:rsidR="003B7FFA" w:rsidRPr="005F413E" w:rsidRDefault="003B7FFA" w:rsidP="001A1F32">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Uno de los objetivos del Fondo de Aportaciones Múltiples corresponde a la</w:t>
      </w:r>
      <w:r w:rsidR="001A1F32">
        <w:rPr>
          <w:rFonts w:ascii="Century Gothic" w:hAnsi="Century Gothic"/>
          <w:sz w:val="24"/>
          <w:szCs w:val="24"/>
        </w:rPr>
        <w:t xml:space="preserve"> atención de la</w:t>
      </w:r>
      <w:r w:rsidRPr="005F413E">
        <w:rPr>
          <w:rFonts w:ascii="Century Gothic" w:hAnsi="Century Gothic"/>
          <w:sz w:val="24"/>
          <w:szCs w:val="24"/>
        </w:rPr>
        <w:t xml:space="preserve"> </w:t>
      </w:r>
      <w:r w:rsidRPr="005F413E">
        <w:rPr>
          <w:rFonts w:ascii="Century Gothic" w:hAnsi="Century Gothic"/>
          <w:b/>
          <w:sz w:val="24"/>
          <w:szCs w:val="24"/>
        </w:rPr>
        <w:t xml:space="preserve">infraestructura Educativa de nivel Básico, Medio Superior y Superior.  </w:t>
      </w:r>
    </w:p>
    <w:p w14:paraId="141E07B6" w14:textId="77777777" w:rsidR="003B7FFA" w:rsidRPr="005F413E" w:rsidRDefault="003B7FFA" w:rsidP="001A1F32">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lastRenderedPageBreak/>
        <w:t>En torno a la</w:t>
      </w:r>
      <w:r w:rsidRPr="005F413E">
        <w:rPr>
          <w:rFonts w:ascii="Century Gothic" w:hAnsi="Century Gothic"/>
          <w:b/>
          <w:sz w:val="24"/>
          <w:szCs w:val="24"/>
        </w:rPr>
        <w:t xml:space="preserve"> “infraestructura educativa básica</w:t>
      </w:r>
      <w:r w:rsidRPr="005F413E">
        <w:rPr>
          <w:rFonts w:ascii="Century Gothic" w:hAnsi="Century Gothic"/>
          <w:sz w:val="24"/>
          <w:szCs w:val="24"/>
        </w:rPr>
        <w:t>, los recursos estarán enfocados a la construcción y rehabilitación de las aulas, sanitarios, bibliotecas, laboratorios, talleres, áreas deportivas, salones de usos múltiples, patios, áreas administrativas y para el caso del equipamiento, éste se refiere a las sillas, bancos, butacas, pizarrones, equipo de cómputo, electrónico, equipo de laboratorio talleres etc.” (</w:t>
      </w:r>
      <w:r w:rsidRPr="009523BC">
        <w:rPr>
          <w:rFonts w:ascii="Century Gothic" w:hAnsi="Century Gothic"/>
          <w:sz w:val="24"/>
          <w:szCs w:val="24"/>
        </w:rPr>
        <w:t>Informe de Resultados de Fiscalización Superior de la Cuenta Pública</w:t>
      </w:r>
      <w:r w:rsidRPr="005F413E">
        <w:rPr>
          <w:rFonts w:ascii="Century Gothic" w:hAnsi="Century Gothic"/>
          <w:sz w:val="24"/>
          <w:szCs w:val="24"/>
        </w:rPr>
        <w:t xml:space="preserve">, 2009). </w:t>
      </w:r>
    </w:p>
    <w:p w14:paraId="5F1A9F91" w14:textId="77777777" w:rsidR="003B7FFA" w:rsidRPr="005F413E" w:rsidRDefault="003B7FFA" w:rsidP="001A1F32">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 xml:space="preserve">En lo que respecta a la </w:t>
      </w:r>
      <w:r w:rsidRPr="005F413E">
        <w:rPr>
          <w:rFonts w:ascii="Century Gothic" w:hAnsi="Century Gothic"/>
          <w:b/>
          <w:sz w:val="24"/>
          <w:szCs w:val="24"/>
        </w:rPr>
        <w:t>infraestructura educativa Superior</w:t>
      </w:r>
      <w:r w:rsidRPr="005F413E">
        <w:rPr>
          <w:rFonts w:ascii="Century Gothic" w:hAnsi="Century Gothic"/>
          <w:sz w:val="24"/>
          <w:szCs w:val="24"/>
        </w:rPr>
        <w:t>, en este rubro se enfoca a la “realización de obras de consolidación de institutos tecnológicos, en universidades públicas tecnológicas y politécnicas, que incluye la construcción de edificios con módulos, aulas, áreas administrativas, laboratorios, obras exteriores y estacionamientos, entre otras obras, así como a su equipamiento” (IRFSCP 2009).</w:t>
      </w:r>
    </w:p>
    <w:p w14:paraId="1B685E56" w14:textId="77777777" w:rsidR="003B7FFA" w:rsidRPr="005F413E" w:rsidRDefault="003B7FFA" w:rsidP="001A1F32">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Cabe señalar que se tiene conocimiento de cuatro proyectos federales, realizados con el propósito de disponer de información sobre las condiciones de la infraestructura física educativa en el País, la primera de ellas se realizó en el primer lustro del siglo XXI, por el Comité Administrador del Programa Federal de Construcción de Escuelas (CAPFCE), misma que consistió en la elaboración del Atlas de la Infraestructura Física Educativa de México</w:t>
      </w:r>
      <w:r w:rsidRPr="005F413E">
        <w:rPr>
          <w:rFonts w:ascii="Century Gothic" w:hAnsi="Century Gothic"/>
          <w:sz w:val="24"/>
          <w:szCs w:val="24"/>
          <w:vertAlign w:val="superscript"/>
        </w:rPr>
        <w:footnoteReference w:id="10"/>
      </w:r>
      <w:r w:rsidRPr="005F413E">
        <w:rPr>
          <w:rFonts w:ascii="Century Gothic" w:hAnsi="Century Gothic"/>
          <w:sz w:val="24"/>
          <w:szCs w:val="24"/>
        </w:rPr>
        <w:t xml:space="preserve">, el cual consistió en el registro del inventario realizado en todos los centros educativos del País, para captar las condiciones de los inmuebles y determinar sus principales carencias y necesidades de rehabilitación, mantenimiento y equipamiento; dicho esfuerzo se realizó con el apoyo de los Comités Administradores de los Programas Estatales de Construcción de escuelas (CAPECES). La información derivada de este esfuerzo, forma parte de los registros administrativos del CAPFCE (ahora Instituto Nacional de la Infraestructura Física Educativa), los cuales no fueron del orden público, por lo que se desconoce su nivel de vigencia. </w:t>
      </w:r>
    </w:p>
    <w:p w14:paraId="0DF7C8DC" w14:textId="77777777" w:rsidR="003B7FFA" w:rsidRPr="005F413E" w:rsidRDefault="003B7FFA" w:rsidP="001A1F32">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 xml:space="preserve">La segunda se realizó en 2007, año en que la Secretaría de educación Pública levantó un Diagnóstico de la Infraestructura Física Educativa de las Escuelas a través del Formato 911, mediante cuestionarios respondidos por </w:t>
      </w:r>
      <w:r w:rsidRPr="005F413E">
        <w:rPr>
          <w:rFonts w:ascii="Century Gothic" w:hAnsi="Century Gothic"/>
          <w:sz w:val="24"/>
          <w:szCs w:val="24"/>
        </w:rPr>
        <w:lastRenderedPageBreak/>
        <w:t>los directores de los planteles al inicio del ciclo escolar. Proyecto del que se desconocen sus resultados.</w:t>
      </w:r>
    </w:p>
    <w:p w14:paraId="75E15B90" w14:textId="77777777" w:rsidR="003B7FFA" w:rsidRPr="005F413E" w:rsidRDefault="003B7FFA" w:rsidP="001A1F32">
      <w:pPr>
        <w:suppressAutoHyphens/>
        <w:autoSpaceDE w:val="0"/>
        <w:autoSpaceDN w:val="0"/>
        <w:jc w:val="both"/>
        <w:textAlignment w:val="baseline"/>
        <w:rPr>
          <w:rFonts w:ascii="Century Gothic" w:hAnsi="Century Gothic"/>
          <w:sz w:val="24"/>
          <w:szCs w:val="24"/>
        </w:rPr>
      </w:pPr>
      <w:r w:rsidRPr="005F413E">
        <w:rPr>
          <w:rFonts w:ascii="Century Gothic" w:hAnsi="Century Gothic"/>
          <w:sz w:val="24"/>
          <w:szCs w:val="24"/>
        </w:rPr>
        <w:t>El tercer proyecto se realizó en el 2013, mismo del que el Instituto de Evaluación Educativa da cuenta en el documento metodológico del Censo de Escuelas 2013</w:t>
      </w:r>
      <w:r w:rsidRPr="005F413E">
        <w:rPr>
          <w:rFonts w:ascii="Century Gothic" w:hAnsi="Century Gothic"/>
          <w:sz w:val="24"/>
          <w:szCs w:val="24"/>
          <w:vertAlign w:val="superscript"/>
        </w:rPr>
        <w:footnoteReference w:id="11"/>
      </w:r>
      <w:r w:rsidRPr="005F413E">
        <w:rPr>
          <w:rFonts w:ascii="Century Gothic" w:hAnsi="Century Gothic"/>
          <w:sz w:val="24"/>
          <w:szCs w:val="24"/>
        </w:rPr>
        <w:t xml:space="preserve"> , sobre el cual menciona lo siguiente: “</w:t>
      </w:r>
      <w:r w:rsidRPr="005F413E">
        <w:rPr>
          <w:rFonts w:ascii="Century Gothic" w:hAnsi="Century Gothic"/>
          <w:i/>
          <w:sz w:val="24"/>
          <w:szCs w:val="24"/>
        </w:rPr>
        <w:t>La fuente de información oficial de la que dispone la SEP es el Sistema de Estadísticas Continuas Formato 911 (F-911). El F-911 consiste en bases de datos conformadas por medio de registros administrativos que contienen la información de todas las escuelas del país (censo de escuelas) […] Así es como se generan las estadísticas educativas para dar cuenta de la educación en el país y proveer la información necesaria para diseñar políticas educativas. Las estadísticas generadas son básicas para llevar a cabo los procesos de planeación, programación, asignación, evaluación de recursos y rendición de cuentas del sector educativo, además de que son los insumos para la construcción de indicadores educativos que contribuyen a la evaluación del Sistema Educativo Nacional (SEN)”</w:t>
      </w:r>
      <w:r w:rsidRPr="005F413E">
        <w:rPr>
          <w:rFonts w:ascii="Century Gothic" w:hAnsi="Century Gothic"/>
          <w:sz w:val="24"/>
          <w:szCs w:val="24"/>
        </w:rPr>
        <w:t>.</w:t>
      </w:r>
    </w:p>
    <w:p w14:paraId="618293A1" w14:textId="77777777" w:rsidR="003B7FFA" w:rsidRPr="005F413E" w:rsidRDefault="003B7FFA" w:rsidP="001A1F32">
      <w:pPr>
        <w:suppressAutoHyphens/>
        <w:autoSpaceDE w:val="0"/>
        <w:autoSpaceDN w:val="0"/>
        <w:jc w:val="both"/>
        <w:textAlignment w:val="baseline"/>
        <w:rPr>
          <w:rFonts w:ascii="Century Gothic" w:hAnsi="Century Gothic"/>
          <w:sz w:val="24"/>
          <w:szCs w:val="24"/>
        </w:rPr>
      </w:pPr>
      <w:r w:rsidRPr="005F413E">
        <w:rPr>
          <w:rFonts w:ascii="Century Gothic" w:hAnsi="Century Gothic"/>
          <w:i/>
          <w:sz w:val="24"/>
          <w:szCs w:val="24"/>
        </w:rPr>
        <w:t>Opiniones diversas sobre la calidad del F-911 (por ejemplo, el sesgo que potencialmente presentan sus bases), aunadas a la falta de información sobre el sistema educativo, dieron la pauta para que por decreto presidencial (publicado en el Diario Oficial de la Federación el 26 de febrero de 2013) se instruyera al Instituto Nacional de Estadística y Geografía (INEGI) para que realizara el Censo de Escuelas, Maestros y Alumnos de Educación Básica y Especial (CEMABE) con el propósito de contar con una línea base educativa y crear la plataforma del sistema de gestión de la SEP (Sistema de Información y Gestión Educativa, SIGED). […] Los resultados se dieron a conocer en marzo del 2014</w:t>
      </w:r>
      <w:r w:rsidRPr="005F413E">
        <w:rPr>
          <w:rFonts w:ascii="Century Gothic" w:hAnsi="Century Gothic"/>
          <w:sz w:val="24"/>
          <w:szCs w:val="24"/>
        </w:rPr>
        <w:t>” y son de carácter público, pues pueden ser consultados a través de la página del INEGI.</w:t>
      </w:r>
    </w:p>
    <w:p w14:paraId="69666C1D" w14:textId="77777777" w:rsidR="003B7FFA" w:rsidRDefault="003B7FFA" w:rsidP="001A1F32">
      <w:pPr>
        <w:jc w:val="both"/>
        <w:rPr>
          <w:rFonts w:ascii="Century Gothic" w:hAnsi="Century Gothic"/>
          <w:sz w:val="24"/>
          <w:szCs w:val="24"/>
        </w:rPr>
      </w:pPr>
      <w:r w:rsidRPr="005F413E">
        <w:rPr>
          <w:rFonts w:ascii="Century Gothic" w:hAnsi="Century Gothic"/>
          <w:sz w:val="24"/>
          <w:szCs w:val="24"/>
        </w:rPr>
        <w:t>El cuarto proyecto corresponde al año 2015, aunque si bien se desconocen los detalles de su gestión, una nota periodística da cuenta del tema y en particular se menciona lo siguiente: “</w:t>
      </w:r>
      <w:r w:rsidRPr="005F413E">
        <w:rPr>
          <w:rFonts w:ascii="Century Gothic" w:hAnsi="Century Gothic"/>
          <w:i/>
          <w:sz w:val="24"/>
          <w:szCs w:val="24"/>
        </w:rPr>
        <w:t xml:space="preserve">Las autoridades educativas realizarán un diagnóstico sobre las condiciones en que se encuentran las escuelas. Para llevar a cabo dicha verificación, que costará 218 millones de pesos, el Instituto Nacional para la Infraestructura Física Educativa (INIFED), lanzó una convocatoria de 46 licitaciones públicas con el fin de contratar a las </w:t>
      </w:r>
      <w:r w:rsidRPr="005F413E">
        <w:rPr>
          <w:rFonts w:ascii="Century Gothic" w:hAnsi="Century Gothic"/>
          <w:i/>
          <w:sz w:val="24"/>
          <w:szCs w:val="24"/>
        </w:rPr>
        <w:lastRenderedPageBreak/>
        <w:t>empresas que evaluarán el estado de 77 mil 869 planteles públicos”</w:t>
      </w:r>
      <w:r w:rsidRPr="005F413E">
        <w:rPr>
          <w:rFonts w:ascii="Century Gothic" w:hAnsi="Century Gothic"/>
          <w:sz w:val="24"/>
          <w:szCs w:val="24"/>
          <w:vertAlign w:val="superscript"/>
        </w:rPr>
        <w:footnoteReference w:id="12"/>
      </w:r>
      <w:r w:rsidRPr="005F413E">
        <w:rPr>
          <w:rFonts w:ascii="Century Gothic" w:hAnsi="Century Gothic"/>
          <w:sz w:val="24"/>
          <w:szCs w:val="24"/>
        </w:rPr>
        <w:t>. De este proyecto se desconocen sus resultados, incluso si éste se realizó.</w:t>
      </w:r>
    </w:p>
    <w:p w14:paraId="194E9291" w14:textId="77777777" w:rsidR="007D7B46" w:rsidRDefault="007D7B46" w:rsidP="001A1F32">
      <w:pPr>
        <w:jc w:val="both"/>
        <w:rPr>
          <w:rFonts w:ascii="Century Gothic" w:hAnsi="Century Gothic"/>
          <w:sz w:val="24"/>
          <w:szCs w:val="24"/>
        </w:rPr>
      </w:pPr>
      <w:r>
        <w:rPr>
          <w:rFonts w:ascii="Century Gothic" w:hAnsi="Century Gothic"/>
          <w:sz w:val="24"/>
          <w:szCs w:val="24"/>
        </w:rPr>
        <w:t xml:space="preserve">Un diagnóstico general de las condiciones de la infraestructura física educativa del nivel básico se presenta en el Informe Anual de la Situación de Pobreza y Rezago Social 2015, elaborado por la Secretaría de Desarrollo Social, con Base en el </w:t>
      </w:r>
      <w:r w:rsidRPr="007D7B46">
        <w:rPr>
          <w:rFonts w:ascii="Century Gothic" w:hAnsi="Century Gothic"/>
          <w:sz w:val="24"/>
          <w:szCs w:val="24"/>
        </w:rPr>
        <w:t>CEMABE</w:t>
      </w:r>
      <w:r w:rsidR="00834F3A">
        <w:rPr>
          <w:rFonts w:ascii="Century Gothic" w:hAnsi="Century Gothic"/>
          <w:sz w:val="24"/>
          <w:szCs w:val="24"/>
        </w:rPr>
        <w:t xml:space="preserve"> 2013 y cuyos resultados se pr</w:t>
      </w:r>
      <w:r w:rsidR="004E28AA">
        <w:rPr>
          <w:rFonts w:ascii="Century Gothic" w:hAnsi="Century Gothic"/>
          <w:sz w:val="24"/>
          <w:szCs w:val="24"/>
        </w:rPr>
        <w:t>esentan en el siguiente cuadro:</w:t>
      </w:r>
    </w:p>
    <w:tbl>
      <w:tblPr>
        <w:tblStyle w:val="Tablaconcuadrcula"/>
        <w:tblW w:w="0" w:type="auto"/>
        <w:tblLook w:val="04A0" w:firstRow="1" w:lastRow="0" w:firstColumn="1" w:lastColumn="0" w:noHBand="0" w:noVBand="1"/>
      </w:tblPr>
      <w:tblGrid>
        <w:gridCol w:w="6799"/>
        <w:gridCol w:w="2029"/>
      </w:tblGrid>
      <w:tr w:rsidR="00834F3A" w14:paraId="645FDF70" w14:textId="77777777" w:rsidTr="00A56226">
        <w:trPr>
          <w:tblHeader/>
        </w:trPr>
        <w:tc>
          <w:tcPr>
            <w:tcW w:w="8828" w:type="dxa"/>
            <w:gridSpan w:val="2"/>
            <w:shd w:val="clear" w:color="auto" w:fill="0E4E7A"/>
          </w:tcPr>
          <w:p w14:paraId="76598C14" w14:textId="77777777" w:rsidR="00834F3A" w:rsidRPr="00834F3A" w:rsidRDefault="00834F3A" w:rsidP="0000739C">
            <w:pPr>
              <w:jc w:val="center"/>
              <w:rPr>
                <w:rFonts w:ascii="Century Gothic" w:hAnsi="Century Gothic"/>
                <w:color w:val="FFFFFF" w:themeColor="background1"/>
                <w:sz w:val="24"/>
                <w:szCs w:val="24"/>
              </w:rPr>
            </w:pPr>
            <w:r>
              <w:rPr>
                <w:b/>
                <w:color w:val="FFFFFF" w:themeColor="background1"/>
              </w:rPr>
              <w:t>Cuadro 2.</w:t>
            </w:r>
            <w:r w:rsidR="0000739C">
              <w:rPr>
                <w:b/>
                <w:color w:val="FFFFFF" w:themeColor="background1"/>
              </w:rPr>
              <w:t>2</w:t>
            </w:r>
            <w:r>
              <w:rPr>
                <w:b/>
                <w:color w:val="FFFFFF" w:themeColor="background1"/>
              </w:rPr>
              <w:t xml:space="preserve">. </w:t>
            </w:r>
            <w:r w:rsidRPr="00834F3A">
              <w:rPr>
                <w:b/>
                <w:color w:val="FFFFFF" w:themeColor="background1"/>
              </w:rPr>
              <w:t>Infraestructura educativa del nivel básico y especial, Colima 2013.</w:t>
            </w:r>
          </w:p>
        </w:tc>
      </w:tr>
      <w:tr w:rsidR="00834F3A" w14:paraId="6236DFB0" w14:textId="77777777" w:rsidTr="00F5588F">
        <w:tc>
          <w:tcPr>
            <w:tcW w:w="6799" w:type="dxa"/>
          </w:tcPr>
          <w:p w14:paraId="4D0BB569" w14:textId="77777777" w:rsidR="00834F3A" w:rsidRPr="00834F3A" w:rsidRDefault="00834F3A" w:rsidP="001A1F32">
            <w:pPr>
              <w:jc w:val="both"/>
              <w:rPr>
                <w:rFonts w:cstheme="minorHAnsi"/>
              </w:rPr>
            </w:pPr>
            <w:r w:rsidRPr="00834F3A">
              <w:rPr>
                <w:rFonts w:cstheme="minorHAnsi"/>
              </w:rPr>
              <w:t>T</w:t>
            </w:r>
            <w:r>
              <w:rPr>
                <w:rFonts w:cstheme="minorHAnsi"/>
              </w:rPr>
              <w:t>otal de inmuebles educativos en el estado</w:t>
            </w:r>
          </w:p>
        </w:tc>
        <w:tc>
          <w:tcPr>
            <w:tcW w:w="2029" w:type="dxa"/>
            <w:vAlign w:val="center"/>
          </w:tcPr>
          <w:p w14:paraId="553B624C" w14:textId="77777777" w:rsidR="00834F3A" w:rsidRPr="00834F3A" w:rsidRDefault="00834F3A" w:rsidP="00F5588F">
            <w:pPr>
              <w:jc w:val="center"/>
              <w:rPr>
                <w:rFonts w:cstheme="minorHAnsi"/>
              </w:rPr>
            </w:pPr>
            <w:r>
              <w:rPr>
                <w:rFonts w:cstheme="minorHAnsi"/>
              </w:rPr>
              <w:t>743</w:t>
            </w:r>
          </w:p>
        </w:tc>
      </w:tr>
      <w:tr w:rsidR="00834F3A" w14:paraId="7C24BF39" w14:textId="77777777" w:rsidTr="00F5588F">
        <w:tc>
          <w:tcPr>
            <w:tcW w:w="6799" w:type="dxa"/>
          </w:tcPr>
          <w:p w14:paraId="6E305A39" w14:textId="77777777" w:rsidR="00834F3A" w:rsidRPr="00834F3A" w:rsidRDefault="00834F3A" w:rsidP="001A1F32">
            <w:pPr>
              <w:jc w:val="both"/>
              <w:rPr>
                <w:rFonts w:cstheme="minorHAnsi"/>
              </w:rPr>
            </w:pPr>
            <w:r>
              <w:rPr>
                <w:rFonts w:cstheme="minorHAnsi"/>
              </w:rPr>
              <w:t>Porcentaje de construcciones provisionales, escuelas móviles o sin construcción</w:t>
            </w:r>
          </w:p>
        </w:tc>
        <w:tc>
          <w:tcPr>
            <w:tcW w:w="2029" w:type="dxa"/>
            <w:vAlign w:val="center"/>
          </w:tcPr>
          <w:p w14:paraId="50021D24" w14:textId="77777777" w:rsidR="00834F3A" w:rsidRPr="00834F3A" w:rsidRDefault="00834F3A" w:rsidP="00F5588F">
            <w:pPr>
              <w:jc w:val="center"/>
              <w:rPr>
                <w:rFonts w:cstheme="minorHAnsi"/>
              </w:rPr>
            </w:pPr>
            <w:r>
              <w:rPr>
                <w:rFonts w:cstheme="minorHAnsi"/>
              </w:rPr>
              <w:t>0.1</w:t>
            </w:r>
          </w:p>
        </w:tc>
      </w:tr>
      <w:tr w:rsidR="00834F3A" w14:paraId="4B372369" w14:textId="77777777" w:rsidTr="00F5588F">
        <w:tc>
          <w:tcPr>
            <w:tcW w:w="6799" w:type="dxa"/>
          </w:tcPr>
          <w:p w14:paraId="28C8E30C" w14:textId="77777777" w:rsidR="00834F3A" w:rsidRPr="00834F3A" w:rsidRDefault="00834F3A" w:rsidP="001A1F32">
            <w:pPr>
              <w:jc w:val="both"/>
              <w:rPr>
                <w:rFonts w:cstheme="minorHAnsi"/>
              </w:rPr>
            </w:pPr>
            <w:r>
              <w:rPr>
                <w:rFonts w:cstheme="minorHAnsi"/>
              </w:rPr>
              <w:t>Porcentaje de inmuebles sin barda perimetral o barda incompleta</w:t>
            </w:r>
          </w:p>
        </w:tc>
        <w:tc>
          <w:tcPr>
            <w:tcW w:w="2029" w:type="dxa"/>
            <w:vAlign w:val="center"/>
          </w:tcPr>
          <w:p w14:paraId="3DBB0838" w14:textId="77777777" w:rsidR="00834F3A" w:rsidRPr="00834F3A" w:rsidRDefault="00F5588F" w:rsidP="00F5588F">
            <w:pPr>
              <w:jc w:val="center"/>
              <w:rPr>
                <w:rFonts w:cstheme="minorHAnsi"/>
              </w:rPr>
            </w:pPr>
            <w:r>
              <w:rPr>
                <w:rFonts w:cstheme="minorHAnsi"/>
              </w:rPr>
              <w:t>11.3</w:t>
            </w:r>
          </w:p>
        </w:tc>
      </w:tr>
      <w:tr w:rsidR="00834F3A" w14:paraId="16CB1B05" w14:textId="77777777" w:rsidTr="00F5588F">
        <w:tc>
          <w:tcPr>
            <w:tcW w:w="6799" w:type="dxa"/>
          </w:tcPr>
          <w:p w14:paraId="1D564F89" w14:textId="77777777" w:rsidR="00834F3A" w:rsidRPr="00834F3A" w:rsidRDefault="00834F3A" w:rsidP="001A1F32">
            <w:pPr>
              <w:jc w:val="both"/>
              <w:rPr>
                <w:rFonts w:cstheme="minorHAnsi"/>
              </w:rPr>
            </w:pPr>
            <w:r>
              <w:rPr>
                <w:rFonts w:cstheme="minorHAnsi"/>
              </w:rPr>
              <w:t>Porcentaje de inmuebles con pared distinta a tabique, ladrillo, block, piedra, cantera, cemento o concreto</w:t>
            </w:r>
          </w:p>
        </w:tc>
        <w:tc>
          <w:tcPr>
            <w:tcW w:w="2029" w:type="dxa"/>
            <w:vAlign w:val="center"/>
          </w:tcPr>
          <w:p w14:paraId="1335ECD3" w14:textId="77777777" w:rsidR="00834F3A" w:rsidRPr="00834F3A" w:rsidRDefault="00F5588F" w:rsidP="00F5588F">
            <w:pPr>
              <w:jc w:val="center"/>
              <w:rPr>
                <w:rFonts w:cstheme="minorHAnsi"/>
              </w:rPr>
            </w:pPr>
            <w:r>
              <w:rPr>
                <w:rFonts w:cstheme="minorHAnsi"/>
              </w:rPr>
              <w:t>0.5</w:t>
            </w:r>
          </w:p>
        </w:tc>
      </w:tr>
      <w:tr w:rsidR="00834F3A" w14:paraId="53A72D1F" w14:textId="77777777" w:rsidTr="00F5588F">
        <w:tc>
          <w:tcPr>
            <w:tcW w:w="6799" w:type="dxa"/>
          </w:tcPr>
          <w:p w14:paraId="08D8436B" w14:textId="77777777" w:rsidR="00834F3A" w:rsidRPr="00834F3A" w:rsidRDefault="00834F3A" w:rsidP="001A1F32">
            <w:pPr>
              <w:jc w:val="both"/>
              <w:rPr>
                <w:rFonts w:cstheme="minorHAnsi"/>
              </w:rPr>
            </w:pPr>
            <w:r>
              <w:rPr>
                <w:rFonts w:cstheme="minorHAnsi"/>
              </w:rPr>
              <w:t>Porcentaje de inmuebles con techo distinto a losa de concreto o viguetas con bovedilla</w:t>
            </w:r>
          </w:p>
        </w:tc>
        <w:tc>
          <w:tcPr>
            <w:tcW w:w="2029" w:type="dxa"/>
            <w:vAlign w:val="center"/>
          </w:tcPr>
          <w:p w14:paraId="6B9F26FA" w14:textId="77777777" w:rsidR="00834F3A" w:rsidRPr="00834F3A" w:rsidRDefault="00F5588F" w:rsidP="00F5588F">
            <w:pPr>
              <w:jc w:val="center"/>
              <w:rPr>
                <w:rFonts w:cstheme="minorHAnsi"/>
              </w:rPr>
            </w:pPr>
            <w:r>
              <w:rPr>
                <w:rFonts w:cstheme="minorHAnsi"/>
              </w:rPr>
              <w:t>4.7</w:t>
            </w:r>
          </w:p>
        </w:tc>
      </w:tr>
      <w:tr w:rsidR="00834F3A" w14:paraId="36385409" w14:textId="77777777" w:rsidTr="00F5588F">
        <w:tc>
          <w:tcPr>
            <w:tcW w:w="6799" w:type="dxa"/>
          </w:tcPr>
          <w:p w14:paraId="4F7AD21B" w14:textId="77777777" w:rsidR="00834F3A" w:rsidRPr="00834F3A" w:rsidRDefault="00834F3A" w:rsidP="00834F3A">
            <w:pPr>
              <w:jc w:val="both"/>
              <w:rPr>
                <w:rFonts w:cstheme="minorHAnsi"/>
              </w:rPr>
            </w:pPr>
            <w:r>
              <w:rPr>
                <w:rFonts w:cstheme="minorHAnsi"/>
              </w:rPr>
              <w:t>Porcentaje de inmuebles con piso de tierra o materiales removibles</w:t>
            </w:r>
          </w:p>
        </w:tc>
        <w:tc>
          <w:tcPr>
            <w:tcW w:w="2029" w:type="dxa"/>
            <w:vAlign w:val="center"/>
          </w:tcPr>
          <w:p w14:paraId="35DB3977" w14:textId="77777777" w:rsidR="00834F3A" w:rsidRPr="00834F3A" w:rsidRDefault="00F5588F" w:rsidP="00F5588F">
            <w:pPr>
              <w:jc w:val="center"/>
              <w:rPr>
                <w:rFonts w:cstheme="minorHAnsi"/>
              </w:rPr>
            </w:pPr>
            <w:r>
              <w:rPr>
                <w:rFonts w:cstheme="minorHAnsi"/>
              </w:rPr>
              <w:t>1.5</w:t>
            </w:r>
          </w:p>
        </w:tc>
      </w:tr>
      <w:tr w:rsidR="00834F3A" w14:paraId="04803490" w14:textId="77777777" w:rsidTr="00F5588F">
        <w:tc>
          <w:tcPr>
            <w:tcW w:w="6799" w:type="dxa"/>
          </w:tcPr>
          <w:p w14:paraId="29FCB3E3" w14:textId="77777777" w:rsidR="00834F3A" w:rsidRPr="00834F3A" w:rsidRDefault="00F5588F" w:rsidP="001A1F32">
            <w:pPr>
              <w:jc w:val="both"/>
              <w:rPr>
                <w:rFonts w:cstheme="minorHAnsi"/>
              </w:rPr>
            </w:pPr>
            <w:r>
              <w:rPr>
                <w:rFonts w:cstheme="minorHAnsi"/>
              </w:rPr>
              <w:t>Porcentaje de inmuebles sin fuente de abastecimiento de agua conectada a la red pública</w:t>
            </w:r>
          </w:p>
        </w:tc>
        <w:tc>
          <w:tcPr>
            <w:tcW w:w="2029" w:type="dxa"/>
            <w:vAlign w:val="center"/>
          </w:tcPr>
          <w:p w14:paraId="5E8DE467" w14:textId="77777777" w:rsidR="00834F3A" w:rsidRPr="00834F3A" w:rsidRDefault="00F5588F" w:rsidP="00F5588F">
            <w:pPr>
              <w:jc w:val="center"/>
              <w:rPr>
                <w:rFonts w:cstheme="minorHAnsi"/>
              </w:rPr>
            </w:pPr>
            <w:r>
              <w:rPr>
                <w:rFonts w:cstheme="minorHAnsi"/>
              </w:rPr>
              <w:t>5.2</w:t>
            </w:r>
          </w:p>
        </w:tc>
      </w:tr>
      <w:tr w:rsidR="00834F3A" w14:paraId="3AA4CCF3" w14:textId="77777777" w:rsidTr="00F5588F">
        <w:tc>
          <w:tcPr>
            <w:tcW w:w="6799" w:type="dxa"/>
          </w:tcPr>
          <w:p w14:paraId="456D366E" w14:textId="77777777" w:rsidR="00834F3A" w:rsidRPr="00834F3A" w:rsidRDefault="00F5588F" w:rsidP="001A1F32">
            <w:pPr>
              <w:jc w:val="both"/>
              <w:rPr>
                <w:rFonts w:cstheme="minorHAnsi"/>
              </w:rPr>
            </w:pPr>
            <w:r>
              <w:rPr>
                <w:rFonts w:cstheme="minorHAnsi"/>
              </w:rPr>
              <w:t>Porcentaje de inmuebles sin fuente de abastecimiento de agua</w:t>
            </w:r>
          </w:p>
        </w:tc>
        <w:tc>
          <w:tcPr>
            <w:tcW w:w="2029" w:type="dxa"/>
            <w:vAlign w:val="center"/>
          </w:tcPr>
          <w:p w14:paraId="09CDE3B2" w14:textId="77777777" w:rsidR="00834F3A" w:rsidRPr="00834F3A" w:rsidRDefault="00F5588F" w:rsidP="00F5588F">
            <w:pPr>
              <w:jc w:val="center"/>
              <w:rPr>
                <w:rFonts w:cstheme="minorHAnsi"/>
              </w:rPr>
            </w:pPr>
            <w:r>
              <w:rPr>
                <w:rFonts w:cstheme="minorHAnsi"/>
              </w:rPr>
              <w:t>0.3</w:t>
            </w:r>
          </w:p>
        </w:tc>
      </w:tr>
      <w:tr w:rsidR="00834F3A" w14:paraId="059AF3BB" w14:textId="77777777" w:rsidTr="00F5588F">
        <w:tc>
          <w:tcPr>
            <w:tcW w:w="6799" w:type="dxa"/>
          </w:tcPr>
          <w:p w14:paraId="5F576356" w14:textId="77777777" w:rsidR="00834F3A" w:rsidRPr="00834F3A" w:rsidRDefault="00F5588F" w:rsidP="001A1F32">
            <w:pPr>
              <w:jc w:val="both"/>
              <w:rPr>
                <w:rFonts w:cstheme="minorHAnsi"/>
              </w:rPr>
            </w:pPr>
            <w:r>
              <w:rPr>
                <w:rFonts w:cstheme="minorHAnsi"/>
              </w:rPr>
              <w:t>Porcentaje de inmuebles sin fuente de energía eléctrica</w:t>
            </w:r>
          </w:p>
        </w:tc>
        <w:tc>
          <w:tcPr>
            <w:tcW w:w="2029" w:type="dxa"/>
            <w:vAlign w:val="center"/>
          </w:tcPr>
          <w:p w14:paraId="368ACB03" w14:textId="77777777" w:rsidR="00834F3A" w:rsidRPr="00834F3A" w:rsidRDefault="00F5588F" w:rsidP="00F5588F">
            <w:pPr>
              <w:jc w:val="center"/>
              <w:rPr>
                <w:rFonts w:cstheme="minorHAnsi"/>
              </w:rPr>
            </w:pPr>
            <w:r>
              <w:rPr>
                <w:rFonts w:cstheme="minorHAnsi"/>
              </w:rPr>
              <w:t>0.1</w:t>
            </w:r>
          </w:p>
        </w:tc>
      </w:tr>
      <w:tr w:rsidR="00834F3A" w14:paraId="676735C1" w14:textId="77777777" w:rsidTr="00F5588F">
        <w:tc>
          <w:tcPr>
            <w:tcW w:w="6799" w:type="dxa"/>
          </w:tcPr>
          <w:p w14:paraId="248504E8" w14:textId="77777777" w:rsidR="00834F3A" w:rsidRPr="00834F3A" w:rsidRDefault="00F5588F" w:rsidP="001A1F32">
            <w:pPr>
              <w:jc w:val="both"/>
              <w:rPr>
                <w:rFonts w:cstheme="minorHAnsi"/>
              </w:rPr>
            </w:pPr>
            <w:r>
              <w:rPr>
                <w:rFonts w:cstheme="minorHAnsi"/>
              </w:rPr>
              <w:t>Porcentaje de inmuebles sin baño, sanitario, letrina u hoyo negro</w:t>
            </w:r>
          </w:p>
        </w:tc>
        <w:tc>
          <w:tcPr>
            <w:tcW w:w="2029" w:type="dxa"/>
            <w:vAlign w:val="center"/>
          </w:tcPr>
          <w:p w14:paraId="1E1A060F" w14:textId="77777777" w:rsidR="00834F3A" w:rsidRPr="00834F3A" w:rsidRDefault="00F5588F" w:rsidP="00F5588F">
            <w:pPr>
              <w:jc w:val="center"/>
              <w:rPr>
                <w:rFonts w:cstheme="minorHAnsi"/>
              </w:rPr>
            </w:pPr>
            <w:r>
              <w:rPr>
                <w:rFonts w:cstheme="minorHAnsi"/>
              </w:rPr>
              <w:t>0.5</w:t>
            </w:r>
          </w:p>
        </w:tc>
      </w:tr>
      <w:tr w:rsidR="00834F3A" w14:paraId="412020AC" w14:textId="77777777" w:rsidTr="00F5588F">
        <w:tc>
          <w:tcPr>
            <w:tcW w:w="6799" w:type="dxa"/>
          </w:tcPr>
          <w:p w14:paraId="7D8611D0" w14:textId="77777777" w:rsidR="00834F3A" w:rsidRPr="00834F3A" w:rsidRDefault="00F5588F" w:rsidP="001A1F32">
            <w:pPr>
              <w:jc w:val="both"/>
              <w:rPr>
                <w:rFonts w:cstheme="minorHAnsi"/>
              </w:rPr>
            </w:pPr>
            <w:r>
              <w:rPr>
                <w:rFonts w:cstheme="minorHAnsi"/>
              </w:rPr>
              <w:t>Porcentaje de inmuebles sin drenaje</w:t>
            </w:r>
          </w:p>
        </w:tc>
        <w:tc>
          <w:tcPr>
            <w:tcW w:w="2029" w:type="dxa"/>
            <w:vAlign w:val="center"/>
          </w:tcPr>
          <w:p w14:paraId="1B665D90" w14:textId="77777777" w:rsidR="00834F3A" w:rsidRPr="00834F3A" w:rsidRDefault="00F5588F" w:rsidP="00F5588F">
            <w:pPr>
              <w:jc w:val="center"/>
              <w:rPr>
                <w:rFonts w:cstheme="minorHAnsi"/>
              </w:rPr>
            </w:pPr>
            <w:r>
              <w:rPr>
                <w:rFonts w:cstheme="minorHAnsi"/>
              </w:rPr>
              <w:t>18.2</w:t>
            </w:r>
          </w:p>
        </w:tc>
      </w:tr>
      <w:tr w:rsidR="00834F3A" w14:paraId="329BCA88" w14:textId="77777777" w:rsidTr="00F5588F">
        <w:tc>
          <w:tcPr>
            <w:tcW w:w="6799" w:type="dxa"/>
          </w:tcPr>
          <w:p w14:paraId="08924BA4" w14:textId="77777777" w:rsidR="00834F3A" w:rsidRPr="00834F3A" w:rsidRDefault="00F5588F" w:rsidP="001A1F32">
            <w:pPr>
              <w:jc w:val="both"/>
              <w:rPr>
                <w:rFonts w:cstheme="minorHAnsi"/>
              </w:rPr>
            </w:pPr>
            <w:r>
              <w:rPr>
                <w:rFonts w:cstheme="minorHAnsi"/>
              </w:rPr>
              <w:t>Porcentaje de inmuebles sin cancha deportiva</w:t>
            </w:r>
          </w:p>
        </w:tc>
        <w:tc>
          <w:tcPr>
            <w:tcW w:w="2029" w:type="dxa"/>
            <w:vAlign w:val="center"/>
          </w:tcPr>
          <w:p w14:paraId="6F6C8E4B" w14:textId="77777777" w:rsidR="00834F3A" w:rsidRPr="00834F3A" w:rsidRDefault="00F5588F" w:rsidP="00F5588F">
            <w:pPr>
              <w:jc w:val="center"/>
              <w:rPr>
                <w:rFonts w:cstheme="minorHAnsi"/>
              </w:rPr>
            </w:pPr>
            <w:r>
              <w:rPr>
                <w:rFonts w:cstheme="minorHAnsi"/>
              </w:rPr>
              <w:t>46.0</w:t>
            </w:r>
          </w:p>
        </w:tc>
      </w:tr>
      <w:tr w:rsidR="00834F3A" w14:paraId="33B9ECB8" w14:textId="77777777" w:rsidTr="00F5588F">
        <w:tc>
          <w:tcPr>
            <w:tcW w:w="6799" w:type="dxa"/>
          </w:tcPr>
          <w:p w14:paraId="1DB5A3D7" w14:textId="77777777" w:rsidR="00834F3A" w:rsidRPr="00834F3A" w:rsidRDefault="00F5588F" w:rsidP="001A1F32">
            <w:pPr>
              <w:jc w:val="both"/>
              <w:rPr>
                <w:rFonts w:cstheme="minorHAnsi"/>
              </w:rPr>
            </w:pPr>
            <w:r>
              <w:rPr>
                <w:rFonts w:cstheme="minorHAnsi"/>
              </w:rPr>
              <w:t>Porcentaje de inmuebles sin patio o plaza cívica</w:t>
            </w:r>
          </w:p>
        </w:tc>
        <w:tc>
          <w:tcPr>
            <w:tcW w:w="2029" w:type="dxa"/>
            <w:vAlign w:val="center"/>
          </w:tcPr>
          <w:p w14:paraId="5C5B402D" w14:textId="77777777" w:rsidR="00834F3A" w:rsidRPr="00834F3A" w:rsidRDefault="00F5588F" w:rsidP="00F5588F">
            <w:pPr>
              <w:jc w:val="center"/>
              <w:rPr>
                <w:rFonts w:cstheme="minorHAnsi"/>
              </w:rPr>
            </w:pPr>
            <w:r>
              <w:rPr>
                <w:rFonts w:cstheme="minorHAnsi"/>
              </w:rPr>
              <w:t>11.0</w:t>
            </w:r>
          </w:p>
        </w:tc>
      </w:tr>
      <w:tr w:rsidR="00834F3A" w14:paraId="00F1CC2D" w14:textId="77777777" w:rsidTr="00F5588F">
        <w:tc>
          <w:tcPr>
            <w:tcW w:w="6799" w:type="dxa"/>
          </w:tcPr>
          <w:p w14:paraId="7EBB17AC" w14:textId="77777777" w:rsidR="00834F3A" w:rsidRPr="00834F3A" w:rsidRDefault="00F5588F" w:rsidP="001A1F32">
            <w:pPr>
              <w:jc w:val="both"/>
              <w:rPr>
                <w:rFonts w:cstheme="minorHAnsi"/>
              </w:rPr>
            </w:pPr>
            <w:r>
              <w:rPr>
                <w:rFonts w:cstheme="minorHAnsi"/>
              </w:rPr>
              <w:t>Porcentaje de canchas deportivas sin techo</w:t>
            </w:r>
          </w:p>
        </w:tc>
        <w:tc>
          <w:tcPr>
            <w:tcW w:w="2029" w:type="dxa"/>
            <w:vAlign w:val="center"/>
          </w:tcPr>
          <w:p w14:paraId="6A88109A" w14:textId="77777777" w:rsidR="00834F3A" w:rsidRPr="00834F3A" w:rsidRDefault="00F5588F" w:rsidP="00F5588F">
            <w:pPr>
              <w:jc w:val="center"/>
              <w:rPr>
                <w:rFonts w:cstheme="minorHAnsi"/>
              </w:rPr>
            </w:pPr>
            <w:r>
              <w:rPr>
                <w:rFonts w:cstheme="minorHAnsi"/>
              </w:rPr>
              <w:t>81.5</w:t>
            </w:r>
          </w:p>
        </w:tc>
      </w:tr>
      <w:tr w:rsidR="00834F3A" w14:paraId="09122AED" w14:textId="77777777" w:rsidTr="00F5588F">
        <w:tc>
          <w:tcPr>
            <w:tcW w:w="6799" w:type="dxa"/>
          </w:tcPr>
          <w:p w14:paraId="573280DC" w14:textId="77777777" w:rsidR="00834F3A" w:rsidRPr="00834F3A" w:rsidRDefault="00F5588F" w:rsidP="001A1F32">
            <w:pPr>
              <w:jc w:val="both"/>
              <w:rPr>
                <w:rFonts w:cstheme="minorHAnsi"/>
              </w:rPr>
            </w:pPr>
            <w:r>
              <w:rPr>
                <w:rFonts w:cstheme="minorHAnsi"/>
              </w:rPr>
              <w:t>Porcentaje de patios o plazas cívicas sin techo</w:t>
            </w:r>
          </w:p>
        </w:tc>
        <w:tc>
          <w:tcPr>
            <w:tcW w:w="2029" w:type="dxa"/>
            <w:vAlign w:val="center"/>
          </w:tcPr>
          <w:p w14:paraId="47865FB3" w14:textId="77777777" w:rsidR="00834F3A" w:rsidRPr="00834F3A" w:rsidRDefault="00F5588F" w:rsidP="00F5588F">
            <w:pPr>
              <w:jc w:val="center"/>
              <w:rPr>
                <w:rFonts w:cstheme="minorHAnsi"/>
              </w:rPr>
            </w:pPr>
            <w:r>
              <w:rPr>
                <w:rFonts w:cstheme="minorHAnsi"/>
              </w:rPr>
              <w:t>68.3</w:t>
            </w:r>
          </w:p>
        </w:tc>
      </w:tr>
      <w:tr w:rsidR="00834F3A" w14:paraId="3B3AED8E" w14:textId="77777777" w:rsidTr="00F5588F">
        <w:tc>
          <w:tcPr>
            <w:tcW w:w="6799" w:type="dxa"/>
          </w:tcPr>
          <w:p w14:paraId="190571DC" w14:textId="77777777" w:rsidR="00834F3A" w:rsidRPr="00834F3A" w:rsidRDefault="00F5588F" w:rsidP="001A1F32">
            <w:pPr>
              <w:jc w:val="both"/>
              <w:rPr>
                <w:rFonts w:cstheme="minorHAnsi"/>
              </w:rPr>
            </w:pPr>
            <w:r>
              <w:rPr>
                <w:rFonts w:cstheme="minorHAnsi"/>
              </w:rPr>
              <w:t>Porcentaje de inmuebles en los que no se realizaron construcciones u obras mayores de rehabilitación durante los últimos tres años</w:t>
            </w:r>
          </w:p>
        </w:tc>
        <w:tc>
          <w:tcPr>
            <w:tcW w:w="2029" w:type="dxa"/>
            <w:vAlign w:val="center"/>
          </w:tcPr>
          <w:p w14:paraId="00EDBB66" w14:textId="77777777" w:rsidR="00834F3A" w:rsidRPr="00834F3A" w:rsidRDefault="00F5588F" w:rsidP="00F5588F">
            <w:pPr>
              <w:jc w:val="center"/>
              <w:rPr>
                <w:rFonts w:cstheme="minorHAnsi"/>
              </w:rPr>
            </w:pPr>
            <w:r>
              <w:rPr>
                <w:rFonts w:cstheme="minorHAnsi"/>
              </w:rPr>
              <w:t>51.5</w:t>
            </w:r>
          </w:p>
        </w:tc>
      </w:tr>
      <w:tr w:rsidR="00F5588F" w14:paraId="5AE0192A" w14:textId="77777777" w:rsidTr="00D32EC6">
        <w:tc>
          <w:tcPr>
            <w:tcW w:w="8828" w:type="dxa"/>
            <w:gridSpan w:val="2"/>
          </w:tcPr>
          <w:p w14:paraId="5EB82E96" w14:textId="77777777" w:rsidR="00F5588F" w:rsidRDefault="00F5588F" w:rsidP="00F5588F">
            <w:pPr>
              <w:rPr>
                <w:rFonts w:cstheme="minorHAnsi"/>
              </w:rPr>
            </w:pPr>
            <w:r>
              <w:rPr>
                <w:rFonts w:cstheme="minorHAnsi"/>
              </w:rPr>
              <w:t>Fuente: Elaborado por la SEDESOL con base en información del INEGI</w:t>
            </w:r>
          </w:p>
        </w:tc>
      </w:tr>
    </w:tbl>
    <w:p w14:paraId="623256F1" w14:textId="77777777" w:rsidR="007D7B46" w:rsidRDefault="007D7B46" w:rsidP="001A1F32">
      <w:pPr>
        <w:jc w:val="both"/>
        <w:rPr>
          <w:rFonts w:ascii="Century Gothic" w:hAnsi="Century Gothic"/>
          <w:sz w:val="24"/>
          <w:szCs w:val="24"/>
        </w:rPr>
      </w:pPr>
    </w:p>
    <w:p w14:paraId="403E50F7" w14:textId="77777777" w:rsidR="00F677C6" w:rsidRDefault="00F677C6" w:rsidP="001A1F32">
      <w:pPr>
        <w:jc w:val="both"/>
        <w:rPr>
          <w:rFonts w:ascii="Century Gothic" w:hAnsi="Century Gothic"/>
          <w:sz w:val="24"/>
          <w:szCs w:val="24"/>
        </w:rPr>
      </w:pPr>
      <w:r>
        <w:rPr>
          <w:rFonts w:ascii="Century Gothic" w:hAnsi="Century Gothic"/>
          <w:sz w:val="24"/>
          <w:szCs w:val="24"/>
        </w:rPr>
        <w:t>Es indudable que las cifras que más llaman la atención del cuadro anterior, corresponden al número de inmuebles cuyas canchas deportivas o plazas cívicas no cuentan con techo (81 y 68 por ciento respectivamente)</w:t>
      </w:r>
      <w:r w:rsidR="00E97A8D">
        <w:rPr>
          <w:rStyle w:val="Refdenotaalpie"/>
          <w:rFonts w:ascii="Century Gothic" w:hAnsi="Century Gothic"/>
          <w:sz w:val="24"/>
          <w:szCs w:val="24"/>
        </w:rPr>
        <w:footnoteReference w:id="13"/>
      </w:r>
      <w:r>
        <w:rPr>
          <w:rFonts w:ascii="Century Gothic" w:hAnsi="Century Gothic"/>
          <w:sz w:val="24"/>
          <w:szCs w:val="24"/>
        </w:rPr>
        <w:t xml:space="preserve">, lo </w:t>
      </w:r>
      <w:r>
        <w:rPr>
          <w:rFonts w:ascii="Century Gothic" w:hAnsi="Century Gothic"/>
          <w:sz w:val="24"/>
          <w:szCs w:val="24"/>
        </w:rPr>
        <w:lastRenderedPageBreak/>
        <w:t xml:space="preserve">anterior adquiere relevancia toda vez que el estado de Colima en general presenta altas temperaturas a lo largo del año y la exposición al sol de los alumnos puede derivar en problemas dermatológicos serios. </w:t>
      </w:r>
    </w:p>
    <w:p w14:paraId="31B4DF69" w14:textId="77777777" w:rsidR="007D7B46" w:rsidRDefault="00F677C6" w:rsidP="001A1F32">
      <w:pPr>
        <w:jc w:val="both"/>
        <w:rPr>
          <w:rFonts w:ascii="Century Gothic" w:hAnsi="Century Gothic"/>
          <w:sz w:val="24"/>
          <w:szCs w:val="24"/>
        </w:rPr>
      </w:pPr>
      <w:r>
        <w:rPr>
          <w:rFonts w:ascii="Century Gothic" w:hAnsi="Century Gothic"/>
          <w:sz w:val="24"/>
          <w:szCs w:val="24"/>
        </w:rPr>
        <w:t>También d</w:t>
      </w:r>
      <w:r w:rsidR="001C0F52">
        <w:rPr>
          <w:rFonts w:ascii="Century Gothic" w:hAnsi="Century Gothic"/>
          <w:sz w:val="24"/>
          <w:szCs w:val="24"/>
        </w:rPr>
        <w:t xml:space="preserve">el cuadro anterior, llama la atención el porcentaje de inmuebles sin drenaje, toda vez que esta carencia puede derivar en problemas de salud pública, sobre todo en la población estudiantil que hace uso de las instalaciones educativas. Por ello se realizó un ejercicio para </w:t>
      </w:r>
      <w:r w:rsidR="007A520F">
        <w:rPr>
          <w:rFonts w:ascii="Century Gothic" w:hAnsi="Century Gothic"/>
          <w:sz w:val="24"/>
          <w:szCs w:val="24"/>
        </w:rPr>
        <w:t>cuantificar por nivel educativo, el número de inmuebles de sostenimiento público que al 2013 presentaban carencias en los servicios básicos. Los resultados se muestran el siguiente cuadro:</w:t>
      </w:r>
    </w:p>
    <w:tbl>
      <w:tblPr>
        <w:tblW w:w="8089" w:type="dxa"/>
        <w:jc w:val="center"/>
        <w:tblCellMar>
          <w:left w:w="70" w:type="dxa"/>
          <w:right w:w="70" w:type="dxa"/>
        </w:tblCellMar>
        <w:tblLook w:val="04A0" w:firstRow="1" w:lastRow="0" w:firstColumn="1" w:lastColumn="0" w:noHBand="0" w:noVBand="1"/>
      </w:tblPr>
      <w:tblGrid>
        <w:gridCol w:w="4395"/>
        <w:gridCol w:w="1077"/>
        <w:gridCol w:w="895"/>
        <w:gridCol w:w="1129"/>
        <w:gridCol w:w="593"/>
      </w:tblGrid>
      <w:tr w:rsidR="001C0F52" w:rsidRPr="001C0F52" w14:paraId="2039B12C" w14:textId="77777777" w:rsidTr="001C0F52">
        <w:trPr>
          <w:trHeight w:val="20"/>
          <w:jc w:val="center"/>
        </w:trPr>
        <w:tc>
          <w:tcPr>
            <w:tcW w:w="8089" w:type="dxa"/>
            <w:gridSpan w:val="5"/>
            <w:tcBorders>
              <w:top w:val="single" w:sz="8" w:space="0" w:color="auto"/>
              <w:left w:val="single" w:sz="8" w:space="0" w:color="auto"/>
              <w:bottom w:val="single" w:sz="8" w:space="0" w:color="auto"/>
              <w:right w:val="single" w:sz="8" w:space="0" w:color="auto"/>
            </w:tcBorders>
            <w:shd w:val="clear" w:color="000000" w:fill="0E4E7A"/>
            <w:vAlign w:val="center"/>
            <w:hideMark/>
          </w:tcPr>
          <w:p w14:paraId="02EB8428" w14:textId="77777777" w:rsidR="001C0F52" w:rsidRPr="001C0F52" w:rsidRDefault="001C0F52" w:rsidP="0000739C">
            <w:pPr>
              <w:spacing w:after="0" w:line="240" w:lineRule="auto"/>
              <w:jc w:val="center"/>
              <w:rPr>
                <w:rFonts w:ascii="Calibri" w:eastAsia="Times New Roman" w:hAnsi="Calibri" w:cs="Calibri"/>
                <w:color w:val="FFFFFF"/>
                <w:lang w:eastAsia="es-MX"/>
              </w:rPr>
            </w:pPr>
            <w:r w:rsidRPr="001C0F52">
              <w:rPr>
                <w:rFonts w:ascii="Calibri" w:eastAsia="Times New Roman" w:hAnsi="Calibri" w:cs="Calibri"/>
                <w:color w:val="FFFFFF"/>
                <w:lang w:eastAsia="es-MX"/>
              </w:rPr>
              <w:t>Cuadro 2.</w:t>
            </w:r>
            <w:r w:rsidR="0000739C">
              <w:rPr>
                <w:rFonts w:ascii="Calibri" w:eastAsia="Times New Roman" w:hAnsi="Calibri" w:cs="Calibri"/>
                <w:color w:val="FFFFFF"/>
                <w:lang w:eastAsia="es-MX"/>
              </w:rPr>
              <w:t>3</w:t>
            </w:r>
            <w:r w:rsidRPr="001C0F52">
              <w:rPr>
                <w:rFonts w:ascii="Calibri" w:eastAsia="Times New Roman" w:hAnsi="Calibri" w:cs="Calibri"/>
                <w:color w:val="FFFFFF"/>
                <w:lang w:eastAsia="es-MX"/>
              </w:rPr>
              <w:t>. Colima: Inmuebles educativos de sostenimiento público con carencia de servicios básicos según el CEMABE 2013</w:t>
            </w:r>
          </w:p>
        </w:tc>
      </w:tr>
      <w:tr w:rsidR="001C0F52" w:rsidRPr="001C0F52" w14:paraId="5B823026" w14:textId="77777777" w:rsidTr="001C0F52">
        <w:trPr>
          <w:trHeight w:val="20"/>
          <w:jc w:val="center"/>
        </w:trPr>
        <w:tc>
          <w:tcPr>
            <w:tcW w:w="4395" w:type="dxa"/>
            <w:vMerge w:val="restart"/>
            <w:tcBorders>
              <w:top w:val="nil"/>
              <w:left w:val="single" w:sz="8" w:space="0" w:color="auto"/>
              <w:bottom w:val="single" w:sz="8" w:space="0" w:color="auto"/>
              <w:right w:val="single" w:sz="8" w:space="0" w:color="auto"/>
            </w:tcBorders>
            <w:shd w:val="clear" w:color="000000" w:fill="0E4E7A"/>
            <w:noWrap/>
            <w:vAlign w:val="bottom"/>
            <w:hideMark/>
          </w:tcPr>
          <w:p w14:paraId="604EB921" w14:textId="77777777" w:rsidR="001C0F52" w:rsidRPr="001C0F52" w:rsidRDefault="001C0F52" w:rsidP="001C0F52">
            <w:pPr>
              <w:spacing w:after="0" w:line="240" w:lineRule="auto"/>
              <w:jc w:val="center"/>
              <w:rPr>
                <w:rFonts w:ascii="Calibri" w:eastAsia="Times New Roman" w:hAnsi="Calibri" w:cs="Calibri"/>
                <w:color w:val="FFFFFF"/>
                <w:lang w:eastAsia="es-MX"/>
              </w:rPr>
            </w:pPr>
            <w:r w:rsidRPr="001C0F52">
              <w:rPr>
                <w:rFonts w:ascii="Calibri" w:eastAsia="Times New Roman" w:hAnsi="Calibri" w:cs="Calibri"/>
                <w:color w:val="FFFFFF"/>
                <w:lang w:eastAsia="es-MX"/>
              </w:rPr>
              <w:t>Tipo de carencia</w:t>
            </w:r>
          </w:p>
        </w:tc>
        <w:tc>
          <w:tcPr>
            <w:tcW w:w="3694" w:type="dxa"/>
            <w:gridSpan w:val="4"/>
            <w:tcBorders>
              <w:top w:val="single" w:sz="8" w:space="0" w:color="auto"/>
              <w:left w:val="nil"/>
              <w:bottom w:val="single" w:sz="8" w:space="0" w:color="auto"/>
              <w:right w:val="single" w:sz="8" w:space="0" w:color="auto"/>
            </w:tcBorders>
            <w:shd w:val="clear" w:color="000000" w:fill="0E4E7A"/>
            <w:noWrap/>
            <w:vAlign w:val="bottom"/>
            <w:hideMark/>
          </w:tcPr>
          <w:p w14:paraId="47211728" w14:textId="77777777" w:rsidR="001C0F52" w:rsidRPr="001C0F52" w:rsidRDefault="001C0F52" w:rsidP="001C0F52">
            <w:pPr>
              <w:spacing w:after="0" w:line="240" w:lineRule="auto"/>
              <w:jc w:val="center"/>
              <w:rPr>
                <w:rFonts w:ascii="Calibri" w:eastAsia="Times New Roman" w:hAnsi="Calibri" w:cs="Calibri"/>
                <w:color w:val="FFFFFF"/>
                <w:lang w:eastAsia="es-MX"/>
              </w:rPr>
            </w:pPr>
            <w:r w:rsidRPr="001C0F52">
              <w:rPr>
                <w:rFonts w:ascii="Calibri" w:eastAsia="Times New Roman" w:hAnsi="Calibri" w:cs="Calibri"/>
                <w:color w:val="FFFFFF"/>
                <w:lang w:eastAsia="es-MX"/>
              </w:rPr>
              <w:t>Nivel educativo</w:t>
            </w:r>
          </w:p>
        </w:tc>
      </w:tr>
      <w:tr w:rsidR="001C0F52" w:rsidRPr="001C0F52" w14:paraId="0B6C5FC7" w14:textId="77777777" w:rsidTr="001C0F52">
        <w:trPr>
          <w:trHeight w:val="20"/>
          <w:jc w:val="center"/>
        </w:trPr>
        <w:tc>
          <w:tcPr>
            <w:tcW w:w="4395" w:type="dxa"/>
            <w:vMerge/>
            <w:tcBorders>
              <w:top w:val="nil"/>
              <w:left w:val="single" w:sz="8" w:space="0" w:color="auto"/>
              <w:bottom w:val="single" w:sz="8" w:space="0" w:color="auto"/>
              <w:right w:val="single" w:sz="8" w:space="0" w:color="auto"/>
            </w:tcBorders>
            <w:vAlign w:val="center"/>
            <w:hideMark/>
          </w:tcPr>
          <w:p w14:paraId="2C7DFABF" w14:textId="77777777" w:rsidR="001C0F52" w:rsidRPr="001C0F52" w:rsidRDefault="001C0F52" w:rsidP="001C0F52">
            <w:pPr>
              <w:spacing w:after="0" w:line="240" w:lineRule="auto"/>
              <w:rPr>
                <w:rFonts w:ascii="Calibri" w:eastAsia="Times New Roman" w:hAnsi="Calibri" w:cs="Calibri"/>
                <w:color w:val="FFFFFF"/>
                <w:lang w:eastAsia="es-MX"/>
              </w:rPr>
            </w:pPr>
          </w:p>
        </w:tc>
        <w:tc>
          <w:tcPr>
            <w:tcW w:w="1077" w:type="dxa"/>
            <w:tcBorders>
              <w:top w:val="nil"/>
              <w:left w:val="nil"/>
              <w:bottom w:val="single" w:sz="8" w:space="0" w:color="auto"/>
              <w:right w:val="single" w:sz="8" w:space="0" w:color="auto"/>
            </w:tcBorders>
            <w:shd w:val="clear" w:color="000000" w:fill="0E4E7A"/>
            <w:noWrap/>
            <w:vAlign w:val="bottom"/>
            <w:hideMark/>
          </w:tcPr>
          <w:p w14:paraId="78093C29" w14:textId="77777777" w:rsidR="001C0F52" w:rsidRPr="001C0F52" w:rsidRDefault="001C0F52" w:rsidP="001C0F52">
            <w:pPr>
              <w:spacing w:after="0" w:line="240" w:lineRule="auto"/>
              <w:jc w:val="center"/>
              <w:rPr>
                <w:rFonts w:ascii="Calibri" w:eastAsia="Times New Roman" w:hAnsi="Calibri" w:cs="Calibri"/>
                <w:color w:val="FFFFFF"/>
                <w:lang w:eastAsia="es-MX"/>
              </w:rPr>
            </w:pPr>
            <w:r w:rsidRPr="001C0F52">
              <w:rPr>
                <w:rFonts w:ascii="Calibri" w:eastAsia="Times New Roman" w:hAnsi="Calibri" w:cs="Calibri"/>
                <w:color w:val="FFFFFF"/>
                <w:lang w:eastAsia="es-MX"/>
              </w:rPr>
              <w:t>Preescolar</w:t>
            </w:r>
          </w:p>
        </w:tc>
        <w:tc>
          <w:tcPr>
            <w:tcW w:w="895" w:type="dxa"/>
            <w:tcBorders>
              <w:top w:val="nil"/>
              <w:left w:val="nil"/>
              <w:bottom w:val="single" w:sz="8" w:space="0" w:color="auto"/>
              <w:right w:val="single" w:sz="8" w:space="0" w:color="auto"/>
            </w:tcBorders>
            <w:shd w:val="clear" w:color="000000" w:fill="0E4E7A"/>
            <w:noWrap/>
            <w:vAlign w:val="bottom"/>
            <w:hideMark/>
          </w:tcPr>
          <w:p w14:paraId="1555FBBD" w14:textId="77777777" w:rsidR="001C0F52" w:rsidRPr="001C0F52" w:rsidRDefault="001C0F52" w:rsidP="001C0F52">
            <w:pPr>
              <w:spacing w:after="0" w:line="240" w:lineRule="auto"/>
              <w:jc w:val="center"/>
              <w:rPr>
                <w:rFonts w:ascii="Calibri" w:eastAsia="Times New Roman" w:hAnsi="Calibri" w:cs="Calibri"/>
                <w:color w:val="FFFFFF"/>
                <w:lang w:eastAsia="es-MX"/>
              </w:rPr>
            </w:pPr>
            <w:r w:rsidRPr="001C0F52">
              <w:rPr>
                <w:rFonts w:ascii="Calibri" w:eastAsia="Times New Roman" w:hAnsi="Calibri" w:cs="Calibri"/>
                <w:color w:val="FFFFFF"/>
                <w:lang w:eastAsia="es-MX"/>
              </w:rPr>
              <w:t>Primaria</w:t>
            </w:r>
          </w:p>
        </w:tc>
        <w:tc>
          <w:tcPr>
            <w:tcW w:w="1129" w:type="dxa"/>
            <w:tcBorders>
              <w:top w:val="nil"/>
              <w:left w:val="nil"/>
              <w:bottom w:val="single" w:sz="8" w:space="0" w:color="auto"/>
              <w:right w:val="single" w:sz="8" w:space="0" w:color="auto"/>
            </w:tcBorders>
            <w:shd w:val="clear" w:color="000000" w:fill="0E4E7A"/>
            <w:noWrap/>
            <w:vAlign w:val="bottom"/>
            <w:hideMark/>
          </w:tcPr>
          <w:p w14:paraId="1EA74B78" w14:textId="77777777" w:rsidR="001C0F52" w:rsidRPr="001C0F52" w:rsidRDefault="001C0F52" w:rsidP="001C0F52">
            <w:pPr>
              <w:spacing w:after="0" w:line="240" w:lineRule="auto"/>
              <w:jc w:val="center"/>
              <w:rPr>
                <w:rFonts w:ascii="Calibri" w:eastAsia="Times New Roman" w:hAnsi="Calibri" w:cs="Calibri"/>
                <w:color w:val="FFFFFF"/>
                <w:lang w:eastAsia="es-MX"/>
              </w:rPr>
            </w:pPr>
            <w:r w:rsidRPr="001C0F52">
              <w:rPr>
                <w:rFonts w:ascii="Calibri" w:eastAsia="Times New Roman" w:hAnsi="Calibri" w:cs="Calibri"/>
                <w:color w:val="FFFFFF"/>
                <w:lang w:eastAsia="es-MX"/>
              </w:rPr>
              <w:t>Secundaria</w:t>
            </w:r>
          </w:p>
        </w:tc>
        <w:tc>
          <w:tcPr>
            <w:tcW w:w="593" w:type="dxa"/>
            <w:tcBorders>
              <w:top w:val="nil"/>
              <w:left w:val="nil"/>
              <w:bottom w:val="single" w:sz="8" w:space="0" w:color="auto"/>
              <w:right w:val="single" w:sz="8" w:space="0" w:color="auto"/>
            </w:tcBorders>
            <w:shd w:val="clear" w:color="000000" w:fill="0E4E7A"/>
            <w:noWrap/>
            <w:vAlign w:val="bottom"/>
            <w:hideMark/>
          </w:tcPr>
          <w:p w14:paraId="1306EADA" w14:textId="77777777" w:rsidR="001C0F52" w:rsidRPr="001C0F52" w:rsidRDefault="001C0F52" w:rsidP="001C0F52">
            <w:pPr>
              <w:spacing w:after="0" w:line="240" w:lineRule="auto"/>
              <w:jc w:val="center"/>
              <w:rPr>
                <w:rFonts w:ascii="Calibri" w:eastAsia="Times New Roman" w:hAnsi="Calibri" w:cs="Calibri"/>
                <w:color w:val="FFFFFF"/>
                <w:lang w:eastAsia="es-MX"/>
              </w:rPr>
            </w:pPr>
            <w:r w:rsidRPr="001C0F52">
              <w:rPr>
                <w:rFonts w:ascii="Calibri" w:eastAsia="Times New Roman" w:hAnsi="Calibri" w:cs="Calibri"/>
                <w:color w:val="FFFFFF"/>
                <w:lang w:eastAsia="es-MX"/>
              </w:rPr>
              <w:t>Total</w:t>
            </w:r>
          </w:p>
        </w:tc>
      </w:tr>
      <w:tr w:rsidR="001C0F52" w:rsidRPr="001C0F52" w14:paraId="5C573730"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57A2F9B5"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Baño</w:t>
            </w:r>
          </w:p>
        </w:tc>
        <w:tc>
          <w:tcPr>
            <w:tcW w:w="1077" w:type="dxa"/>
            <w:tcBorders>
              <w:top w:val="nil"/>
              <w:left w:val="nil"/>
              <w:bottom w:val="single" w:sz="8" w:space="0" w:color="auto"/>
              <w:right w:val="single" w:sz="8" w:space="0" w:color="auto"/>
            </w:tcBorders>
            <w:shd w:val="clear" w:color="auto" w:fill="auto"/>
            <w:noWrap/>
            <w:vAlign w:val="bottom"/>
            <w:hideMark/>
          </w:tcPr>
          <w:p w14:paraId="2252793C"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c>
          <w:tcPr>
            <w:tcW w:w="895" w:type="dxa"/>
            <w:tcBorders>
              <w:top w:val="nil"/>
              <w:left w:val="nil"/>
              <w:bottom w:val="single" w:sz="8" w:space="0" w:color="auto"/>
              <w:right w:val="single" w:sz="8" w:space="0" w:color="auto"/>
            </w:tcBorders>
            <w:shd w:val="clear" w:color="auto" w:fill="auto"/>
            <w:noWrap/>
            <w:vAlign w:val="bottom"/>
            <w:hideMark/>
          </w:tcPr>
          <w:p w14:paraId="5101BC87"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1129" w:type="dxa"/>
            <w:tcBorders>
              <w:top w:val="nil"/>
              <w:left w:val="nil"/>
              <w:bottom w:val="single" w:sz="8" w:space="0" w:color="auto"/>
              <w:right w:val="single" w:sz="8" w:space="0" w:color="auto"/>
            </w:tcBorders>
            <w:shd w:val="clear" w:color="auto" w:fill="auto"/>
            <w:noWrap/>
            <w:vAlign w:val="bottom"/>
            <w:hideMark/>
          </w:tcPr>
          <w:p w14:paraId="4AAA56B1"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c>
          <w:tcPr>
            <w:tcW w:w="593" w:type="dxa"/>
            <w:tcBorders>
              <w:top w:val="nil"/>
              <w:left w:val="nil"/>
              <w:bottom w:val="single" w:sz="8" w:space="0" w:color="auto"/>
              <w:right w:val="single" w:sz="8" w:space="0" w:color="auto"/>
            </w:tcBorders>
            <w:shd w:val="clear" w:color="auto" w:fill="auto"/>
            <w:noWrap/>
            <w:vAlign w:val="bottom"/>
            <w:hideMark/>
          </w:tcPr>
          <w:p w14:paraId="03CCA15E"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2</w:t>
            </w:r>
          </w:p>
        </w:tc>
      </w:tr>
      <w:tr w:rsidR="001C0F52" w:rsidRPr="001C0F52" w14:paraId="40284E0D"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18ED1471" w14:textId="77777777" w:rsidR="001C0F52" w:rsidRPr="001C0F52" w:rsidRDefault="001C0F52" w:rsidP="001C0F52">
            <w:pPr>
              <w:spacing w:after="0" w:line="240" w:lineRule="auto"/>
              <w:rPr>
                <w:rFonts w:ascii="Calibri" w:eastAsia="Times New Roman" w:hAnsi="Calibri" w:cs="Calibri"/>
                <w:b/>
                <w:color w:val="000000"/>
                <w:lang w:eastAsia="es-MX"/>
              </w:rPr>
            </w:pPr>
            <w:r w:rsidRPr="001C0F52">
              <w:rPr>
                <w:rFonts w:ascii="Calibri" w:eastAsia="Times New Roman" w:hAnsi="Calibri" w:cs="Calibri"/>
                <w:b/>
                <w:color w:val="000000"/>
                <w:lang w:eastAsia="es-MX"/>
              </w:rPr>
              <w:t>Drenaje</w:t>
            </w:r>
          </w:p>
        </w:tc>
        <w:tc>
          <w:tcPr>
            <w:tcW w:w="1077" w:type="dxa"/>
            <w:tcBorders>
              <w:top w:val="nil"/>
              <w:left w:val="nil"/>
              <w:bottom w:val="single" w:sz="8" w:space="0" w:color="auto"/>
              <w:right w:val="single" w:sz="8" w:space="0" w:color="auto"/>
            </w:tcBorders>
            <w:shd w:val="clear" w:color="auto" w:fill="auto"/>
            <w:noWrap/>
            <w:vAlign w:val="bottom"/>
            <w:hideMark/>
          </w:tcPr>
          <w:p w14:paraId="5A35EB05"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23</w:t>
            </w:r>
          </w:p>
        </w:tc>
        <w:tc>
          <w:tcPr>
            <w:tcW w:w="895" w:type="dxa"/>
            <w:tcBorders>
              <w:top w:val="nil"/>
              <w:left w:val="nil"/>
              <w:bottom w:val="single" w:sz="8" w:space="0" w:color="auto"/>
              <w:right w:val="single" w:sz="8" w:space="0" w:color="auto"/>
            </w:tcBorders>
            <w:shd w:val="clear" w:color="auto" w:fill="auto"/>
            <w:noWrap/>
            <w:vAlign w:val="bottom"/>
            <w:hideMark/>
          </w:tcPr>
          <w:p w14:paraId="618612F4"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62</w:t>
            </w:r>
          </w:p>
        </w:tc>
        <w:tc>
          <w:tcPr>
            <w:tcW w:w="1129" w:type="dxa"/>
            <w:tcBorders>
              <w:top w:val="nil"/>
              <w:left w:val="nil"/>
              <w:bottom w:val="single" w:sz="8" w:space="0" w:color="auto"/>
              <w:right w:val="single" w:sz="8" w:space="0" w:color="auto"/>
            </w:tcBorders>
            <w:shd w:val="clear" w:color="auto" w:fill="auto"/>
            <w:noWrap/>
            <w:vAlign w:val="bottom"/>
            <w:hideMark/>
          </w:tcPr>
          <w:p w14:paraId="6F92094F"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28</w:t>
            </w:r>
          </w:p>
        </w:tc>
        <w:tc>
          <w:tcPr>
            <w:tcW w:w="593" w:type="dxa"/>
            <w:tcBorders>
              <w:top w:val="nil"/>
              <w:left w:val="nil"/>
              <w:bottom w:val="single" w:sz="8" w:space="0" w:color="auto"/>
              <w:right w:val="single" w:sz="8" w:space="0" w:color="auto"/>
            </w:tcBorders>
            <w:shd w:val="clear" w:color="auto" w:fill="auto"/>
            <w:noWrap/>
            <w:vAlign w:val="bottom"/>
            <w:hideMark/>
          </w:tcPr>
          <w:p w14:paraId="507C0067"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113</w:t>
            </w:r>
          </w:p>
        </w:tc>
      </w:tr>
      <w:tr w:rsidR="001C0F52" w:rsidRPr="001C0F52" w14:paraId="17C1D994"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6547325F"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b/>
                <w:color w:val="000000"/>
                <w:lang w:eastAsia="es-MX"/>
              </w:rPr>
              <w:t>Drenaje</w:t>
            </w:r>
            <w:r w:rsidRPr="001C0F52">
              <w:rPr>
                <w:rFonts w:ascii="Calibri" w:eastAsia="Times New Roman" w:hAnsi="Calibri" w:cs="Calibri"/>
                <w:color w:val="000000"/>
                <w:lang w:eastAsia="es-MX"/>
              </w:rPr>
              <w:t xml:space="preserve"> y Baño</w:t>
            </w:r>
          </w:p>
        </w:tc>
        <w:tc>
          <w:tcPr>
            <w:tcW w:w="1077" w:type="dxa"/>
            <w:tcBorders>
              <w:top w:val="nil"/>
              <w:left w:val="nil"/>
              <w:bottom w:val="single" w:sz="8" w:space="0" w:color="auto"/>
              <w:right w:val="single" w:sz="8" w:space="0" w:color="auto"/>
            </w:tcBorders>
            <w:shd w:val="clear" w:color="auto" w:fill="auto"/>
            <w:noWrap/>
            <w:vAlign w:val="bottom"/>
            <w:hideMark/>
          </w:tcPr>
          <w:p w14:paraId="776444B2"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895" w:type="dxa"/>
            <w:tcBorders>
              <w:top w:val="nil"/>
              <w:left w:val="nil"/>
              <w:bottom w:val="single" w:sz="8" w:space="0" w:color="auto"/>
              <w:right w:val="single" w:sz="8" w:space="0" w:color="auto"/>
            </w:tcBorders>
            <w:shd w:val="clear" w:color="auto" w:fill="auto"/>
            <w:noWrap/>
            <w:vAlign w:val="bottom"/>
            <w:hideMark/>
          </w:tcPr>
          <w:p w14:paraId="5CAC46DD"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c>
          <w:tcPr>
            <w:tcW w:w="1129" w:type="dxa"/>
            <w:tcBorders>
              <w:top w:val="nil"/>
              <w:left w:val="nil"/>
              <w:bottom w:val="single" w:sz="8" w:space="0" w:color="auto"/>
              <w:right w:val="single" w:sz="8" w:space="0" w:color="auto"/>
            </w:tcBorders>
            <w:shd w:val="clear" w:color="auto" w:fill="auto"/>
            <w:noWrap/>
            <w:vAlign w:val="bottom"/>
            <w:hideMark/>
          </w:tcPr>
          <w:p w14:paraId="58278332"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593" w:type="dxa"/>
            <w:tcBorders>
              <w:top w:val="nil"/>
              <w:left w:val="nil"/>
              <w:bottom w:val="single" w:sz="8" w:space="0" w:color="auto"/>
              <w:right w:val="single" w:sz="8" w:space="0" w:color="auto"/>
            </w:tcBorders>
            <w:shd w:val="clear" w:color="auto" w:fill="auto"/>
            <w:noWrap/>
            <w:vAlign w:val="bottom"/>
            <w:hideMark/>
          </w:tcPr>
          <w:p w14:paraId="7EE0F91D"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r>
      <w:tr w:rsidR="001C0F52" w:rsidRPr="001C0F52" w14:paraId="71C08772"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02C4C8FA"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Sin acceso al agua</w:t>
            </w:r>
          </w:p>
        </w:tc>
        <w:tc>
          <w:tcPr>
            <w:tcW w:w="1077" w:type="dxa"/>
            <w:tcBorders>
              <w:top w:val="nil"/>
              <w:left w:val="nil"/>
              <w:bottom w:val="single" w:sz="8" w:space="0" w:color="auto"/>
              <w:right w:val="single" w:sz="8" w:space="0" w:color="auto"/>
            </w:tcBorders>
            <w:shd w:val="clear" w:color="auto" w:fill="auto"/>
            <w:noWrap/>
            <w:vAlign w:val="bottom"/>
            <w:hideMark/>
          </w:tcPr>
          <w:p w14:paraId="525ED9DD"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895" w:type="dxa"/>
            <w:tcBorders>
              <w:top w:val="nil"/>
              <w:left w:val="nil"/>
              <w:bottom w:val="single" w:sz="8" w:space="0" w:color="auto"/>
              <w:right w:val="single" w:sz="8" w:space="0" w:color="auto"/>
            </w:tcBorders>
            <w:shd w:val="clear" w:color="auto" w:fill="auto"/>
            <w:noWrap/>
            <w:vAlign w:val="bottom"/>
            <w:hideMark/>
          </w:tcPr>
          <w:p w14:paraId="1BD8D239"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1129" w:type="dxa"/>
            <w:tcBorders>
              <w:top w:val="nil"/>
              <w:left w:val="nil"/>
              <w:bottom w:val="single" w:sz="8" w:space="0" w:color="auto"/>
              <w:right w:val="single" w:sz="8" w:space="0" w:color="auto"/>
            </w:tcBorders>
            <w:shd w:val="clear" w:color="auto" w:fill="auto"/>
            <w:noWrap/>
            <w:vAlign w:val="bottom"/>
            <w:hideMark/>
          </w:tcPr>
          <w:p w14:paraId="6805A481"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c>
          <w:tcPr>
            <w:tcW w:w="593" w:type="dxa"/>
            <w:tcBorders>
              <w:top w:val="nil"/>
              <w:left w:val="nil"/>
              <w:bottom w:val="single" w:sz="8" w:space="0" w:color="auto"/>
              <w:right w:val="single" w:sz="8" w:space="0" w:color="auto"/>
            </w:tcBorders>
            <w:shd w:val="clear" w:color="auto" w:fill="auto"/>
            <w:noWrap/>
            <w:vAlign w:val="bottom"/>
            <w:hideMark/>
          </w:tcPr>
          <w:p w14:paraId="3B84D3DD"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r>
      <w:tr w:rsidR="001C0F52" w:rsidRPr="001C0F52" w14:paraId="52A20CBC"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0219092B"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Sin agua conectada a la red pública</w:t>
            </w:r>
          </w:p>
        </w:tc>
        <w:tc>
          <w:tcPr>
            <w:tcW w:w="1077" w:type="dxa"/>
            <w:tcBorders>
              <w:top w:val="nil"/>
              <w:left w:val="nil"/>
              <w:bottom w:val="single" w:sz="8" w:space="0" w:color="auto"/>
              <w:right w:val="single" w:sz="8" w:space="0" w:color="auto"/>
            </w:tcBorders>
            <w:shd w:val="clear" w:color="auto" w:fill="auto"/>
            <w:noWrap/>
            <w:vAlign w:val="bottom"/>
            <w:hideMark/>
          </w:tcPr>
          <w:p w14:paraId="158167B4"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5</w:t>
            </w:r>
          </w:p>
        </w:tc>
        <w:tc>
          <w:tcPr>
            <w:tcW w:w="895" w:type="dxa"/>
            <w:tcBorders>
              <w:top w:val="nil"/>
              <w:left w:val="nil"/>
              <w:bottom w:val="single" w:sz="8" w:space="0" w:color="auto"/>
              <w:right w:val="single" w:sz="8" w:space="0" w:color="auto"/>
            </w:tcBorders>
            <w:shd w:val="clear" w:color="auto" w:fill="auto"/>
            <w:noWrap/>
            <w:vAlign w:val="bottom"/>
            <w:hideMark/>
          </w:tcPr>
          <w:p w14:paraId="207416E6"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10</w:t>
            </w:r>
          </w:p>
        </w:tc>
        <w:tc>
          <w:tcPr>
            <w:tcW w:w="1129" w:type="dxa"/>
            <w:tcBorders>
              <w:top w:val="nil"/>
              <w:left w:val="nil"/>
              <w:bottom w:val="single" w:sz="8" w:space="0" w:color="auto"/>
              <w:right w:val="single" w:sz="8" w:space="0" w:color="auto"/>
            </w:tcBorders>
            <w:shd w:val="clear" w:color="auto" w:fill="auto"/>
            <w:noWrap/>
            <w:vAlign w:val="bottom"/>
            <w:hideMark/>
          </w:tcPr>
          <w:p w14:paraId="209F2A02"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3</w:t>
            </w:r>
          </w:p>
        </w:tc>
        <w:tc>
          <w:tcPr>
            <w:tcW w:w="593" w:type="dxa"/>
            <w:tcBorders>
              <w:top w:val="nil"/>
              <w:left w:val="nil"/>
              <w:bottom w:val="single" w:sz="8" w:space="0" w:color="auto"/>
              <w:right w:val="single" w:sz="8" w:space="0" w:color="auto"/>
            </w:tcBorders>
            <w:shd w:val="clear" w:color="auto" w:fill="auto"/>
            <w:noWrap/>
            <w:vAlign w:val="bottom"/>
            <w:hideMark/>
          </w:tcPr>
          <w:p w14:paraId="151B47E6"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18</w:t>
            </w:r>
          </w:p>
        </w:tc>
      </w:tr>
      <w:tr w:rsidR="001C0F52" w:rsidRPr="001C0F52" w14:paraId="3541FDD4"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2DCF5B65"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xml:space="preserve">Sin agua conectada a la red pública ni </w:t>
            </w:r>
            <w:r w:rsidRPr="001C0F52">
              <w:rPr>
                <w:rFonts w:ascii="Calibri" w:eastAsia="Times New Roman" w:hAnsi="Calibri" w:cs="Calibri"/>
                <w:b/>
                <w:color w:val="000000"/>
                <w:lang w:eastAsia="es-MX"/>
              </w:rPr>
              <w:t>drenaje</w:t>
            </w:r>
          </w:p>
        </w:tc>
        <w:tc>
          <w:tcPr>
            <w:tcW w:w="1077" w:type="dxa"/>
            <w:tcBorders>
              <w:top w:val="nil"/>
              <w:left w:val="nil"/>
              <w:bottom w:val="single" w:sz="8" w:space="0" w:color="auto"/>
              <w:right w:val="single" w:sz="8" w:space="0" w:color="auto"/>
            </w:tcBorders>
            <w:shd w:val="clear" w:color="auto" w:fill="auto"/>
            <w:noWrap/>
            <w:vAlign w:val="bottom"/>
            <w:hideMark/>
          </w:tcPr>
          <w:p w14:paraId="06F1F608"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c>
          <w:tcPr>
            <w:tcW w:w="895" w:type="dxa"/>
            <w:tcBorders>
              <w:top w:val="nil"/>
              <w:left w:val="nil"/>
              <w:bottom w:val="single" w:sz="8" w:space="0" w:color="auto"/>
              <w:right w:val="single" w:sz="8" w:space="0" w:color="auto"/>
            </w:tcBorders>
            <w:shd w:val="clear" w:color="auto" w:fill="auto"/>
            <w:noWrap/>
            <w:vAlign w:val="bottom"/>
            <w:hideMark/>
          </w:tcPr>
          <w:p w14:paraId="0B783733"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11</w:t>
            </w:r>
          </w:p>
        </w:tc>
        <w:tc>
          <w:tcPr>
            <w:tcW w:w="1129" w:type="dxa"/>
            <w:tcBorders>
              <w:top w:val="nil"/>
              <w:left w:val="nil"/>
              <w:bottom w:val="single" w:sz="8" w:space="0" w:color="auto"/>
              <w:right w:val="single" w:sz="8" w:space="0" w:color="auto"/>
            </w:tcBorders>
            <w:shd w:val="clear" w:color="auto" w:fill="auto"/>
            <w:noWrap/>
            <w:vAlign w:val="bottom"/>
            <w:hideMark/>
          </w:tcPr>
          <w:p w14:paraId="1DEA4C0A"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4</w:t>
            </w:r>
          </w:p>
        </w:tc>
        <w:tc>
          <w:tcPr>
            <w:tcW w:w="593" w:type="dxa"/>
            <w:tcBorders>
              <w:top w:val="nil"/>
              <w:left w:val="nil"/>
              <w:bottom w:val="single" w:sz="8" w:space="0" w:color="auto"/>
              <w:right w:val="single" w:sz="8" w:space="0" w:color="auto"/>
            </w:tcBorders>
            <w:shd w:val="clear" w:color="auto" w:fill="auto"/>
            <w:noWrap/>
            <w:vAlign w:val="bottom"/>
            <w:hideMark/>
          </w:tcPr>
          <w:p w14:paraId="4073CB10"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16</w:t>
            </w:r>
          </w:p>
        </w:tc>
      </w:tr>
      <w:tr w:rsidR="001C0F52" w:rsidRPr="001C0F52" w14:paraId="150B6BDC"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3FB37FC3"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xml:space="preserve">Sin agua conectada a la red pública ni </w:t>
            </w:r>
            <w:r w:rsidRPr="001C0F52">
              <w:rPr>
                <w:rFonts w:ascii="Calibri" w:eastAsia="Times New Roman" w:hAnsi="Calibri" w:cs="Calibri"/>
                <w:b/>
                <w:color w:val="000000"/>
                <w:lang w:eastAsia="es-MX"/>
              </w:rPr>
              <w:t>drenaje</w:t>
            </w:r>
            <w:r w:rsidRPr="001C0F52">
              <w:rPr>
                <w:rFonts w:ascii="Calibri" w:eastAsia="Times New Roman" w:hAnsi="Calibri" w:cs="Calibri"/>
                <w:color w:val="000000"/>
                <w:lang w:eastAsia="es-MX"/>
              </w:rPr>
              <w:t xml:space="preserve"> ni baño</w:t>
            </w:r>
          </w:p>
        </w:tc>
        <w:tc>
          <w:tcPr>
            <w:tcW w:w="1077" w:type="dxa"/>
            <w:tcBorders>
              <w:top w:val="nil"/>
              <w:left w:val="nil"/>
              <w:bottom w:val="single" w:sz="8" w:space="0" w:color="auto"/>
              <w:right w:val="single" w:sz="8" w:space="0" w:color="auto"/>
            </w:tcBorders>
            <w:shd w:val="clear" w:color="auto" w:fill="auto"/>
            <w:noWrap/>
            <w:vAlign w:val="bottom"/>
            <w:hideMark/>
          </w:tcPr>
          <w:p w14:paraId="64393C32"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895" w:type="dxa"/>
            <w:tcBorders>
              <w:top w:val="nil"/>
              <w:left w:val="nil"/>
              <w:bottom w:val="single" w:sz="8" w:space="0" w:color="auto"/>
              <w:right w:val="single" w:sz="8" w:space="0" w:color="auto"/>
            </w:tcBorders>
            <w:shd w:val="clear" w:color="auto" w:fill="auto"/>
            <w:noWrap/>
            <w:vAlign w:val="bottom"/>
            <w:hideMark/>
          </w:tcPr>
          <w:p w14:paraId="02C73AA3"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c>
          <w:tcPr>
            <w:tcW w:w="1129" w:type="dxa"/>
            <w:tcBorders>
              <w:top w:val="nil"/>
              <w:left w:val="nil"/>
              <w:bottom w:val="single" w:sz="8" w:space="0" w:color="auto"/>
              <w:right w:val="single" w:sz="8" w:space="0" w:color="auto"/>
            </w:tcBorders>
            <w:shd w:val="clear" w:color="auto" w:fill="auto"/>
            <w:noWrap/>
            <w:vAlign w:val="bottom"/>
            <w:hideMark/>
          </w:tcPr>
          <w:p w14:paraId="302124FB"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593" w:type="dxa"/>
            <w:tcBorders>
              <w:top w:val="nil"/>
              <w:left w:val="nil"/>
              <w:bottom w:val="single" w:sz="8" w:space="0" w:color="auto"/>
              <w:right w:val="single" w:sz="8" w:space="0" w:color="auto"/>
            </w:tcBorders>
            <w:shd w:val="clear" w:color="auto" w:fill="auto"/>
            <w:noWrap/>
            <w:vAlign w:val="bottom"/>
            <w:hideMark/>
          </w:tcPr>
          <w:p w14:paraId="029479A5"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r>
      <w:tr w:rsidR="001C0F52" w:rsidRPr="001C0F52" w14:paraId="6D2F0EEB"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7235A43F"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xml:space="preserve">Sin agua conectada a la red pública ni </w:t>
            </w:r>
            <w:r w:rsidRPr="001C0F52">
              <w:rPr>
                <w:rFonts w:ascii="Calibri" w:eastAsia="Times New Roman" w:hAnsi="Calibri" w:cs="Calibri"/>
                <w:b/>
                <w:color w:val="000000"/>
                <w:lang w:eastAsia="es-MX"/>
              </w:rPr>
              <w:t>drenaje</w:t>
            </w:r>
            <w:r w:rsidRPr="001C0F52">
              <w:rPr>
                <w:rFonts w:ascii="Calibri" w:eastAsia="Times New Roman" w:hAnsi="Calibri" w:cs="Calibri"/>
                <w:color w:val="000000"/>
                <w:lang w:eastAsia="es-MX"/>
              </w:rPr>
              <w:t xml:space="preserve"> ni luz eléctrica</w:t>
            </w:r>
          </w:p>
        </w:tc>
        <w:tc>
          <w:tcPr>
            <w:tcW w:w="1077" w:type="dxa"/>
            <w:tcBorders>
              <w:top w:val="nil"/>
              <w:left w:val="nil"/>
              <w:bottom w:val="single" w:sz="8" w:space="0" w:color="auto"/>
              <w:right w:val="single" w:sz="8" w:space="0" w:color="auto"/>
            </w:tcBorders>
            <w:shd w:val="clear" w:color="auto" w:fill="auto"/>
            <w:noWrap/>
            <w:vAlign w:val="bottom"/>
            <w:hideMark/>
          </w:tcPr>
          <w:p w14:paraId="0EEB071E"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895" w:type="dxa"/>
            <w:tcBorders>
              <w:top w:val="nil"/>
              <w:left w:val="nil"/>
              <w:bottom w:val="single" w:sz="8" w:space="0" w:color="auto"/>
              <w:right w:val="single" w:sz="8" w:space="0" w:color="auto"/>
            </w:tcBorders>
            <w:shd w:val="clear" w:color="auto" w:fill="auto"/>
            <w:noWrap/>
            <w:vAlign w:val="bottom"/>
            <w:hideMark/>
          </w:tcPr>
          <w:p w14:paraId="697CB1AF"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c>
          <w:tcPr>
            <w:tcW w:w="1129" w:type="dxa"/>
            <w:tcBorders>
              <w:top w:val="nil"/>
              <w:left w:val="nil"/>
              <w:bottom w:val="single" w:sz="8" w:space="0" w:color="auto"/>
              <w:right w:val="single" w:sz="8" w:space="0" w:color="auto"/>
            </w:tcBorders>
            <w:shd w:val="clear" w:color="auto" w:fill="auto"/>
            <w:noWrap/>
            <w:vAlign w:val="bottom"/>
            <w:hideMark/>
          </w:tcPr>
          <w:p w14:paraId="6FB971B8"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 </w:t>
            </w:r>
          </w:p>
        </w:tc>
        <w:tc>
          <w:tcPr>
            <w:tcW w:w="593" w:type="dxa"/>
            <w:tcBorders>
              <w:top w:val="nil"/>
              <w:left w:val="nil"/>
              <w:bottom w:val="single" w:sz="8" w:space="0" w:color="auto"/>
              <w:right w:val="single" w:sz="8" w:space="0" w:color="auto"/>
            </w:tcBorders>
            <w:shd w:val="clear" w:color="auto" w:fill="auto"/>
            <w:noWrap/>
            <w:vAlign w:val="bottom"/>
            <w:hideMark/>
          </w:tcPr>
          <w:p w14:paraId="384C964E" w14:textId="77777777" w:rsidR="001C0F52" w:rsidRPr="001C0F52" w:rsidRDefault="001C0F52" w:rsidP="001C0F52">
            <w:pPr>
              <w:spacing w:after="0" w:line="240" w:lineRule="auto"/>
              <w:jc w:val="right"/>
              <w:rPr>
                <w:rFonts w:ascii="Calibri" w:eastAsia="Times New Roman" w:hAnsi="Calibri" w:cs="Calibri"/>
                <w:color w:val="000000"/>
                <w:lang w:eastAsia="es-MX"/>
              </w:rPr>
            </w:pPr>
            <w:r w:rsidRPr="001C0F52">
              <w:rPr>
                <w:rFonts w:ascii="Calibri" w:eastAsia="Times New Roman" w:hAnsi="Calibri" w:cs="Calibri"/>
                <w:color w:val="000000"/>
                <w:lang w:eastAsia="es-MX"/>
              </w:rPr>
              <w:t>1</w:t>
            </w:r>
          </w:p>
        </w:tc>
      </w:tr>
      <w:tr w:rsidR="001C0F52" w:rsidRPr="001C0F52" w14:paraId="6CBBF28A"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415C2C61" w14:textId="77777777" w:rsidR="001C0F52" w:rsidRPr="001C0F52" w:rsidRDefault="001C0F52" w:rsidP="001C0F52">
            <w:pPr>
              <w:spacing w:after="0" w:line="240" w:lineRule="auto"/>
              <w:rPr>
                <w:rFonts w:ascii="Calibri" w:eastAsia="Times New Roman" w:hAnsi="Calibri" w:cs="Calibri"/>
                <w:b/>
                <w:bCs/>
                <w:color w:val="000000"/>
                <w:lang w:eastAsia="es-MX"/>
              </w:rPr>
            </w:pPr>
            <w:r w:rsidRPr="001C0F52">
              <w:rPr>
                <w:rFonts w:ascii="Calibri" w:eastAsia="Times New Roman" w:hAnsi="Calibri" w:cs="Calibri"/>
                <w:b/>
                <w:bCs/>
                <w:color w:val="000000"/>
                <w:lang w:eastAsia="es-MX"/>
              </w:rPr>
              <w:t>Total</w:t>
            </w:r>
            <w:r w:rsidR="003471CA">
              <w:rPr>
                <w:rFonts w:ascii="Calibri" w:eastAsia="Times New Roman" w:hAnsi="Calibri" w:cs="Calibri"/>
                <w:b/>
                <w:bCs/>
                <w:color w:val="000000"/>
                <w:lang w:eastAsia="es-MX"/>
              </w:rPr>
              <w:t xml:space="preserve"> de inmuebles con alguna carencia de servicios básicos</w:t>
            </w:r>
          </w:p>
        </w:tc>
        <w:tc>
          <w:tcPr>
            <w:tcW w:w="1077" w:type="dxa"/>
            <w:tcBorders>
              <w:top w:val="nil"/>
              <w:left w:val="nil"/>
              <w:bottom w:val="single" w:sz="8" w:space="0" w:color="auto"/>
              <w:right w:val="single" w:sz="8" w:space="0" w:color="auto"/>
            </w:tcBorders>
            <w:shd w:val="clear" w:color="auto" w:fill="auto"/>
            <w:noWrap/>
            <w:vAlign w:val="bottom"/>
            <w:hideMark/>
          </w:tcPr>
          <w:p w14:paraId="081F6B5F" w14:textId="77777777" w:rsidR="001C0F52" w:rsidRPr="001C0F52" w:rsidRDefault="001C0F52" w:rsidP="001C0F52">
            <w:pPr>
              <w:spacing w:after="0" w:line="240" w:lineRule="auto"/>
              <w:jc w:val="right"/>
              <w:rPr>
                <w:rFonts w:ascii="Calibri" w:eastAsia="Times New Roman" w:hAnsi="Calibri" w:cs="Calibri"/>
                <w:b/>
                <w:bCs/>
                <w:color w:val="000000"/>
                <w:lang w:eastAsia="es-MX"/>
              </w:rPr>
            </w:pPr>
            <w:r w:rsidRPr="001C0F52">
              <w:rPr>
                <w:rFonts w:ascii="Calibri" w:eastAsia="Times New Roman" w:hAnsi="Calibri" w:cs="Calibri"/>
                <w:b/>
                <w:bCs/>
                <w:color w:val="000000"/>
                <w:lang w:eastAsia="es-MX"/>
              </w:rPr>
              <w:t>30</w:t>
            </w:r>
          </w:p>
        </w:tc>
        <w:tc>
          <w:tcPr>
            <w:tcW w:w="895" w:type="dxa"/>
            <w:tcBorders>
              <w:top w:val="nil"/>
              <w:left w:val="nil"/>
              <w:bottom w:val="single" w:sz="8" w:space="0" w:color="auto"/>
              <w:right w:val="single" w:sz="8" w:space="0" w:color="auto"/>
            </w:tcBorders>
            <w:shd w:val="clear" w:color="auto" w:fill="auto"/>
            <w:noWrap/>
            <w:vAlign w:val="bottom"/>
            <w:hideMark/>
          </w:tcPr>
          <w:p w14:paraId="3866BEBB" w14:textId="77777777" w:rsidR="001C0F52" w:rsidRPr="001C0F52" w:rsidRDefault="001C0F52" w:rsidP="001C0F52">
            <w:pPr>
              <w:spacing w:after="0" w:line="240" w:lineRule="auto"/>
              <w:jc w:val="right"/>
              <w:rPr>
                <w:rFonts w:ascii="Calibri" w:eastAsia="Times New Roman" w:hAnsi="Calibri" w:cs="Calibri"/>
                <w:b/>
                <w:bCs/>
                <w:color w:val="000000"/>
                <w:lang w:eastAsia="es-MX"/>
              </w:rPr>
            </w:pPr>
            <w:r w:rsidRPr="001C0F52">
              <w:rPr>
                <w:rFonts w:ascii="Calibri" w:eastAsia="Times New Roman" w:hAnsi="Calibri" w:cs="Calibri"/>
                <w:b/>
                <w:bCs/>
                <w:color w:val="000000"/>
                <w:lang w:eastAsia="es-MX"/>
              </w:rPr>
              <w:t>86</w:t>
            </w:r>
          </w:p>
        </w:tc>
        <w:tc>
          <w:tcPr>
            <w:tcW w:w="1129" w:type="dxa"/>
            <w:tcBorders>
              <w:top w:val="nil"/>
              <w:left w:val="nil"/>
              <w:bottom w:val="single" w:sz="8" w:space="0" w:color="auto"/>
              <w:right w:val="single" w:sz="8" w:space="0" w:color="auto"/>
            </w:tcBorders>
            <w:shd w:val="clear" w:color="auto" w:fill="auto"/>
            <w:noWrap/>
            <w:vAlign w:val="bottom"/>
            <w:hideMark/>
          </w:tcPr>
          <w:p w14:paraId="58AFCDA5" w14:textId="77777777" w:rsidR="001C0F52" w:rsidRPr="001C0F52" w:rsidRDefault="001C0F52" w:rsidP="001C0F52">
            <w:pPr>
              <w:spacing w:after="0" w:line="240" w:lineRule="auto"/>
              <w:jc w:val="right"/>
              <w:rPr>
                <w:rFonts w:ascii="Calibri" w:eastAsia="Times New Roman" w:hAnsi="Calibri" w:cs="Calibri"/>
                <w:b/>
                <w:bCs/>
                <w:color w:val="000000"/>
                <w:lang w:eastAsia="es-MX"/>
              </w:rPr>
            </w:pPr>
            <w:r w:rsidRPr="001C0F52">
              <w:rPr>
                <w:rFonts w:ascii="Calibri" w:eastAsia="Times New Roman" w:hAnsi="Calibri" w:cs="Calibri"/>
                <w:b/>
                <w:bCs/>
                <w:color w:val="000000"/>
                <w:lang w:eastAsia="es-MX"/>
              </w:rPr>
              <w:t>37</w:t>
            </w:r>
          </w:p>
        </w:tc>
        <w:tc>
          <w:tcPr>
            <w:tcW w:w="593" w:type="dxa"/>
            <w:tcBorders>
              <w:top w:val="nil"/>
              <w:left w:val="nil"/>
              <w:bottom w:val="single" w:sz="8" w:space="0" w:color="auto"/>
              <w:right w:val="single" w:sz="8" w:space="0" w:color="auto"/>
            </w:tcBorders>
            <w:shd w:val="clear" w:color="auto" w:fill="auto"/>
            <w:noWrap/>
            <w:vAlign w:val="bottom"/>
            <w:hideMark/>
          </w:tcPr>
          <w:p w14:paraId="6B71183E" w14:textId="77777777" w:rsidR="001C0F52" w:rsidRPr="001C0F52" w:rsidRDefault="001C0F52" w:rsidP="001C0F52">
            <w:pPr>
              <w:spacing w:after="0" w:line="240" w:lineRule="auto"/>
              <w:jc w:val="right"/>
              <w:rPr>
                <w:rFonts w:ascii="Calibri" w:eastAsia="Times New Roman" w:hAnsi="Calibri" w:cs="Calibri"/>
                <w:b/>
                <w:bCs/>
                <w:color w:val="000000"/>
                <w:lang w:eastAsia="es-MX"/>
              </w:rPr>
            </w:pPr>
            <w:r w:rsidRPr="001C0F52">
              <w:rPr>
                <w:rFonts w:ascii="Calibri" w:eastAsia="Times New Roman" w:hAnsi="Calibri" w:cs="Calibri"/>
                <w:b/>
                <w:bCs/>
                <w:color w:val="000000"/>
                <w:lang w:eastAsia="es-MX"/>
              </w:rPr>
              <w:t>153</w:t>
            </w:r>
          </w:p>
        </w:tc>
      </w:tr>
      <w:tr w:rsidR="00627738" w:rsidRPr="001C0F52" w14:paraId="43CA3358" w14:textId="77777777" w:rsidTr="001C0F52">
        <w:trPr>
          <w:trHeight w:val="20"/>
          <w:jc w:val="center"/>
        </w:trPr>
        <w:tc>
          <w:tcPr>
            <w:tcW w:w="4395" w:type="dxa"/>
            <w:tcBorders>
              <w:top w:val="nil"/>
              <w:left w:val="single" w:sz="8" w:space="0" w:color="auto"/>
              <w:bottom w:val="single" w:sz="8" w:space="0" w:color="auto"/>
              <w:right w:val="single" w:sz="8" w:space="0" w:color="auto"/>
            </w:tcBorders>
            <w:shd w:val="clear" w:color="auto" w:fill="auto"/>
            <w:noWrap/>
            <w:vAlign w:val="bottom"/>
          </w:tcPr>
          <w:p w14:paraId="01548741" w14:textId="77777777" w:rsidR="00627738" w:rsidRPr="001C0F52" w:rsidRDefault="00627738" w:rsidP="001C0F52">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Inmuebles con al menos carencia de drenaje</w:t>
            </w:r>
          </w:p>
        </w:tc>
        <w:tc>
          <w:tcPr>
            <w:tcW w:w="1077" w:type="dxa"/>
            <w:tcBorders>
              <w:top w:val="nil"/>
              <w:left w:val="nil"/>
              <w:bottom w:val="single" w:sz="8" w:space="0" w:color="auto"/>
              <w:right w:val="single" w:sz="8" w:space="0" w:color="auto"/>
            </w:tcBorders>
            <w:shd w:val="clear" w:color="auto" w:fill="auto"/>
            <w:noWrap/>
            <w:vAlign w:val="bottom"/>
          </w:tcPr>
          <w:p w14:paraId="22D58A7A" w14:textId="77777777" w:rsidR="00627738" w:rsidRPr="001C0F52" w:rsidRDefault="00627738" w:rsidP="001C0F52">
            <w:pPr>
              <w:spacing w:after="0" w:line="240" w:lineRule="auto"/>
              <w:jc w:val="right"/>
              <w:rPr>
                <w:rFonts w:ascii="Calibri" w:eastAsia="Times New Roman" w:hAnsi="Calibri" w:cs="Calibri"/>
                <w:b/>
                <w:bCs/>
                <w:color w:val="000000"/>
                <w:lang w:eastAsia="es-MX"/>
              </w:rPr>
            </w:pPr>
            <w:r>
              <w:rPr>
                <w:rFonts w:ascii="Calibri" w:eastAsia="Times New Roman" w:hAnsi="Calibri" w:cs="Calibri"/>
                <w:b/>
                <w:bCs/>
                <w:color w:val="000000"/>
                <w:lang w:eastAsia="es-MX"/>
              </w:rPr>
              <w:t>24</w:t>
            </w:r>
          </w:p>
        </w:tc>
        <w:tc>
          <w:tcPr>
            <w:tcW w:w="895" w:type="dxa"/>
            <w:tcBorders>
              <w:top w:val="nil"/>
              <w:left w:val="nil"/>
              <w:bottom w:val="single" w:sz="8" w:space="0" w:color="auto"/>
              <w:right w:val="single" w:sz="8" w:space="0" w:color="auto"/>
            </w:tcBorders>
            <w:shd w:val="clear" w:color="auto" w:fill="auto"/>
            <w:noWrap/>
            <w:vAlign w:val="bottom"/>
          </w:tcPr>
          <w:p w14:paraId="752E3732" w14:textId="77777777" w:rsidR="00627738" w:rsidRPr="001C0F52" w:rsidRDefault="00627738" w:rsidP="001C0F52">
            <w:pPr>
              <w:spacing w:after="0" w:line="240" w:lineRule="auto"/>
              <w:jc w:val="right"/>
              <w:rPr>
                <w:rFonts w:ascii="Calibri" w:eastAsia="Times New Roman" w:hAnsi="Calibri" w:cs="Calibri"/>
                <w:b/>
                <w:bCs/>
                <w:color w:val="000000"/>
                <w:lang w:eastAsia="es-MX"/>
              </w:rPr>
            </w:pPr>
            <w:r>
              <w:rPr>
                <w:rFonts w:ascii="Calibri" w:eastAsia="Times New Roman" w:hAnsi="Calibri" w:cs="Calibri"/>
                <w:b/>
                <w:bCs/>
                <w:color w:val="000000"/>
                <w:lang w:eastAsia="es-MX"/>
              </w:rPr>
              <w:t>76</w:t>
            </w:r>
          </w:p>
        </w:tc>
        <w:tc>
          <w:tcPr>
            <w:tcW w:w="1129" w:type="dxa"/>
            <w:tcBorders>
              <w:top w:val="nil"/>
              <w:left w:val="nil"/>
              <w:bottom w:val="single" w:sz="8" w:space="0" w:color="auto"/>
              <w:right w:val="single" w:sz="8" w:space="0" w:color="auto"/>
            </w:tcBorders>
            <w:shd w:val="clear" w:color="auto" w:fill="auto"/>
            <w:noWrap/>
            <w:vAlign w:val="bottom"/>
          </w:tcPr>
          <w:p w14:paraId="09086C72" w14:textId="77777777" w:rsidR="00627738" w:rsidRPr="001C0F52" w:rsidRDefault="00627738" w:rsidP="001C0F52">
            <w:pPr>
              <w:spacing w:after="0" w:line="240" w:lineRule="auto"/>
              <w:jc w:val="right"/>
              <w:rPr>
                <w:rFonts w:ascii="Calibri" w:eastAsia="Times New Roman" w:hAnsi="Calibri" w:cs="Calibri"/>
                <w:b/>
                <w:bCs/>
                <w:color w:val="000000"/>
                <w:lang w:eastAsia="es-MX"/>
              </w:rPr>
            </w:pPr>
            <w:r>
              <w:rPr>
                <w:rFonts w:ascii="Calibri" w:eastAsia="Times New Roman" w:hAnsi="Calibri" w:cs="Calibri"/>
                <w:b/>
                <w:bCs/>
                <w:color w:val="000000"/>
                <w:lang w:eastAsia="es-MX"/>
              </w:rPr>
              <w:t>32</w:t>
            </w:r>
          </w:p>
        </w:tc>
        <w:tc>
          <w:tcPr>
            <w:tcW w:w="593" w:type="dxa"/>
            <w:tcBorders>
              <w:top w:val="nil"/>
              <w:left w:val="nil"/>
              <w:bottom w:val="single" w:sz="8" w:space="0" w:color="auto"/>
              <w:right w:val="single" w:sz="8" w:space="0" w:color="auto"/>
            </w:tcBorders>
            <w:shd w:val="clear" w:color="auto" w:fill="auto"/>
            <w:noWrap/>
            <w:vAlign w:val="bottom"/>
          </w:tcPr>
          <w:p w14:paraId="2335033E" w14:textId="77777777" w:rsidR="00627738" w:rsidRPr="001C0F52" w:rsidRDefault="00627738" w:rsidP="001C0F52">
            <w:pPr>
              <w:spacing w:after="0" w:line="240" w:lineRule="auto"/>
              <w:jc w:val="right"/>
              <w:rPr>
                <w:rFonts w:ascii="Calibri" w:eastAsia="Times New Roman" w:hAnsi="Calibri" w:cs="Calibri"/>
                <w:b/>
                <w:bCs/>
                <w:color w:val="000000"/>
                <w:lang w:eastAsia="es-MX"/>
              </w:rPr>
            </w:pPr>
            <w:r>
              <w:rPr>
                <w:rFonts w:ascii="Calibri" w:eastAsia="Times New Roman" w:hAnsi="Calibri" w:cs="Calibri"/>
                <w:b/>
                <w:bCs/>
                <w:color w:val="000000"/>
                <w:lang w:eastAsia="es-MX"/>
              </w:rPr>
              <w:t>132</w:t>
            </w:r>
          </w:p>
        </w:tc>
      </w:tr>
      <w:tr w:rsidR="001C0F52" w:rsidRPr="001C0F52" w14:paraId="61658F97" w14:textId="77777777" w:rsidTr="001C0F52">
        <w:trPr>
          <w:trHeight w:val="20"/>
          <w:jc w:val="center"/>
        </w:trPr>
        <w:tc>
          <w:tcPr>
            <w:tcW w:w="808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209E4C" w14:textId="77777777" w:rsidR="001C0F52" w:rsidRPr="001C0F52" w:rsidRDefault="001C0F52" w:rsidP="001C0F52">
            <w:pPr>
              <w:spacing w:after="0" w:line="240" w:lineRule="auto"/>
              <w:rPr>
                <w:rFonts w:ascii="Calibri" w:eastAsia="Times New Roman" w:hAnsi="Calibri" w:cs="Calibri"/>
                <w:color w:val="000000"/>
                <w:lang w:eastAsia="es-MX"/>
              </w:rPr>
            </w:pPr>
            <w:r w:rsidRPr="001C0F52">
              <w:rPr>
                <w:rFonts w:ascii="Calibri" w:eastAsia="Times New Roman" w:hAnsi="Calibri" w:cs="Calibri"/>
                <w:color w:val="000000"/>
                <w:lang w:eastAsia="es-MX"/>
              </w:rPr>
              <w:t>FUENTA: Elaborado por TECSO con base en la base de datos del CEMABE publicada por el INEGI</w:t>
            </w:r>
          </w:p>
        </w:tc>
      </w:tr>
    </w:tbl>
    <w:p w14:paraId="104286B9" w14:textId="77777777" w:rsidR="001C0F52" w:rsidRDefault="001C0F52" w:rsidP="001A1F32">
      <w:pPr>
        <w:jc w:val="both"/>
        <w:rPr>
          <w:rFonts w:ascii="Century Gothic" w:hAnsi="Century Gothic"/>
          <w:sz w:val="24"/>
          <w:szCs w:val="24"/>
        </w:rPr>
      </w:pPr>
    </w:p>
    <w:p w14:paraId="63372C24" w14:textId="77777777" w:rsidR="001C0F52" w:rsidRDefault="007A520F" w:rsidP="001A1F32">
      <w:pPr>
        <w:jc w:val="both"/>
        <w:rPr>
          <w:rFonts w:ascii="Century Gothic" w:hAnsi="Century Gothic"/>
          <w:sz w:val="24"/>
          <w:szCs w:val="24"/>
        </w:rPr>
      </w:pPr>
      <w:r>
        <w:rPr>
          <w:rFonts w:ascii="Century Gothic" w:hAnsi="Century Gothic"/>
          <w:sz w:val="24"/>
          <w:szCs w:val="24"/>
        </w:rPr>
        <w:t xml:space="preserve">El cuadro anterior indica que 132 inmuebles de sostenimiento público carecen de drenaje, sin embargo al realizar un análisis de este concepto se observó que esta variable está </w:t>
      </w:r>
      <w:r w:rsidR="009B1942">
        <w:rPr>
          <w:rFonts w:ascii="Century Gothic" w:hAnsi="Century Gothic"/>
          <w:sz w:val="24"/>
          <w:szCs w:val="24"/>
        </w:rPr>
        <w:t xml:space="preserve">dispuesta de manera general  y muy probablemente </w:t>
      </w:r>
      <w:r>
        <w:rPr>
          <w:rFonts w:ascii="Century Gothic" w:hAnsi="Century Gothic"/>
          <w:sz w:val="24"/>
          <w:szCs w:val="24"/>
        </w:rPr>
        <w:t>asociada con la conexión al drenaje público</w:t>
      </w:r>
      <w:r w:rsidR="003471CA">
        <w:rPr>
          <w:rStyle w:val="Refdenotaalpie"/>
          <w:rFonts w:ascii="Century Gothic" w:hAnsi="Century Gothic"/>
          <w:sz w:val="24"/>
          <w:szCs w:val="24"/>
        </w:rPr>
        <w:footnoteReference w:id="14"/>
      </w:r>
      <w:r>
        <w:rPr>
          <w:rFonts w:ascii="Century Gothic" w:hAnsi="Century Gothic"/>
          <w:sz w:val="24"/>
          <w:szCs w:val="24"/>
        </w:rPr>
        <w:t xml:space="preserve">, lo cual </w:t>
      </w:r>
      <w:r>
        <w:rPr>
          <w:rFonts w:ascii="Century Gothic" w:hAnsi="Century Gothic"/>
          <w:sz w:val="24"/>
          <w:szCs w:val="24"/>
        </w:rPr>
        <w:lastRenderedPageBreak/>
        <w:t>conlleva a establecer que si la localidad donde se ubica el inmueble educativo carece de este servicio, implica que la escuela también deba de padecerlo, lo cual es probable que se haya subsanado con la conexión del drenaje a fosas sépticas</w:t>
      </w:r>
      <w:r w:rsidR="003471CA">
        <w:rPr>
          <w:rFonts w:ascii="Century Gothic" w:hAnsi="Century Gothic"/>
          <w:sz w:val="24"/>
          <w:szCs w:val="24"/>
        </w:rPr>
        <w:t>,</w:t>
      </w:r>
      <w:r w:rsidR="009B1942">
        <w:rPr>
          <w:rFonts w:ascii="Century Gothic" w:hAnsi="Century Gothic"/>
          <w:sz w:val="24"/>
          <w:szCs w:val="24"/>
        </w:rPr>
        <w:t xml:space="preserve"> a una planta de tratamiento de aguas residuales</w:t>
      </w:r>
      <w:r>
        <w:rPr>
          <w:rFonts w:ascii="Century Gothic" w:hAnsi="Century Gothic"/>
          <w:sz w:val="24"/>
          <w:szCs w:val="24"/>
        </w:rPr>
        <w:t xml:space="preserve"> o incluso </w:t>
      </w:r>
      <w:r w:rsidR="009B1942">
        <w:rPr>
          <w:rFonts w:ascii="Century Gothic" w:hAnsi="Century Gothic"/>
          <w:sz w:val="24"/>
          <w:szCs w:val="24"/>
        </w:rPr>
        <w:t xml:space="preserve">a </w:t>
      </w:r>
      <w:r>
        <w:rPr>
          <w:rFonts w:ascii="Century Gothic" w:hAnsi="Century Gothic"/>
          <w:sz w:val="24"/>
          <w:szCs w:val="24"/>
        </w:rPr>
        <w:t>biodigestores</w:t>
      </w:r>
      <w:r w:rsidR="009B1942">
        <w:rPr>
          <w:rFonts w:ascii="Century Gothic" w:hAnsi="Century Gothic"/>
          <w:sz w:val="24"/>
          <w:szCs w:val="24"/>
        </w:rPr>
        <w:t>, sin embargo esto sólo se podrá saber con las cifras más actualizadas que pudieran tenerse sobre las condiciones de la infraestructura educativa en el estado de Colima</w:t>
      </w:r>
      <w:r>
        <w:rPr>
          <w:rFonts w:ascii="Century Gothic" w:hAnsi="Century Gothic"/>
          <w:sz w:val="24"/>
          <w:szCs w:val="24"/>
        </w:rPr>
        <w:t>.</w:t>
      </w:r>
    </w:p>
    <w:p w14:paraId="56A53F1D" w14:textId="77777777" w:rsidR="00627738" w:rsidRDefault="00627738" w:rsidP="001A1F32">
      <w:pPr>
        <w:jc w:val="both"/>
        <w:rPr>
          <w:rFonts w:ascii="Century Gothic" w:hAnsi="Century Gothic"/>
          <w:sz w:val="24"/>
          <w:szCs w:val="24"/>
        </w:rPr>
      </w:pPr>
      <w:r>
        <w:rPr>
          <w:rFonts w:ascii="Century Gothic" w:hAnsi="Century Gothic"/>
          <w:sz w:val="24"/>
          <w:szCs w:val="24"/>
        </w:rPr>
        <w:t xml:space="preserve">Cabe señalar que la incidencia porcentual de la carencia de drenaje </w:t>
      </w:r>
      <w:r w:rsidR="003471CA">
        <w:rPr>
          <w:rFonts w:ascii="Century Gothic" w:hAnsi="Century Gothic"/>
          <w:sz w:val="24"/>
          <w:szCs w:val="24"/>
        </w:rPr>
        <w:t>al 2013 era</w:t>
      </w:r>
      <w:r>
        <w:rPr>
          <w:rFonts w:ascii="Century Gothic" w:hAnsi="Century Gothic"/>
          <w:sz w:val="24"/>
          <w:szCs w:val="24"/>
        </w:rPr>
        <w:t xml:space="preserve"> menor en las escuelas con alguna carencia de servicios básicos del nivel preescolar (80%), mientras que esta situación se presenta en el 88% de los inmuebles de educación primaria y el 86% del nivel secundaria.</w:t>
      </w:r>
    </w:p>
    <w:p w14:paraId="1C7313CE" w14:textId="77777777" w:rsidR="003471CA" w:rsidRDefault="00F677C6" w:rsidP="001A1F32">
      <w:pPr>
        <w:jc w:val="both"/>
        <w:rPr>
          <w:rFonts w:ascii="Century Gothic" w:hAnsi="Century Gothic"/>
          <w:sz w:val="24"/>
          <w:szCs w:val="24"/>
        </w:rPr>
      </w:pPr>
      <w:r>
        <w:rPr>
          <w:rFonts w:ascii="Century Gothic" w:hAnsi="Century Gothic"/>
          <w:sz w:val="24"/>
          <w:szCs w:val="24"/>
        </w:rPr>
        <w:t>La carencia de acceso al agua potable también es un factor relevante por señalar, pues este problema lo registra uno de cada cinco inmuebles con alguna carencia de servicios básicos, proporción que es muy similar en los tres niv</w:t>
      </w:r>
      <w:r w:rsidR="00E078E3">
        <w:rPr>
          <w:rFonts w:ascii="Century Gothic" w:hAnsi="Century Gothic"/>
          <w:sz w:val="24"/>
          <w:szCs w:val="24"/>
        </w:rPr>
        <w:t>eles educativos. Los datos al 2013 de este indicador son de mencionar, pues tanto en el Plan Estatal de Desarrollo 2016 – 2021, como en el Programa Institucional del INCOIFED para ese mismo periodo, se señala que todos los inmuebles educativos del estado cuentan con agua potable y conexión de energía eléctrica, lo cual parece indicar que las carencias detectadas en el CEMABE 2013 sobre la falta de agua en 37 inmuebles ya fue superada</w:t>
      </w:r>
      <w:r w:rsidR="000250B0">
        <w:rPr>
          <w:rStyle w:val="Refdenotaalpie"/>
          <w:rFonts w:ascii="Century Gothic" w:hAnsi="Century Gothic"/>
          <w:sz w:val="24"/>
          <w:szCs w:val="24"/>
        </w:rPr>
        <w:footnoteReference w:id="15"/>
      </w:r>
      <w:r w:rsidR="00E078E3">
        <w:rPr>
          <w:rFonts w:ascii="Century Gothic" w:hAnsi="Century Gothic"/>
          <w:sz w:val="24"/>
          <w:szCs w:val="24"/>
        </w:rPr>
        <w:t>.</w:t>
      </w:r>
      <w:r w:rsidR="003471CA">
        <w:rPr>
          <w:rFonts w:ascii="Century Gothic" w:hAnsi="Century Gothic"/>
          <w:sz w:val="24"/>
          <w:szCs w:val="24"/>
        </w:rPr>
        <w:t xml:space="preserve"> </w:t>
      </w:r>
    </w:p>
    <w:p w14:paraId="05CB7844" w14:textId="77777777" w:rsidR="003A1DC0" w:rsidRDefault="009B1942" w:rsidP="00660FEA">
      <w:pPr>
        <w:jc w:val="both"/>
        <w:rPr>
          <w:rFonts w:ascii="Century Gothic" w:hAnsi="Century Gothic"/>
          <w:sz w:val="24"/>
          <w:szCs w:val="24"/>
        </w:rPr>
      </w:pPr>
      <w:r>
        <w:rPr>
          <w:rFonts w:ascii="Century Gothic" w:hAnsi="Century Gothic"/>
          <w:sz w:val="24"/>
          <w:szCs w:val="24"/>
          <w:lang w:val="es-ES"/>
        </w:rPr>
        <w:t xml:space="preserve">Con los elementos antes comentados, se puede concluir que el “programa de atención a la infraestructura física educativa </w:t>
      </w:r>
      <w:r w:rsidR="00627738">
        <w:rPr>
          <w:rFonts w:ascii="Century Gothic" w:hAnsi="Century Gothic"/>
          <w:sz w:val="24"/>
          <w:szCs w:val="24"/>
          <w:lang w:val="es-ES"/>
        </w:rPr>
        <w:t>del nivel básico”</w:t>
      </w:r>
      <w:r>
        <w:rPr>
          <w:rFonts w:ascii="Century Gothic" w:hAnsi="Century Gothic"/>
          <w:sz w:val="24"/>
          <w:szCs w:val="24"/>
          <w:lang w:val="es-ES"/>
        </w:rPr>
        <w:t>, cuenta con los elementos normativos y técnicos que justifican su creación</w:t>
      </w:r>
      <w:r w:rsidR="00E078E3">
        <w:rPr>
          <w:rFonts w:ascii="Century Gothic" w:hAnsi="Century Gothic"/>
          <w:sz w:val="24"/>
          <w:szCs w:val="24"/>
          <w:lang w:val="es-ES"/>
        </w:rPr>
        <w:t xml:space="preserve"> y relevancia para su preservación</w:t>
      </w:r>
      <w:r>
        <w:rPr>
          <w:rFonts w:ascii="Century Gothic" w:hAnsi="Century Gothic"/>
          <w:sz w:val="24"/>
          <w:szCs w:val="24"/>
          <w:lang w:val="es-ES"/>
        </w:rPr>
        <w:t xml:space="preserve">, </w:t>
      </w:r>
      <w:r w:rsidR="00E078E3">
        <w:rPr>
          <w:rFonts w:ascii="Century Gothic" w:hAnsi="Century Gothic"/>
          <w:sz w:val="24"/>
          <w:szCs w:val="24"/>
          <w:lang w:val="es-ES"/>
        </w:rPr>
        <w:t xml:space="preserve">pues sin duda alguna es un factor indispensable </w:t>
      </w:r>
      <w:r>
        <w:rPr>
          <w:rFonts w:ascii="Century Gothic" w:hAnsi="Century Gothic"/>
          <w:sz w:val="24"/>
          <w:szCs w:val="24"/>
          <w:lang w:val="es-ES"/>
        </w:rPr>
        <w:t xml:space="preserve">para </w:t>
      </w:r>
      <w:r w:rsidR="00E078E3">
        <w:rPr>
          <w:rFonts w:ascii="Century Gothic" w:hAnsi="Century Gothic"/>
          <w:sz w:val="24"/>
          <w:szCs w:val="24"/>
          <w:lang w:val="es-ES"/>
        </w:rPr>
        <w:t xml:space="preserve">seguir contribuyendo </w:t>
      </w:r>
      <w:r w:rsidR="00627738">
        <w:rPr>
          <w:rFonts w:ascii="Century Gothic" w:hAnsi="Century Gothic"/>
          <w:sz w:val="24"/>
          <w:szCs w:val="24"/>
          <w:lang w:val="es-ES"/>
        </w:rPr>
        <w:t xml:space="preserve">a </w:t>
      </w:r>
      <w:r w:rsidR="00E078E3">
        <w:rPr>
          <w:rFonts w:ascii="Century Gothic" w:hAnsi="Century Gothic"/>
          <w:sz w:val="24"/>
          <w:szCs w:val="24"/>
          <w:lang w:val="es-ES"/>
        </w:rPr>
        <w:t xml:space="preserve">lograr </w:t>
      </w:r>
      <w:r w:rsidR="00627738">
        <w:rPr>
          <w:rFonts w:ascii="Century Gothic" w:hAnsi="Century Gothic"/>
          <w:sz w:val="24"/>
          <w:szCs w:val="24"/>
          <w:lang w:val="es-ES"/>
        </w:rPr>
        <w:t>una educación de calidad en el estado de Colima.</w:t>
      </w:r>
    </w:p>
    <w:p w14:paraId="69D1858B" w14:textId="77777777" w:rsidR="003A1DC0" w:rsidRPr="0054033F" w:rsidRDefault="003A1DC0" w:rsidP="0054033F">
      <w:pPr>
        <w:keepNext/>
        <w:keepLines/>
        <w:spacing w:after="240"/>
        <w:ind w:left="567" w:hanging="567"/>
        <w:jc w:val="both"/>
        <w:outlineLvl w:val="1"/>
        <w:rPr>
          <w:rFonts w:ascii="Century Gothic" w:eastAsiaTheme="majorEastAsia" w:hAnsi="Century Gothic" w:cstheme="majorBidi"/>
          <w:b/>
          <w:color w:val="0E4E7A"/>
          <w:sz w:val="28"/>
          <w:szCs w:val="28"/>
        </w:rPr>
      </w:pPr>
      <w:bookmarkStart w:id="13" w:name="_Toc492662182"/>
      <w:bookmarkStart w:id="14" w:name="_Toc511697334"/>
      <w:r w:rsidRPr="0054033F">
        <w:rPr>
          <w:rFonts w:ascii="Century Gothic" w:eastAsiaTheme="majorEastAsia" w:hAnsi="Century Gothic" w:cstheme="majorBidi"/>
          <w:b/>
          <w:color w:val="0E4E7A"/>
          <w:sz w:val="28"/>
          <w:szCs w:val="28"/>
        </w:rPr>
        <w:lastRenderedPageBreak/>
        <w:t>2.2 Análisis de la Contribución del Programa a los Objetivos Nacionales y Sectoriales.</w:t>
      </w:r>
      <w:bookmarkEnd w:id="13"/>
      <w:bookmarkEnd w:id="14"/>
    </w:p>
    <w:p w14:paraId="25FD1238" w14:textId="77777777" w:rsidR="003A1DC0" w:rsidRDefault="003A1DC0" w:rsidP="003A1DC0">
      <w:pPr>
        <w:jc w:val="both"/>
        <w:rPr>
          <w:rFonts w:ascii="Century Gothic" w:hAnsi="Century Gothic"/>
          <w:sz w:val="24"/>
        </w:rPr>
      </w:pPr>
      <w:r>
        <w:rPr>
          <w:rFonts w:ascii="Century Gothic" w:hAnsi="Century Gothic"/>
          <w:sz w:val="24"/>
        </w:rPr>
        <w:t>En este apartado se identifica</w:t>
      </w:r>
      <w:r w:rsidRPr="006459CA">
        <w:rPr>
          <w:rFonts w:ascii="Century Gothic" w:hAnsi="Century Gothic"/>
          <w:sz w:val="24"/>
        </w:rPr>
        <w:t xml:space="preserve"> la vinculación que tiene el </w:t>
      </w:r>
      <w:r w:rsidR="00BD10A2">
        <w:rPr>
          <w:rFonts w:ascii="Century Gothic" w:hAnsi="Century Gothic"/>
          <w:sz w:val="24"/>
        </w:rPr>
        <w:t xml:space="preserve">fin y el propósito del </w:t>
      </w:r>
      <w:r w:rsidR="002D6162">
        <w:rPr>
          <w:rFonts w:ascii="Century Gothic" w:hAnsi="Century Gothic"/>
          <w:sz w:val="24"/>
        </w:rPr>
        <w:t>“</w:t>
      </w:r>
      <w:r w:rsidR="00DC4444">
        <w:rPr>
          <w:rFonts w:ascii="Century Gothic" w:hAnsi="Century Gothic"/>
          <w:sz w:val="24"/>
        </w:rPr>
        <w:t>P</w:t>
      </w:r>
      <w:r w:rsidRPr="006459CA">
        <w:rPr>
          <w:rFonts w:ascii="Century Gothic" w:hAnsi="Century Gothic"/>
          <w:sz w:val="24"/>
        </w:rPr>
        <w:t xml:space="preserve">rograma </w:t>
      </w:r>
      <w:r w:rsidR="002D6162">
        <w:rPr>
          <w:rFonts w:ascii="Century Gothic" w:hAnsi="Century Gothic"/>
          <w:sz w:val="24"/>
        </w:rPr>
        <w:t xml:space="preserve">de atención a la infraestructura física educativa” </w:t>
      </w:r>
      <w:r w:rsidR="00DC4444">
        <w:rPr>
          <w:rFonts w:ascii="Century Gothic" w:hAnsi="Century Gothic"/>
          <w:sz w:val="24"/>
        </w:rPr>
        <w:t>con los objetivos del p</w:t>
      </w:r>
      <w:r w:rsidRPr="006459CA">
        <w:rPr>
          <w:rFonts w:ascii="Century Gothic" w:hAnsi="Century Gothic"/>
          <w:sz w:val="24"/>
        </w:rPr>
        <w:t xml:space="preserve">rograma </w:t>
      </w:r>
      <w:r w:rsidR="00DC4444">
        <w:rPr>
          <w:rFonts w:ascii="Century Gothic" w:hAnsi="Century Gothic"/>
          <w:sz w:val="24"/>
        </w:rPr>
        <w:t>i</w:t>
      </w:r>
      <w:r w:rsidR="002D6162">
        <w:rPr>
          <w:rFonts w:ascii="Century Gothic" w:hAnsi="Century Gothic"/>
          <w:sz w:val="24"/>
        </w:rPr>
        <w:t>nstitucional del INCOIFED</w:t>
      </w:r>
      <w:r w:rsidRPr="006459CA">
        <w:rPr>
          <w:rFonts w:ascii="Century Gothic" w:hAnsi="Century Gothic"/>
          <w:sz w:val="24"/>
        </w:rPr>
        <w:t>, los planes</w:t>
      </w:r>
      <w:r w:rsidR="002D6162">
        <w:rPr>
          <w:rFonts w:ascii="Century Gothic" w:hAnsi="Century Gothic"/>
          <w:sz w:val="24"/>
        </w:rPr>
        <w:t xml:space="preserve"> </w:t>
      </w:r>
      <w:r w:rsidR="00DC4444">
        <w:rPr>
          <w:rFonts w:ascii="Century Gothic" w:hAnsi="Century Gothic"/>
          <w:sz w:val="24"/>
        </w:rPr>
        <w:t xml:space="preserve">sectoriales estatal y federal, los planes </w:t>
      </w:r>
      <w:r w:rsidR="002D6162">
        <w:rPr>
          <w:rFonts w:ascii="Century Gothic" w:hAnsi="Century Gothic"/>
          <w:sz w:val="24"/>
        </w:rPr>
        <w:t xml:space="preserve">de desarrollo estatal </w:t>
      </w:r>
      <w:r>
        <w:rPr>
          <w:rFonts w:ascii="Century Gothic" w:hAnsi="Century Gothic"/>
          <w:sz w:val="24"/>
        </w:rPr>
        <w:t xml:space="preserve">y nacional, así como los objetivos del milenio de la ONU, esto con el fin de identificar la contribución del programa al logro de </w:t>
      </w:r>
      <w:r w:rsidR="00DC4444">
        <w:rPr>
          <w:rFonts w:ascii="Century Gothic" w:hAnsi="Century Gothic"/>
          <w:sz w:val="24"/>
        </w:rPr>
        <w:t>las metas y objetivos de ellos</w:t>
      </w:r>
      <w:r>
        <w:rPr>
          <w:rFonts w:ascii="Century Gothic" w:hAnsi="Century Gothic"/>
          <w:sz w:val="24"/>
        </w:rPr>
        <w:t>.</w:t>
      </w:r>
    </w:p>
    <w:p w14:paraId="78B0B752" w14:textId="77777777" w:rsidR="005F60C2" w:rsidRDefault="00BD10A2" w:rsidP="003A1DC0">
      <w:pPr>
        <w:jc w:val="both"/>
        <w:rPr>
          <w:rFonts w:ascii="Century Gothic" w:hAnsi="Century Gothic"/>
          <w:sz w:val="24"/>
        </w:rPr>
      </w:pPr>
      <w:r>
        <w:rPr>
          <w:rFonts w:ascii="Century Gothic" w:hAnsi="Century Gothic"/>
          <w:sz w:val="24"/>
        </w:rPr>
        <w:t xml:space="preserve">Al respecto cabe señalar que en la información de la cédula de evaluación proporcionada por el INCOIFED, se presentaron tres </w:t>
      </w:r>
      <w:r w:rsidR="00596AC8">
        <w:rPr>
          <w:rFonts w:ascii="Century Gothic" w:hAnsi="Century Gothic"/>
          <w:sz w:val="24"/>
        </w:rPr>
        <w:t xml:space="preserve">distintas </w:t>
      </w:r>
      <w:r>
        <w:rPr>
          <w:rFonts w:ascii="Century Gothic" w:hAnsi="Century Gothic"/>
          <w:sz w:val="24"/>
        </w:rPr>
        <w:t>Matrices de Indicadores de Resultados</w:t>
      </w:r>
      <w:r w:rsidR="005F7937">
        <w:rPr>
          <w:rFonts w:ascii="Century Gothic" w:hAnsi="Century Gothic"/>
          <w:sz w:val="24"/>
        </w:rPr>
        <w:t xml:space="preserve"> (MIR)</w:t>
      </w:r>
      <w:r>
        <w:rPr>
          <w:rFonts w:ascii="Century Gothic" w:hAnsi="Century Gothic"/>
          <w:sz w:val="24"/>
        </w:rPr>
        <w:t>, una de ellas elaborada por la Secretaría de Planeación y Finanzas del Gobierno del Estado</w:t>
      </w:r>
      <w:r w:rsidR="005F60C2">
        <w:rPr>
          <w:rFonts w:ascii="Century Gothic" w:hAnsi="Century Gothic"/>
          <w:sz w:val="24"/>
        </w:rPr>
        <w:t xml:space="preserve"> (SPFGE)</w:t>
      </w:r>
      <w:r>
        <w:rPr>
          <w:rFonts w:ascii="Century Gothic" w:hAnsi="Century Gothic"/>
          <w:sz w:val="24"/>
        </w:rPr>
        <w:t xml:space="preserve">, la segunda corresponde </w:t>
      </w:r>
      <w:r w:rsidR="00596AC8">
        <w:rPr>
          <w:rFonts w:ascii="Century Gothic" w:hAnsi="Century Gothic"/>
          <w:sz w:val="24"/>
        </w:rPr>
        <w:t>a los avances</w:t>
      </w:r>
      <w:r>
        <w:rPr>
          <w:rFonts w:ascii="Century Gothic" w:hAnsi="Century Gothic"/>
          <w:sz w:val="24"/>
        </w:rPr>
        <w:t xml:space="preserve"> que dicha Secretaría reporta a </w:t>
      </w:r>
      <w:r w:rsidR="00596AC8">
        <w:rPr>
          <w:rFonts w:ascii="Century Gothic" w:hAnsi="Century Gothic"/>
          <w:sz w:val="24"/>
        </w:rPr>
        <w:t xml:space="preserve">través del Portal Aplicativo de la Secretaría de </w:t>
      </w:r>
      <w:r>
        <w:rPr>
          <w:rFonts w:ascii="Century Gothic" w:hAnsi="Century Gothic"/>
          <w:sz w:val="24"/>
        </w:rPr>
        <w:t>Hacienda y Crédito Público</w:t>
      </w:r>
      <w:r w:rsidR="00596AC8">
        <w:rPr>
          <w:rFonts w:ascii="Century Gothic" w:hAnsi="Century Gothic"/>
          <w:sz w:val="24"/>
        </w:rPr>
        <w:t xml:space="preserve"> </w:t>
      </w:r>
      <w:r w:rsidR="005F60C2">
        <w:rPr>
          <w:rFonts w:ascii="Century Gothic" w:hAnsi="Century Gothic"/>
          <w:sz w:val="24"/>
        </w:rPr>
        <w:t xml:space="preserve">(PASH) </w:t>
      </w:r>
      <w:r w:rsidR="00596AC8">
        <w:rPr>
          <w:rFonts w:ascii="Century Gothic" w:hAnsi="Century Gothic"/>
          <w:sz w:val="24"/>
        </w:rPr>
        <w:t xml:space="preserve">y la tercera corresponde a la registrada en la evaluación del desempeño realizada por el Órgano Superior de Auditoría y Fiscalización Gubernamental del Estado (OSAFIG). </w:t>
      </w:r>
      <w:r w:rsidR="005F60C2">
        <w:rPr>
          <w:rFonts w:ascii="Century Gothic" w:hAnsi="Century Gothic"/>
          <w:sz w:val="24"/>
        </w:rPr>
        <w:t>Al margen de que ninguna de estas matrices es producto de la aplicación del Método del Marco Lógico, se observó</w:t>
      </w:r>
      <w:r w:rsidR="00596AC8">
        <w:rPr>
          <w:rFonts w:ascii="Century Gothic" w:hAnsi="Century Gothic"/>
          <w:sz w:val="24"/>
        </w:rPr>
        <w:t xml:space="preserve"> que mientras la primera matriz mencionada reporta un fin y un propósito, la del OSAFIG presenta un fin y dos propósitos</w:t>
      </w:r>
      <w:r w:rsidR="005F60C2">
        <w:rPr>
          <w:rFonts w:ascii="Century Gothic" w:hAnsi="Century Gothic"/>
          <w:sz w:val="24"/>
        </w:rPr>
        <w:t>, Por su parte, la matriz del PASH reportada por el INCOIFED no presenta estas categorías en ninguno de sus 10 indicadores.</w:t>
      </w:r>
    </w:p>
    <w:p w14:paraId="2E75C1D9" w14:textId="77777777" w:rsidR="00BD10A2" w:rsidRDefault="00596AC8" w:rsidP="003A1DC0">
      <w:pPr>
        <w:jc w:val="both"/>
        <w:rPr>
          <w:rFonts w:ascii="Century Gothic" w:hAnsi="Century Gothic"/>
          <w:sz w:val="24"/>
        </w:rPr>
      </w:pPr>
      <w:r>
        <w:rPr>
          <w:rFonts w:ascii="Century Gothic" w:hAnsi="Century Gothic"/>
          <w:sz w:val="24"/>
        </w:rPr>
        <w:t>Ante este pan</w:t>
      </w:r>
      <w:r w:rsidR="005F60C2">
        <w:rPr>
          <w:rFonts w:ascii="Century Gothic" w:hAnsi="Century Gothic"/>
          <w:sz w:val="24"/>
        </w:rPr>
        <w:t>orama, el análisis del presente apartado se realizará con base en el fin y el propósito presentado en la MIR de la SPFGE cuyo resumen narrativo literal indica lo siguiente:</w:t>
      </w:r>
    </w:p>
    <w:tbl>
      <w:tblPr>
        <w:tblStyle w:val="Tablaconcuadrcula"/>
        <w:tblW w:w="0" w:type="auto"/>
        <w:tblLook w:val="04A0" w:firstRow="1" w:lastRow="0" w:firstColumn="1" w:lastColumn="0" w:noHBand="0" w:noVBand="1"/>
      </w:tblPr>
      <w:tblGrid>
        <w:gridCol w:w="1838"/>
        <w:gridCol w:w="6990"/>
      </w:tblGrid>
      <w:tr w:rsidR="005F60C2" w:rsidRPr="005F60C2" w14:paraId="697BC5EF" w14:textId="77777777" w:rsidTr="005F60C2">
        <w:tc>
          <w:tcPr>
            <w:tcW w:w="1838" w:type="dxa"/>
            <w:shd w:val="clear" w:color="auto" w:fill="0E4E7A"/>
          </w:tcPr>
          <w:p w14:paraId="769A5B73" w14:textId="77777777" w:rsidR="005F60C2" w:rsidRPr="005F60C2" w:rsidRDefault="005F60C2" w:rsidP="005F60C2">
            <w:pPr>
              <w:jc w:val="center"/>
              <w:rPr>
                <w:rFonts w:ascii="Century Gothic" w:hAnsi="Century Gothic"/>
                <w:color w:val="FFFFFF" w:themeColor="background1"/>
                <w:sz w:val="24"/>
              </w:rPr>
            </w:pPr>
            <w:r w:rsidRPr="005F60C2">
              <w:rPr>
                <w:rFonts w:ascii="Century Gothic" w:hAnsi="Century Gothic"/>
                <w:color w:val="FFFFFF" w:themeColor="background1"/>
                <w:sz w:val="24"/>
              </w:rPr>
              <w:t>Nivel</w:t>
            </w:r>
          </w:p>
        </w:tc>
        <w:tc>
          <w:tcPr>
            <w:tcW w:w="6990" w:type="dxa"/>
            <w:shd w:val="clear" w:color="auto" w:fill="0E4E7A"/>
          </w:tcPr>
          <w:p w14:paraId="1AB33EC5" w14:textId="77777777" w:rsidR="005F60C2" w:rsidRPr="005F60C2" w:rsidRDefault="005F60C2" w:rsidP="005F60C2">
            <w:pPr>
              <w:jc w:val="center"/>
              <w:rPr>
                <w:rFonts w:ascii="Century Gothic" w:hAnsi="Century Gothic"/>
                <w:color w:val="FFFFFF" w:themeColor="background1"/>
                <w:sz w:val="24"/>
              </w:rPr>
            </w:pPr>
            <w:r w:rsidRPr="005F60C2">
              <w:rPr>
                <w:rFonts w:ascii="Century Gothic" w:hAnsi="Century Gothic"/>
                <w:color w:val="FFFFFF" w:themeColor="background1"/>
                <w:sz w:val="24"/>
              </w:rPr>
              <w:t>Resumen Narrativo</w:t>
            </w:r>
          </w:p>
        </w:tc>
      </w:tr>
      <w:tr w:rsidR="005F60C2" w14:paraId="58E619A0" w14:textId="77777777" w:rsidTr="005F60C2">
        <w:tc>
          <w:tcPr>
            <w:tcW w:w="1838" w:type="dxa"/>
          </w:tcPr>
          <w:p w14:paraId="4C654EC5" w14:textId="77777777" w:rsidR="005F60C2" w:rsidRDefault="005F60C2" w:rsidP="003A1DC0">
            <w:pPr>
              <w:jc w:val="both"/>
              <w:rPr>
                <w:rFonts w:ascii="Century Gothic" w:hAnsi="Century Gothic"/>
                <w:sz w:val="24"/>
              </w:rPr>
            </w:pPr>
            <w:r>
              <w:rPr>
                <w:rFonts w:ascii="Century Gothic" w:hAnsi="Century Gothic"/>
                <w:sz w:val="24"/>
              </w:rPr>
              <w:t>Fin:</w:t>
            </w:r>
          </w:p>
        </w:tc>
        <w:tc>
          <w:tcPr>
            <w:tcW w:w="6990" w:type="dxa"/>
          </w:tcPr>
          <w:p w14:paraId="658BB973" w14:textId="77777777" w:rsidR="005F60C2" w:rsidRDefault="005F60C2" w:rsidP="003A1DC0">
            <w:pPr>
              <w:jc w:val="both"/>
              <w:rPr>
                <w:rFonts w:ascii="Century Gothic" w:hAnsi="Century Gothic"/>
                <w:sz w:val="24"/>
              </w:rPr>
            </w:pPr>
            <w:r>
              <w:rPr>
                <w:rFonts w:ascii="Century Gothic" w:hAnsi="Century Gothic"/>
                <w:sz w:val="24"/>
              </w:rPr>
              <w:t>C</w:t>
            </w:r>
            <w:r w:rsidRPr="005F60C2">
              <w:rPr>
                <w:rFonts w:ascii="Century Gothic" w:hAnsi="Century Gothic"/>
                <w:sz w:val="24"/>
              </w:rPr>
              <w:t xml:space="preserve">ontribuir a incrementar la calidad de la educación, para ubicar a </w:t>
            </w:r>
            <w:r>
              <w:rPr>
                <w:rFonts w:ascii="Century Gothic" w:hAnsi="Century Gothic"/>
                <w:sz w:val="24"/>
              </w:rPr>
              <w:t>C</w:t>
            </w:r>
            <w:r w:rsidRPr="005F60C2">
              <w:rPr>
                <w:rFonts w:ascii="Century Gothic" w:hAnsi="Century Gothic"/>
                <w:sz w:val="24"/>
              </w:rPr>
              <w:t xml:space="preserve">olima en los estándares más altos a través de infraestructura adecuada </w:t>
            </w:r>
            <w:r w:rsidR="00A32DDA">
              <w:rPr>
                <w:rFonts w:ascii="Century Gothic" w:hAnsi="Century Gothic"/>
                <w:sz w:val="24"/>
              </w:rPr>
              <w:t xml:space="preserve">y </w:t>
            </w:r>
            <w:r w:rsidRPr="005F60C2">
              <w:rPr>
                <w:rFonts w:ascii="Century Gothic" w:hAnsi="Century Gothic"/>
                <w:sz w:val="24"/>
              </w:rPr>
              <w:t>suficiente.</w:t>
            </w:r>
          </w:p>
          <w:p w14:paraId="3C566178" w14:textId="77777777" w:rsidR="005F60C2" w:rsidRDefault="005F60C2" w:rsidP="003A1DC0">
            <w:pPr>
              <w:jc w:val="both"/>
              <w:rPr>
                <w:rFonts w:ascii="Century Gothic" w:hAnsi="Century Gothic"/>
                <w:sz w:val="24"/>
              </w:rPr>
            </w:pPr>
          </w:p>
        </w:tc>
      </w:tr>
      <w:tr w:rsidR="005F60C2" w14:paraId="732D633B" w14:textId="77777777" w:rsidTr="005F60C2">
        <w:tc>
          <w:tcPr>
            <w:tcW w:w="1838" w:type="dxa"/>
          </w:tcPr>
          <w:p w14:paraId="0E71F196" w14:textId="77777777" w:rsidR="005F60C2" w:rsidRDefault="005F60C2" w:rsidP="003A1DC0">
            <w:pPr>
              <w:jc w:val="both"/>
              <w:rPr>
                <w:rFonts w:ascii="Century Gothic" w:hAnsi="Century Gothic"/>
                <w:sz w:val="24"/>
              </w:rPr>
            </w:pPr>
            <w:r>
              <w:rPr>
                <w:rFonts w:ascii="Century Gothic" w:hAnsi="Century Gothic"/>
                <w:sz w:val="24"/>
              </w:rPr>
              <w:t>P</w:t>
            </w:r>
            <w:r w:rsidRPr="005F60C2">
              <w:rPr>
                <w:rFonts w:ascii="Century Gothic" w:hAnsi="Century Gothic"/>
                <w:sz w:val="24"/>
              </w:rPr>
              <w:t>ropósito:</w:t>
            </w:r>
          </w:p>
        </w:tc>
        <w:tc>
          <w:tcPr>
            <w:tcW w:w="6990" w:type="dxa"/>
          </w:tcPr>
          <w:p w14:paraId="444DAE88" w14:textId="77777777" w:rsidR="005F60C2" w:rsidRDefault="005F60C2" w:rsidP="00D32EC6">
            <w:pPr>
              <w:jc w:val="both"/>
              <w:rPr>
                <w:rFonts w:ascii="Century Gothic" w:hAnsi="Century Gothic"/>
                <w:sz w:val="24"/>
              </w:rPr>
            </w:pPr>
            <w:r>
              <w:rPr>
                <w:rFonts w:ascii="Century Gothic" w:hAnsi="Century Gothic"/>
                <w:sz w:val="24"/>
              </w:rPr>
              <w:t>L</w:t>
            </w:r>
            <w:r w:rsidRPr="005F60C2">
              <w:rPr>
                <w:rFonts w:ascii="Century Gothic" w:hAnsi="Century Gothic"/>
                <w:sz w:val="24"/>
              </w:rPr>
              <w:t xml:space="preserve">os alumnos del estado de </w:t>
            </w:r>
            <w:r w:rsidR="00D32EC6">
              <w:rPr>
                <w:rFonts w:ascii="Century Gothic" w:hAnsi="Century Gothic"/>
                <w:sz w:val="24"/>
              </w:rPr>
              <w:t>C</w:t>
            </w:r>
            <w:r w:rsidRPr="005F60C2">
              <w:rPr>
                <w:rFonts w:ascii="Century Gothic" w:hAnsi="Century Gothic"/>
                <w:sz w:val="24"/>
              </w:rPr>
              <w:t xml:space="preserve">olima cuentan con la infraestructura adecuada y suficiente para ofrecer servicios educativos que ubiquen a </w:t>
            </w:r>
            <w:r w:rsidR="00D32EC6">
              <w:rPr>
                <w:rFonts w:ascii="Century Gothic" w:hAnsi="Century Gothic"/>
                <w:sz w:val="24"/>
              </w:rPr>
              <w:t>C</w:t>
            </w:r>
            <w:r w:rsidRPr="005F60C2">
              <w:rPr>
                <w:rFonts w:ascii="Century Gothic" w:hAnsi="Century Gothic"/>
                <w:sz w:val="24"/>
              </w:rPr>
              <w:t>olima en los estándares más altos</w:t>
            </w:r>
            <w:r w:rsidR="00D32EC6">
              <w:rPr>
                <w:rFonts w:ascii="Century Gothic" w:hAnsi="Century Gothic"/>
                <w:sz w:val="24"/>
              </w:rPr>
              <w:t>.</w:t>
            </w:r>
          </w:p>
        </w:tc>
      </w:tr>
    </w:tbl>
    <w:p w14:paraId="2F44C7BE" w14:textId="77777777" w:rsidR="005F60C2" w:rsidRDefault="005F60C2" w:rsidP="003A1DC0">
      <w:pPr>
        <w:jc w:val="both"/>
        <w:rPr>
          <w:rFonts w:ascii="Century Gothic" w:hAnsi="Century Gothic"/>
          <w:sz w:val="24"/>
        </w:rPr>
      </w:pPr>
    </w:p>
    <w:p w14:paraId="7CAFA0DB" w14:textId="77777777" w:rsidR="003A1DC0" w:rsidRDefault="003A1DC0" w:rsidP="003A1DC0">
      <w:pPr>
        <w:jc w:val="both"/>
        <w:rPr>
          <w:rFonts w:ascii="Century Gothic" w:hAnsi="Century Gothic"/>
          <w:sz w:val="24"/>
        </w:rPr>
      </w:pPr>
      <w:r>
        <w:rPr>
          <w:rFonts w:ascii="Century Gothic" w:hAnsi="Century Gothic"/>
          <w:sz w:val="24"/>
        </w:rPr>
        <w:lastRenderedPageBreak/>
        <w:t xml:space="preserve">En primer lugar se analiza la vinculación entre </w:t>
      </w:r>
      <w:r w:rsidRPr="0096717A">
        <w:rPr>
          <w:rFonts w:ascii="Century Gothic" w:hAnsi="Century Gothic"/>
          <w:b/>
          <w:sz w:val="24"/>
        </w:rPr>
        <w:t xml:space="preserve">el propósito del programa con los Planes </w:t>
      </w:r>
      <w:r w:rsidR="002D6162" w:rsidRPr="0096717A">
        <w:rPr>
          <w:rFonts w:ascii="Century Gothic" w:hAnsi="Century Gothic"/>
          <w:b/>
          <w:sz w:val="24"/>
        </w:rPr>
        <w:t xml:space="preserve">de Desarrollo </w:t>
      </w:r>
      <w:r w:rsidRPr="0096717A">
        <w:rPr>
          <w:rFonts w:ascii="Century Gothic" w:hAnsi="Century Gothic"/>
          <w:b/>
          <w:sz w:val="24"/>
        </w:rPr>
        <w:t>Estatal y Nacional</w:t>
      </w:r>
      <w:r>
        <w:rPr>
          <w:rFonts w:ascii="Century Gothic" w:hAnsi="Century Gothic"/>
          <w:sz w:val="24"/>
        </w:rPr>
        <w:t xml:space="preserve">. En el caso de los planes estatal y nacional, el </w:t>
      </w:r>
      <w:r w:rsidR="002D6162">
        <w:rPr>
          <w:rFonts w:ascii="Century Gothic" w:hAnsi="Century Gothic"/>
          <w:sz w:val="24"/>
        </w:rPr>
        <w:t>INCOIFED</w:t>
      </w:r>
      <w:r>
        <w:rPr>
          <w:rFonts w:ascii="Century Gothic" w:hAnsi="Century Gothic"/>
          <w:sz w:val="24"/>
        </w:rPr>
        <w:t xml:space="preserve"> señaló en la</w:t>
      </w:r>
      <w:r w:rsidRPr="0096717A">
        <w:rPr>
          <w:rFonts w:ascii="Century Gothic" w:hAnsi="Century Gothic"/>
          <w:i/>
          <w:sz w:val="24"/>
        </w:rPr>
        <w:t xml:space="preserve"> cédula</w:t>
      </w:r>
      <w:r>
        <w:rPr>
          <w:rFonts w:ascii="Century Gothic" w:hAnsi="Century Gothic"/>
          <w:sz w:val="24"/>
        </w:rPr>
        <w:t xml:space="preserve"> </w:t>
      </w:r>
      <w:r w:rsidR="002D6162">
        <w:rPr>
          <w:rFonts w:ascii="Century Gothic" w:hAnsi="Century Gothic"/>
          <w:sz w:val="24"/>
        </w:rPr>
        <w:t xml:space="preserve">de evaluación los documentos donde podrían consultarse las </w:t>
      </w:r>
      <w:r>
        <w:rPr>
          <w:rFonts w:ascii="Century Gothic" w:hAnsi="Century Gothic"/>
          <w:sz w:val="24"/>
        </w:rPr>
        <w:t xml:space="preserve">contribuciones </w:t>
      </w:r>
      <w:r w:rsidR="00D32EC6">
        <w:rPr>
          <w:rFonts w:ascii="Century Gothic" w:hAnsi="Century Gothic"/>
          <w:sz w:val="24"/>
        </w:rPr>
        <w:t>del programa; encontrándose lo siguiente</w:t>
      </w:r>
      <w:r>
        <w:rPr>
          <w:rFonts w:ascii="Century Gothic" w:hAnsi="Century Gothic"/>
          <w:sz w:val="24"/>
        </w:rPr>
        <w:t>:</w:t>
      </w:r>
    </w:p>
    <w:tbl>
      <w:tblPr>
        <w:tblW w:w="9102" w:type="dxa"/>
        <w:tblInd w:w="-10" w:type="dxa"/>
        <w:tblCellMar>
          <w:left w:w="70" w:type="dxa"/>
          <w:right w:w="70" w:type="dxa"/>
        </w:tblCellMar>
        <w:tblLook w:val="04A0" w:firstRow="1" w:lastRow="0" w:firstColumn="1" w:lastColumn="0" w:noHBand="0" w:noVBand="1"/>
      </w:tblPr>
      <w:tblGrid>
        <w:gridCol w:w="993"/>
        <w:gridCol w:w="3969"/>
        <w:gridCol w:w="4140"/>
      </w:tblGrid>
      <w:tr w:rsidR="009E6FDE" w:rsidRPr="009E6FDE" w14:paraId="3727342C" w14:textId="77777777" w:rsidTr="0000739C">
        <w:trPr>
          <w:trHeight w:val="20"/>
          <w:tblHeader/>
        </w:trPr>
        <w:tc>
          <w:tcPr>
            <w:tcW w:w="9102" w:type="dxa"/>
            <w:gridSpan w:val="3"/>
            <w:tcBorders>
              <w:top w:val="single" w:sz="8" w:space="0" w:color="auto"/>
              <w:left w:val="single" w:sz="8" w:space="0" w:color="auto"/>
              <w:bottom w:val="single" w:sz="8" w:space="0" w:color="auto"/>
              <w:right w:val="single" w:sz="8" w:space="0" w:color="000000"/>
            </w:tcBorders>
            <w:shd w:val="clear" w:color="000000" w:fill="0E4E7A"/>
            <w:vAlign w:val="center"/>
            <w:hideMark/>
          </w:tcPr>
          <w:p w14:paraId="78BAF3C8" w14:textId="77777777" w:rsidR="009E6FDE" w:rsidRPr="009E6FDE" w:rsidRDefault="009E6FDE" w:rsidP="0000739C">
            <w:pPr>
              <w:spacing w:after="0" w:line="240" w:lineRule="auto"/>
              <w:jc w:val="center"/>
              <w:rPr>
                <w:rFonts w:ascii="Calibri" w:eastAsia="Times New Roman" w:hAnsi="Calibri" w:cs="Calibri"/>
                <w:b/>
                <w:bCs/>
                <w:color w:val="FFFFFF"/>
                <w:sz w:val="19"/>
                <w:szCs w:val="19"/>
                <w:lang w:eastAsia="es-MX"/>
              </w:rPr>
            </w:pPr>
            <w:r w:rsidRPr="009E6FDE">
              <w:rPr>
                <w:rFonts w:ascii="Calibri" w:eastAsia="Times New Roman" w:hAnsi="Calibri" w:cs="Calibri"/>
                <w:b/>
                <w:bCs/>
                <w:color w:val="FFFFFF"/>
                <w:sz w:val="19"/>
                <w:szCs w:val="19"/>
                <w:lang w:eastAsia="es-MX"/>
              </w:rPr>
              <w:t>Cuadro 2.</w:t>
            </w:r>
            <w:r w:rsidR="00C44CCD">
              <w:rPr>
                <w:rFonts w:ascii="Calibri" w:eastAsia="Times New Roman" w:hAnsi="Calibri" w:cs="Calibri"/>
                <w:b/>
                <w:bCs/>
                <w:color w:val="FFFFFF"/>
                <w:sz w:val="19"/>
                <w:szCs w:val="19"/>
                <w:lang w:eastAsia="es-MX"/>
              </w:rPr>
              <w:t>4</w:t>
            </w:r>
            <w:r w:rsidRPr="009E6FDE">
              <w:rPr>
                <w:rFonts w:ascii="Calibri" w:eastAsia="Times New Roman" w:hAnsi="Calibri" w:cs="Calibri"/>
                <w:b/>
                <w:bCs/>
                <w:color w:val="FFFFFF"/>
                <w:sz w:val="19"/>
                <w:szCs w:val="19"/>
                <w:lang w:eastAsia="es-MX"/>
              </w:rPr>
              <w:t xml:space="preserve"> Vinculación entre el propósito del Programa de atención a la Infraestructura Física Educativa y los Planes Nacional y Estatal de Desarrollo. Colima.</w:t>
            </w:r>
          </w:p>
        </w:tc>
      </w:tr>
      <w:tr w:rsidR="009E6FDE" w:rsidRPr="009E6FDE" w14:paraId="74DFC7AF" w14:textId="77777777" w:rsidTr="0000739C">
        <w:trPr>
          <w:trHeight w:val="20"/>
          <w:tblHeader/>
        </w:trPr>
        <w:tc>
          <w:tcPr>
            <w:tcW w:w="993" w:type="dxa"/>
            <w:vMerge w:val="restart"/>
            <w:tcBorders>
              <w:top w:val="nil"/>
              <w:left w:val="single" w:sz="8" w:space="0" w:color="auto"/>
              <w:bottom w:val="single" w:sz="8" w:space="0" w:color="000000"/>
              <w:right w:val="single" w:sz="8" w:space="0" w:color="auto"/>
            </w:tcBorders>
            <w:shd w:val="clear" w:color="000000" w:fill="0E4E7A"/>
            <w:vAlign w:val="center"/>
            <w:hideMark/>
          </w:tcPr>
          <w:p w14:paraId="760940D7" w14:textId="77777777" w:rsidR="009E6FDE" w:rsidRPr="009E6FDE" w:rsidRDefault="009E6FDE" w:rsidP="009E6FDE">
            <w:pPr>
              <w:spacing w:after="0" w:line="240" w:lineRule="auto"/>
              <w:jc w:val="center"/>
              <w:rPr>
                <w:rFonts w:ascii="Calibri" w:eastAsia="Times New Roman" w:hAnsi="Calibri" w:cs="Calibri"/>
                <w:b/>
                <w:bCs/>
                <w:color w:val="FFFFFF"/>
                <w:sz w:val="19"/>
                <w:szCs w:val="19"/>
                <w:lang w:eastAsia="es-MX"/>
              </w:rPr>
            </w:pPr>
            <w:r w:rsidRPr="009E6FDE">
              <w:rPr>
                <w:rFonts w:ascii="Calibri" w:eastAsia="Times New Roman" w:hAnsi="Calibri" w:cs="Calibri"/>
                <w:b/>
                <w:bCs/>
                <w:color w:val="FFFFFF"/>
                <w:sz w:val="19"/>
                <w:szCs w:val="19"/>
                <w:lang w:eastAsia="es-MX"/>
              </w:rPr>
              <w:t xml:space="preserve">Propósito </w:t>
            </w:r>
          </w:p>
        </w:tc>
        <w:tc>
          <w:tcPr>
            <w:tcW w:w="3969" w:type="dxa"/>
            <w:tcBorders>
              <w:top w:val="nil"/>
              <w:left w:val="nil"/>
              <w:bottom w:val="nil"/>
              <w:right w:val="single" w:sz="8" w:space="0" w:color="auto"/>
            </w:tcBorders>
            <w:shd w:val="clear" w:color="000000" w:fill="0E4E7A"/>
            <w:vAlign w:val="center"/>
            <w:hideMark/>
          </w:tcPr>
          <w:p w14:paraId="5C097589" w14:textId="77777777" w:rsidR="009E6FDE" w:rsidRPr="009E6FDE" w:rsidRDefault="009E6FDE" w:rsidP="009E6FDE">
            <w:pPr>
              <w:spacing w:after="0" w:line="240" w:lineRule="auto"/>
              <w:jc w:val="center"/>
              <w:rPr>
                <w:rFonts w:ascii="Calibri" w:eastAsia="Times New Roman" w:hAnsi="Calibri" w:cs="Calibri"/>
                <w:b/>
                <w:bCs/>
                <w:color w:val="FFFFFF"/>
                <w:sz w:val="19"/>
                <w:szCs w:val="19"/>
                <w:lang w:eastAsia="es-MX"/>
              </w:rPr>
            </w:pPr>
            <w:r w:rsidRPr="009E6FDE">
              <w:rPr>
                <w:rFonts w:ascii="Calibri" w:eastAsia="Times New Roman" w:hAnsi="Calibri" w:cs="Calibri"/>
                <w:b/>
                <w:bCs/>
                <w:color w:val="FFFFFF"/>
                <w:sz w:val="19"/>
                <w:szCs w:val="19"/>
                <w:lang w:eastAsia="es-MX"/>
              </w:rPr>
              <w:t xml:space="preserve">Plan Nacional de Desarrollo </w:t>
            </w:r>
          </w:p>
        </w:tc>
        <w:tc>
          <w:tcPr>
            <w:tcW w:w="4140" w:type="dxa"/>
            <w:tcBorders>
              <w:top w:val="nil"/>
              <w:left w:val="nil"/>
              <w:bottom w:val="nil"/>
              <w:right w:val="single" w:sz="8" w:space="0" w:color="auto"/>
            </w:tcBorders>
            <w:shd w:val="clear" w:color="000000" w:fill="0E4E7A"/>
            <w:vAlign w:val="center"/>
            <w:hideMark/>
          </w:tcPr>
          <w:p w14:paraId="71EEE54E" w14:textId="77777777" w:rsidR="009E6FDE" w:rsidRPr="009E6FDE" w:rsidRDefault="009E6FDE" w:rsidP="009E6FDE">
            <w:pPr>
              <w:spacing w:after="0" w:line="240" w:lineRule="auto"/>
              <w:jc w:val="center"/>
              <w:rPr>
                <w:rFonts w:ascii="Calibri" w:eastAsia="Times New Roman" w:hAnsi="Calibri" w:cs="Calibri"/>
                <w:b/>
                <w:bCs/>
                <w:color w:val="FFFFFF"/>
                <w:sz w:val="19"/>
                <w:szCs w:val="19"/>
                <w:lang w:eastAsia="es-MX"/>
              </w:rPr>
            </w:pPr>
            <w:r w:rsidRPr="009E6FDE">
              <w:rPr>
                <w:rFonts w:ascii="Calibri" w:eastAsia="Times New Roman" w:hAnsi="Calibri" w:cs="Calibri"/>
                <w:b/>
                <w:bCs/>
                <w:color w:val="FFFFFF"/>
                <w:sz w:val="19"/>
                <w:szCs w:val="19"/>
                <w:lang w:eastAsia="es-MX"/>
              </w:rPr>
              <w:t xml:space="preserve">Plan Estatal de Desarrollo </w:t>
            </w:r>
          </w:p>
        </w:tc>
      </w:tr>
      <w:tr w:rsidR="009E6FDE" w:rsidRPr="009E6FDE" w14:paraId="0B36C25C" w14:textId="77777777" w:rsidTr="0000739C">
        <w:trPr>
          <w:trHeight w:val="20"/>
          <w:tblHeader/>
        </w:trPr>
        <w:tc>
          <w:tcPr>
            <w:tcW w:w="993" w:type="dxa"/>
            <w:vMerge/>
            <w:tcBorders>
              <w:top w:val="nil"/>
              <w:left w:val="single" w:sz="8" w:space="0" w:color="auto"/>
              <w:bottom w:val="single" w:sz="8" w:space="0" w:color="000000"/>
              <w:right w:val="single" w:sz="8" w:space="0" w:color="auto"/>
            </w:tcBorders>
            <w:vAlign w:val="center"/>
            <w:hideMark/>
          </w:tcPr>
          <w:p w14:paraId="47FC8992" w14:textId="77777777" w:rsidR="009E6FDE" w:rsidRPr="009E6FDE" w:rsidRDefault="009E6FDE" w:rsidP="009E6FDE">
            <w:pPr>
              <w:spacing w:after="0" w:line="240" w:lineRule="auto"/>
              <w:rPr>
                <w:rFonts w:ascii="Calibri" w:eastAsia="Times New Roman" w:hAnsi="Calibri" w:cs="Calibri"/>
                <w:b/>
                <w:bCs/>
                <w:color w:val="FFFFFF"/>
                <w:sz w:val="19"/>
                <w:szCs w:val="19"/>
                <w:lang w:eastAsia="es-MX"/>
              </w:rPr>
            </w:pPr>
          </w:p>
        </w:tc>
        <w:tc>
          <w:tcPr>
            <w:tcW w:w="3969" w:type="dxa"/>
            <w:tcBorders>
              <w:top w:val="nil"/>
              <w:left w:val="nil"/>
              <w:bottom w:val="single" w:sz="8" w:space="0" w:color="auto"/>
              <w:right w:val="single" w:sz="8" w:space="0" w:color="auto"/>
            </w:tcBorders>
            <w:shd w:val="clear" w:color="000000" w:fill="0E4E7A"/>
            <w:vAlign w:val="center"/>
            <w:hideMark/>
          </w:tcPr>
          <w:p w14:paraId="3E368FC3" w14:textId="77777777" w:rsidR="009E6FDE" w:rsidRPr="009E6FDE" w:rsidRDefault="009E6FDE" w:rsidP="009E6FDE">
            <w:pPr>
              <w:spacing w:after="0" w:line="240" w:lineRule="auto"/>
              <w:jc w:val="center"/>
              <w:rPr>
                <w:rFonts w:ascii="Calibri" w:eastAsia="Times New Roman" w:hAnsi="Calibri" w:cs="Calibri"/>
                <w:b/>
                <w:bCs/>
                <w:color w:val="FFFFFF"/>
                <w:sz w:val="19"/>
                <w:szCs w:val="19"/>
                <w:lang w:eastAsia="es-MX"/>
              </w:rPr>
            </w:pPr>
            <w:r w:rsidRPr="009E6FDE">
              <w:rPr>
                <w:rFonts w:ascii="Calibri" w:eastAsia="Times New Roman" w:hAnsi="Calibri" w:cs="Calibri"/>
                <w:b/>
                <w:bCs/>
                <w:color w:val="FFFFFF"/>
                <w:sz w:val="19"/>
                <w:szCs w:val="19"/>
                <w:lang w:eastAsia="es-MX"/>
              </w:rPr>
              <w:t>2013-2018</w:t>
            </w:r>
          </w:p>
        </w:tc>
        <w:tc>
          <w:tcPr>
            <w:tcW w:w="4140" w:type="dxa"/>
            <w:tcBorders>
              <w:top w:val="nil"/>
              <w:left w:val="nil"/>
              <w:bottom w:val="single" w:sz="8" w:space="0" w:color="auto"/>
              <w:right w:val="single" w:sz="8" w:space="0" w:color="auto"/>
            </w:tcBorders>
            <w:shd w:val="clear" w:color="000000" w:fill="0E4E7A"/>
            <w:vAlign w:val="center"/>
            <w:hideMark/>
          </w:tcPr>
          <w:p w14:paraId="4E3610FE" w14:textId="77777777" w:rsidR="009E6FDE" w:rsidRPr="009E6FDE" w:rsidRDefault="004E6229" w:rsidP="004E6229">
            <w:pPr>
              <w:spacing w:after="0" w:line="240" w:lineRule="auto"/>
              <w:jc w:val="center"/>
              <w:rPr>
                <w:rFonts w:ascii="Calibri" w:eastAsia="Times New Roman" w:hAnsi="Calibri" w:cs="Calibri"/>
                <w:b/>
                <w:bCs/>
                <w:color w:val="FFFFFF"/>
                <w:sz w:val="19"/>
                <w:szCs w:val="19"/>
                <w:lang w:eastAsia="es-MX"/>
              </w:rPr>
            </w:pPr>
            <w:r>
              <w:rPr>
                <w:rFonts w:ascii="Calibri" w:eastAsia="Times New Roman" w:hAnsi="Calibri" w:cs="Calibri"/>
                <w:b/>
                <w:bCs/>
                <w:color w:val="FFFFFF"/>
                <w:sz w:val="19"/>
                <w:szCs w:val="19"/>
                <w:lang w:eastAsia="es-MX"/>
              </w:rPr>
              <w:t>2016</w:t>
            </w:r>
            <w:r w:rsidR="009E6FDE" w:rsidRPr="009E6FDE">
              <w:rPr>
                <w:rFonts w:ascii="Calibri" w:eastAsia="Times New Roman" w:hAnsi="Calibri" w:cs="Calibri"/>
                <w:b/>
                <w:bCs/>
                <w:color w:val="FFFFFF"/>
                <w:sz w:val="19"/>
                <w:szCs w:val="19"/>
                <w:lang w:eastAsia="es-MX"/>
              </w:rPr>
              <w:t>-20</w:t>
            </w:r>
            <w:r>
              <w:rPr>
                <w:rFonts w:ascii="Calibri" w:eastAsia="Times New Roman" w:hAnsi="Calibri" w:cs="Calibri"/>
                <w:b/>
                <w:bCs/>
                <w:color w:val="FFFFFF"/>
                <w:sz w:val="19"/>
                <w:szCs w:val="19"/>
                <w:lang w:eastAsia="es-MX"/>
              </w:rPr>
              <w:t>21</w:t>
            </w:r>
          </w:p>
        </w:tc>
      </w:tr>
      <w:tr w:rsidR="009E6FDE" w:rsidRPr="009E6FDE" w14:paraId="302075F7" w14:textId="77777777" w:rsidTr="009E6FDE">
        <w:trPr>
          <w:trHeight w:val="20"/>
        </w:trPr>
        <w:tc>
          <w:tcPr>
            <w:tcW w:w="993" w:type="dxa"/>
            <w:vMerge w:val="restart"/>
            <w:tcBorders>
              <w:top w:val="nil"/>
              <w:left w:val="single" w:sz="8" w:space="0" w:color="auto"/>
              <w:bottom w:val="nil"/>
              <w:right w:val="single" w:sz="8" w:space="0" w:color="auto"/>
            </w:tcBorders>
            <w:shd w:val="clear" w:color="auto" w:fill="auto"/>
            <w:textDirection w:val="btLr"/>
            <w:vAlign w:val="center"/>
            <w:hideMark/>
          </w:tcPr>
          <w:p w14:paraId="4ECAEDFB" w14:textId="77777777" w:rsidR="009E6FDE" w:rsidRPr="009E6FDE" w:rsidRDefault="009E6FDE" w:rsidP="009E6FDE">
            <w:pPr>
              <w:spacing w:after="0" w:line="240" w:lineRule="auto"/>
              <w:jc w:val="center"/>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Los alumnos del estado de Colima cuentan con la infraestructura adecuada y suficiente para ofrecer servicios educativos que ubiquen a Colima en los estándares más altos.</w:t>
            </w:r>
          </w:p>
        </w:tc>
        <w:tc>
          <w:tcPr>
            <w:tcW w:w="3969" w:type="dxa"/>
            <w:tcBorders>
              <w:top w:val="nil"/>
              <w:left w:val="nil"/>
              <w:bottom w:val="nil"/>
              <w:right w:val="single" w:sz="8" w:space="0" w:color="auto"/>
            </w:tcBorders>
            <w:shd w:val="clear" w:color="auto" w:fill="auto"/>
            <w:vAlign w:val="center"/>
            <w:hideMark/>
          </w:tcPr>
          <w:p w14:paraId="5A18969D"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Meta Nacional:</w:t>
            </w:r>
          </w:p>
        </w:tc>
        <w:tc>
          <w:tcPr>
            <w:tcW w:w="4140" w:type="dxa"/>
            <w:tcBorders>
              <w:top w:val="nil"/>
              <w:left w:val="nil"/>
              <w:bottom w:val="nil"/>
              <w:right w:val="single" w:sz="8" w:space="0" w:color="auto"/>
            </w:tcBorders>
            <w:shd w:val="clear" w:color="auto" w:fill="auto"/>
            <w:vAlign w:val="center"/>
            <w:hideMark/>
          </w:tcPr>
          <w:p w14:paraId="7C56FC78"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Eje II:</w:t>
            </w:r>
          </w:p>
        </w:tc>
      </w:tr>
      <w:tr w:rsidR="009E6FDE" w:rsidRPr="009E6FDE" w14:paraId="5ACA56B3"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685A4DA2"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6B6135F0" w14:textId="77777777" w:rsidR="009E6FDE" w:rsidRPr="009E6FDE" w:rsidRDefault="009E6FDE" w:rsidP="009E6FDE">
            <w:pPr>
              <w:spacing w:after="0" w:line="240" w:lineRule="auto"/>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México con educación de Calidad</w:t>
            </w:r>
          </w:p>
        </w:tc>
        <w:tc>
          <w:tcPr>
            <w:tcW w:w="4140" w:type="dxa"/>
            <w:tcBorders>
              <w:top w:val="nil"/>
              <w:left w:val="nil"/>
              <w:bottom w:val="nil"/>
              <w:right w:val="single" w:sz="8" w:space="0" w:color="auto"/>
            </w:tcBorders>
            <w:shd w:val="clear" w:color="auto" w:fill="auto"/>
            <w:vAlign w:val="center"/>
            <w:hideMark/>
          </w:tcPr>
          <w:p w14:paraId="0B5F1C38" w14:textId="77777777" w:rsidR="009E6FDE" w:rsidRPr="009E6FDE" w:rsidRDefault="009E6FDE" w:rsidP="009E6FDE">
            <w:pPr>
              <w:spacing w:after="0" w:line="240" w:lineRule="auto"/>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Colima con mayor calidad de vida</w:t>
            </w:r>
          </w:p>
        </w:tc>
      </w:tr>
      <w:tr w:rsidR="009E6FDE" w:rsidRPr="009E6FDE" w14:paraId="3A532C21"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1F6D0060"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33B41334" w14:textId="77777777" w:rsidR="009E6FDE" w:rsidRPr="009E6FDE" w:rsidRDefault="009E6FDE" w:rsidP="009E6FDE">
            <w:pPr>
              <w:spacing w:after="0" w:line="240" w:lineRule="auto"/>
              <w:jc w:val="both"/>
              <w:rPr>
                <w:rFonts w:ascii="Calibri" w:eastAsia="Times New Roman" w:hAnsi="Calibri" w:cs="Calibri"/>
                <w:color w:val="000000"/>
                <w:sz w:val="19"/>
                <w:szCs w:val="19"/>
                <w:lang w:eastAsia="es-MX"/>
              </w:rPr>
            </w:pPr>
            <w:r w:rsidRPr="009E6FDE">
              <w:rPr>
                <w:rFonts w:ascii="Calibri" w:eastAsia="Times New Roman" w:hAnsi="Calibri" w:cs="Calibri"/>
                <w:b/>
                <w:bCs/>
                <w:color w:val="000000"/>
                <w:sz w:val="19"/>
                <w:szCs w:val="19"/>
                <w:lang w:eastAsia="es-MX"/>
              </w:rPr>
              <w:t>Objetivo 3.1</w:t>
            </w:r>
            <w:r w:rsidRPr="009E6FDE">
              <w:rPr>
                <w:rFonts w:ascii="Calibri" w:eastAsia="Times New Roman" w:hAnsi="Calibri" w:cs="Calibri"/>
                <w:color w:val="000000"/>
                <w:sz w:val="19"/>
                <w:szCs w:val="19"/>
                <w:lang w:eastAsia="es-MX"/>
              </w:rPr>
              <w:t>:</w:t>
            </w:r>
          </w:p>
        </w:tc>
        <w:tc>
          <w:tcPr>
            <w:tcW w:w="4140" w:type="dxa"/>
            <w:tcBorders>
              <w:top w:val="nil"/>
              <w:left w:val="nil"/>
              <w:bottom w:val="nil"/>
              <w:right w:val="single" w:sz="8" w:space="0" w:color="auto"/>
            </w:tcBorders>
            <w:shd w:val="clear" w:color="auto" w:fill="auto"/>
            <w:vAlign w:val="center"/>
            <w:hideMark/>
          </w:tcPr>
          <w:p w14:paraId="1E5191CD"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Línea de política 3:</w:t>
            </w:r>
          </w:p>
        </w:tc>
      </w:tr>
      <w:tr w:rsidR="009E6FDE" w:rsidRPr="009E6FDE" w14:paraId="2DECD08D"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23D0D2D8"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1D356EAE" w14:textId="77777777" w:rsidR="009E6FDE" w:rsidRPr="009E6FDE" w:rsidRDefault="009E6FDE" w:rsidP="009E6FDE">
            <w:pPr>
              <w:spacing w:after="0" w:line="240" w:lineRule="auto"/>
              <w:jc w:val="both"/>
              <w:rPr>
                <w:rFonts w:ascii="Calibri" w:eastAsia="Times New Roman" w:hAnsi="Calibri" w:cs="Calibri"/>
                <w:bCs/>
                <w:color w:val="000000"/>
                <w:sz w:val="19"/>
                <w:szCs w:val="19"/>
                <w:lang w:eastAsia="es-MX"/>
              </w:rPr>
            </w:pPr>
            <w:r w:rsidRPr="009E6FDE">
              <w:rPr>
                <w:rFonts w:ascii="Calibri" w:eastAsia="Times New Roman" w:hAnsi="Calibri" w:cs="Calibri"/>
                <w:bCs/>
                <w:color w:val="000000"/>
                <w:sz w:val="19"/>
                <w:szCs w:val="19"/>
                <w:lang w:eastAsia="es-MX"/>
              </w:rPr>
              <w:t>Desarrollar el Potencial humano de los mexicanos con educación de calidad</w:t>
            </w:r>
          </w:p>
        </w:tc>
        <w:tc>
          <w:tcPr>
            <w:tcW w:w="4140" w:type="dxa"/>
            <w:tcBorders>
              <w:top w:val="nil"/>
              <w:left w:val="nil"/>
              <w:bottom w:val="nil"/>
              <w:right w:val="single" w:sz="8" w:space="0" w:color="auto"/>
            </w:tcBorders>
            <w:shd w:val="clear" w:color="auto" w:fill="auto"/>
            <w:vAlign w:val="center"/>
            <w:hideMark/>
          </w:tcPr>
          <w:p w14:paraId="25E3C442"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Cs/>
                <w:color w:val="000000"/>
                <w:sz w:val="19"/>
                <w:szCs w:val="19"/>
                <w:lang w:eastAsia="es-MX"/>
              </w:rPr>
              <w:t>Fortalecer la cobertura y la calidad educativa, la investigación y la vinculación entre el sistema educativo y productivo, como base para mejorar el desarrollo</w:t>
            </w:r>
            <w:r w:rsidRPr="009E6FDE">
              <w:rPr>
                <w:rFonts w:ascii="Calibri" w:eastAsia="Times New Roman" w:hAnsi="Calibri" w:cs="Calibri"/>
                <w:b/>
                <w:bCs/>
                <w:color w:val="000000"/>
                <w:sz w:val="19"/>
                <w:szCs w:val="19"/>
                <w:lang w:eastAsia="es-MX"/>
              </w:rPr>
              <w:t xml:space="preserve"> </w:t>
            </w:r>
            <w:r w:rsidRPr="009E6FDE">
              <w:rPr>
                <w:rFonts w:ascii="Calibri" w:eastAsia="Times New Roman" w:hAnsi="Calibri" w:cs="Calibri"/>
                <w:bCs/>
                <w:color w:val="000000"/>
                <w:sz w:val="19"/>
                <w:szCs w:val="19"/>
                <w:lang w:eastAsia="es-MX"/>
              </w:rPr>
              <w:t>económico de Colima y bienestar de la población</w:t>
            </w:r>
          </w:p>
        </w:tc>
      </w:tr>
      <w:tr w:rsidR="009E6FDE" w:rsidRPr="009E6FDE" w14:paraId="2FBE295D"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71096A04"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11350F85"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Estrategia 3.1.2</w:t>
            </w:r>
          </w:p>
        </w:tc>
        <w:tc>
          <w:tcPr>
            <w:tcW w:w="4140" w:type="dxa"/>
            <w:tcBorders>
              <w:top w:val="nil"/>
              <w:left w:val="nil"/>
              <w:bottom w:val="nil"/>
              <w:right w:val="single" w:sz="8" w:space="0" w:color="auto"/>
            </w:tcBorders>
            <w:shd w:val="clear" w:color="auto" w:fill="auto"/>
            <w:vAlign w:val="center"/>
            <w:hideMark/>
          </w:tcPr>
          <w:p w14:paraId="3BA122BB"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Objetivo II.3.2:</w:t>
            </w:r>
          </w:p>
        </w:tc>
      </w:tr>
      <w:tr w:rsidR="009E6FDE" w:rsidRPr="009E6FDE" w14:paraId="2407E58A"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2D45AEED"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65548147" w14:textId="77777777" w:rsidR="009E6FDE" w:rsidRPr="009E6FDE" w:rsidRDefault="009E6FDE" w:rsidP="009E6FDE">
            <w:pPr>
              <w:spacing w:after="0" w:line="240" w:lineRule="auto"/>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Modernizar la infraestructura y el equipamiento de los centros educativos</w:t>
            </w:r>
          </w:p>
        </w:tc>
        <w:tc>
          <w:tcPr>
            <w:tcW w:w="4140" w:type="dxa"/>
            <w:tcBorders>
              <w:top w:val="nil"/>
              <w:left w:val="nil"/>
              <w:bottom w:val="nil"/>
              <w:right w:val="single" w:sz="8" w:space="0" w:color="auto"/>
            </w:tcBorders>
            <w:shd w:val="clear" w:color="auto" w:fill="auto"/>
            <w:vAlign w:val="center"/>
            <w:hideMark/>
          </w:tcPr>
          <w:p w14:paraId="75F0700F" w14:textId="77777777" w:rsidR="009E6FDE" w:rsidRPr="009E6FDE" w:rsidRDefault="009E6FDE" w:rsidP="009E6FDE">
            <w:pPr>
              <w:spacing w:after="0" w:line="240" w:lineRule="auto"/>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Modernizar la infraestructura y equipamiento de los centros educativos y optimizar el uso de la infraestructura educativa</w:t>
            </w:r>
          </w:p>
        </w:tc>
      </w:tr>
      <w:tr w:rsidR="009E6FDE" w:rsidRPr="009E6FDE" w14:paraId="2DC9943A"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5DFD9CCC"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65752AC1"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Líneas de Acción</w:t>
            </w:r>
          </w:p>
        </w:tc>
        <w:tc>
          <w:tcPr>
            <w:tcW w:w="4140" w:type="dxa"/>
            <w:tcBorders>
              <w:top w:val="nil"/>
              <w:left w:val="nil"/>
              <w:bottom w:val="nil"/>
              <w:right w:val="single" w:sz="8" w:space="0" w:color="auto"/>
            </w:tcBorders>
            <w:shd w:val="clear" w:color="auto" w:fill="auto"/>
            <w:vAlign w:val="center"/>
            <w:hideMark/>
          </w:tcPr>
          <w:p w14:paraId="5AF6167D"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Estrategia II.3.2.1:</w:t>
            </w:r>
          </w:p>
        </w:tc>
      </w:tr>
      <w:tr w:rsidR="009E6FDE" w:rsidRPr="009E6FDE" w14:paraId="7A4F35BE"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29482E3E"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5122CAB4" w14:textId="77777777" w:rsidR="009E6FDE" w:rsidRPr="009E6FDE" w:rsidRDefault="009E6FDE" w:rsidP="009E6FDE">
            <w:pPr>
              <w:pStyle w:val="Prrafodelista"/>
              <w:numPr>
                <w:ilvl w:val="0"/>
                <w:numId w:val="22"/>
              </w:numPr>
              <w:spacing w:after="0" w:line="240" w:lineRule="auto"/>
              <w:ind w:left="213" w:hanging="142"/>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Promover la mejora de la infraestructura de los planteles educativos más rezagados.</w:t>
            </w:r>
          </w:p>
        </w:tc>
        <w:tc>
          <w:tcPr>
            <w:tcW w:w="4140" w:type="dxa"/>
            <w:tcBorders>
              <w:top w:val="nil"/>
              <w:left w:val="nil"/>
              <w:bottom w:val="nil"/>
              <w:right w:val="single" w:sz="8" w:space="0" w:color="auto"/>
            </w:tcBorders>
            <w:shd w:val="clear" w:color="auto" w:fill="auto"/>
            <w:vAlign w:val="center"/>
            <w:hideMark/>
          </w:tcPr>
          <w:p w14:paraId="3EC72E7D" w14:textId="77777777" w:rsidR="009E6FDE" w:rsidRPr="009E6FDE" w:rsidRDefault="009E6FDE" w:rsidP="009E6FDE">
            <w:pPr>
              <w:spacing w:after="0" w:line="240" w:lineRule="auto"/>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Promover la mejora de la infraestructura de los planteles educativos considerando el rezago y la demanda educativos</w:t>
            </w:r>
          </w:p>
        </w:tc>
      </w:tr>
      <w:tr w:rsidR="009E6FDE" w:rsidRPr="009E6FDE" w14:paraId="6A4C74EF"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4BCDAD0A"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2C742B94" w14:textId="77777777" w:rsidR="009E6FDE" w:rsidRPr="009E6FDE" w:rsidRDefault="009E6FDE" w:rsidP="006E0B29">
            <w:pPr>
              <w:spacing w:after="0" w:line="240" w:lineRule="auto"/>
              <w:jc w:val="both"/>
              <w:rPr>
                <w:rFonts w:ascii="Calibri" w:eastAsia="Times New Roman" w:hAnsi="Calibri" w:cs="Calibri"/>
                <w:color w:val="000000"/>
                <w:sz w:val="19"/>
                <w:szCs w:val="19"/>
                <w:lang w:eastAsia="es-MX"/>
              </w:rPr>
            </w:pPr>
          </w:p>
        </w:tc>
        <w:tc>
          <w:tcPr>
            <w:tcW w:w="4140" w:type="dxa"/>
            <w:tcBorders>
              <w:top w:val="nil"/>
              <w:left w:val="nil"/>
              <w:bottom w:val="nil"/>
              <w:right w:val="single" w:sz="8" w:space="0" w:color="auto"/>
            </w:tcBorders>
            <w:shd w:val="clear" w:color="auto" w:fill="auto"/>
            <w:vAlign w:val="center"/>
            <w:hideMark/>
          </w:tcPr>
          <w:p w14:paraId="7FB8A986"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Líneas de acción:</w:t>
            </w:r>
          </w:p>
        </w:tc>
      </w:tr>
      <w:tr w:rsidR="009E6FDE" w:rsidRPr="009E6FDE" w14:paraId="58E2880E"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122EED63"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2D55AC68" w14:textId="77777777" w:rsidR="009E6FDE" w:rsidRPr="009E6FDE" w:rsidRDefault="009E6FDE" w:rsidP="009E6FDE">
            <w:pPr>
              <w:pStyle w:val="Prrafodelista"/>
              <w:numPr>
                <w:ilvl w:val="0"/>
                <w:numId w:val="22"/>
              </w:numPr>
              <w:spacing w:after="0" w:line="240" w:lineRule="auto"/>
              <w:ind w:left="213" w:hanging="142"/>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Asegurar que los planteles educativos dispongan de instalaciones eléctricas e hidrosanitarias adecuadas.</w:t>
            </w:r>
          </w:p>
        </w:tc>
        <w:tc>
          <w:tcPr>
            <w:tcW w:w="4140" w:type="dxa"/>
            <w:tcBorders>
              <w:top w:val="nil"/>
              <w:left w:val="nil"/>
              <w:bottom w:val="nil"/>
              <w:right w:val="single" w:sz="8" w:space="0" w:color="auto"/>
            </w:tcBorders>
            <w:shd w:val="clear" w:color="auto" w:fill="auto"/>
            <w:vAlign w:val="center"/>
            <w:hideMark/>
          </w:tcPr>
          <w:p w14:paraId="4AC3E986" w14:textId="77777777" w:rsidR="009E6FDE" w:rsidRPr="009E6FDE" w:rsidRDefault="009E6FDE" w:rsidP="009E6FDE">
            <w:pPr>
              <w:spacing w:after="0" w:line="240" w:lineRule="auto"/>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II.3.2.1.1 Dotar y Garantizar de instalaciones eléctricas e hidrosanitarias a los planteles educativos</w:t>
            </w:r>
          </w:p>
        </w:tc>
      </w:tr>
      <w:tr w:rsidR="009E6FDE" w:rsidRPr="009E6FDE" w14:paraId="0FA889D4"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058A5AC7"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27C94808" w14:textId="77777777" w:rsidR="009E6FDE" w:rsidRPr="009E6FDE" w:rsidRDefault="009E6FDE" w:rsidP="009E6FDE">
            <w:pPr>
              <w:pStyle w:val="Prrafodelista"/>
              <w:numPr>
                <w:ilvl w:val="0"/>
                <w:numId w:val="22"/>
              </w:numPr>
              <w:spacing w:after="0" w:line="240" w:lineRule="auto"/>
              <w:ind w:left="213" w:hanging="142"/>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Modernizar el equipamiento de talleres, laboratorios e instalaciones para realizar actividades físicas, que permitan cumplir adecuadamente con los planes y programas de estudio.</w:t>
            </w:r>
          </w:p>
        </w:tc>
        <w:tc>
          <w:tcPr>
            <w:tcW w:w="4140" w:type="dxa"/>
            <w:tcBorders>
              <w:top w:val="nil"/>
              <w:left w:val="nil"/>
              <w:bottom w:val="nil"/>
              <w:right w:val="single" w:sz="8" w:space="0" w:color="auto"/>
            </w:tcBorders>
            <w:shd w:val="clear" w:color="auto" w:fill="auto"/>
            <w:vAlign w:val="center"/>
            <w:hideMark/>
          </w:tcPr>
          <w:p w14:paraId="6FDD162C" w14:textId="77777777" w:rsidR="009E6FDE" w:rsidRPr="009E6FDE" w:rsidRDefault="009E6FDE" w:rsidP="009E6FDE">
            <w:pPr>
              <w:spacing w:after="0" w:line="240" w:lineRule="auto"/>
              <w:jc w:val="both"/>
              <w:rPr>
                <w:rFonts w:ascii="Calibri" w:eastAsia="Times New Roman" w:hAnsi="Calibri" w:cs="Calibri"/>
                <w:bCs/>
                <w:color w:val="000000"/>
                <w:sz w:val="19"/>
                <w:szCs w:val="19"/>
                <w:lang w:eastAsia="es-MX"/>
              </w:rPr>
            </w:pPr>
            <w:r w:rsidRPr="009E6FDE">
              <w:rPr>
                <w:rFonts w:ascii="Calibri" w:eastAsia="Times New Roman" w:hAnsi="Calibri" w:cs="Calibri"/>
                <w:bCs/>
                <w:color w:val="000000"/>
                <w:sz w:val="19"/>
                <w:szCs w:val="19"/>
                <w:lang w:eastAsia="es-MX"/>
              </w:rPr>
              <w:t>II.3.2.1.2 Modernizar el equipamiento de talleres, laboratorios e instalaciones para realizar actividades físicas que permitan cumplir con los planes y programas de estudio de forma adecuada</w:t>
            </w:r>
          </w:p>
        </w:tc>
      </w:tr>
      <w:tr w:rsidR="009E6FDE" w:rsidRPr="009E6FDE" w14:paraId="5C520C68" w14:textId="77777777" w:rsidTr="009E6FDE">
        <w:trPr>
          <w:trHeight w:val="20"/>
        </w:trPr>
        <w:tc>
          <w:tcPr>
            <w:tcW w:w="993" w:type="dxa"/>
            <w:vMerge/>
            <w:tcBorders>
              <w:top w:val="nil"/>
              <w:left w:val="single" w:sz="8" w:space="0" w:color="auto"/>
              <w:bottom w:val="nil"/>
              <w:right w:val="single" w:sz="8" w:space="0" w:color="auto"/>
            </w:tcBorders>
            <w:vAlign w:val="center"/>
            <w:hideMark/>
          </w:tcPr>
          <w:p w14:paraId="4FBC3699" w14:textId="77777777" w:rsidR="009E6FDE" w:rsidRPr="009E6FDE" w:rsidRDefault="009E6FDE" w:rsidP="009E6FDE">
            <w:pPr>
              <w:spacing w:after="0" w:line="240" w:lineRule="auto"/>
              <w:rPr>
                <w:rFonts w:ascii="Calibri" w:eastAsia="Times New Roman" w:hAnsi="Calibri" w:cs="Calibri"/>
                <w:color w:val="000000"/>
                <w:sz w:val="19"/>
                <w:szCs w:val="19"/>
                <w:lang w:eastAsia="es-MX"/>
              </w:rPr>
            </w:pPr>
          </w:p>
        </w:tc>
        <w:tc>
          <w:tcPr>
            <w:tcW w:w="3969" w:type="dxa"/>
            <w:tcBorders>
              <w:top w:val="nil"/>
              <w:left w:val="nil"/>
              <w:bottom w:val="nil"/>
              <w:right w:val="single" w:sz="8" w:space="0" w:color="auto"/>
            </w:tcBorders>
            <w:shd w:val="clear" w:color="auto" w:fill="auto"/>
            <w:vAlign w:val="center"/>
            <w:hideMark/>
          </w:tcPr>
          <w:p w14:paraId="02876859" w14:textId="77777777" w:rsidR="009E6FDE" w:rsidRPr="009E6FDE" w:rsidRDefault="009E6FDE" w:rsidP="009E6FDE">
            <w:pPr>
              <w:pStyle w:val="Prrafodelista"/>
              <w:numPr>
                <w:ilvl w:val="0"/>
                <w:numId w:val="22"/>
              </w:numPr>
              <w:spacing w:after="0" w:line="240" w:lineRule="auto"/>
              <w:ind w:left="213" w:hanging="142"/>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Incentivar la planeación de las adecuaciones a la infraestructura educativa, considerando las implicaciones de las tendencias demográficas.</w:t>
            </w:r>
          </w:p>
        </w:tc>
        <w:tc>
          <w:tcPr>
            <w:tcW w:w="4140" w:type="dxa"/>
            <w:tcBorders>
              <w:top w:val="nil"/>
              <w:left w:val="nil"/>
              <w:bottom w:val="nil"/>
              <w:right w:val="single" w:sz="8" w:space="0" w:color="auto"/>
            </w:tcBorders>
            <w:shd w:val="clear" w:color="auto" w:fill="auto"/>
            <w:vAlign w:val="center"/>
            <w:hideMark/>
          </w:tcPr>
          <w:p w14:paraId="1FBACCDD" w14:textId="77777777" w:rsidR="009E6FDE" w:rsidRPr="009E6FDE" w:rsidRDefault="009E6FDE" w:rsidP="009E6FDE">
            <w:pPr>
              <w:spacing w:after="0" w:line="240" w:lineRule="auto"/>
              <w:jc w:val="both"/>
              <w:rPr>
                <w:rFonts w:ascii="Calibri" w:eastAsia="Times New Roman" w:hAnsi="Calibri" w:cs="Calibri"/>
                <w:color w:val="000000"/>
                <w:sz w:val="19"/>
                <w:szCs w:val="19"/>
                <w:lang w:eastAsia="es-MX"/>
              </w:rPr>
            </w:pPr>
            <w:r w:rsidRPr="009E6FDE">
              <w:rPr>
                <w:rFonts w:ascii="Calibri" w:eastAsia="Times New Roman" w:hAnsi="Calibri" w:cs="Calibri"/>
                <w:color w:val="000000"/>
                <w:sz w:val="19"/>
                <w:szCs w:val="19"/>
                <w:lang w:eastAsia="es-MX"/>
              </w:rPr>
              <w:t>II.3.2.1.3 Actualizar la infraestructura, el equipamiento y las condiciones de accesibilidad de los planteles para favorecer la atención de los jóvenes con discapacidad</w:t>
            </w:r>
          </w:p>
        </w:tc>
      </w:tr>
      <w:tr w:rsidR="009E6FDE" w:rsidRPr="009E6FDE" w14:paraId="341FD78F" w14:textId="77777777" w:rsidTr="009E6FDE">
        <w:trPr>
          <w:trHeight w:val="20"/>
        </w:trPr>
        <w:tc>
          <w:tcPr>
            <w:tcW w:w="910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2B2E59F" w14:textId="77777777" w:rsidR="009E6FDE" w:rsidRPr="009E6FDE" w:rsidRDefault="009E6FDE" w:rsidP="009E6FDE">
            <w:pPr>
              <w:spacing w:after="0" w:line="240" w:lineRule="auto"/>
              <w:jc w:val="both"/>
              <w:rPr>
                <w:rFonts w:ascii="Calibri" w:eastAsia="Times New Roman" w:hAnsi="Calibri" w:cs="Calibri"/>
                <w:b/>
                <w:bCs/>
                <w:color w:val="000000"/>
                <w:sz w:val="19"/>
                <w:szCs w:val="19"/>
                <w:lang w:eastAsia="es-MX"/>
              </w:rPr>
            </w:pPr>
            <w:r w:rsidRPr="009E6FDE">
              <w:rPr>
                <w:rFonts w:ascii="Calibri" w:eastAsia="Times New Roman" w:hAnsi="Calibri" w:cs="Calibri"/>
                <w:b/>
                <w:bCs/>
                <w:color w:val="000000"/>
                <w:sz w:val="19"/>
                <w:szCs w:val="19"/>
                <w:lang w:eastAsia="es-MX"/>
              </w:rPr>
              <w:t>Fuente</w:t>
            </w:r>
            <w:r w:rsidRPr="009E6FDE">
              <w:rPr>
                <w:rFonts w:ascii="Calibri" w:eastAsia="Times New Roman" w:hAnsi="Calibri" w:cs="Calibri"/>
                <w:color w:val="000000"/>
                <w:sz w:val="19"/>
                <w:szCs w:val="19"/>
                <w:lang w:eastAsia="es-MX"/>
              </w:rPr>
              <w:t>: Elaborado por TECSO con base en la MIR del "Programa de Atención a la Infraestructura Física Educativa de Colima", el Plan Estatal de Desarrollo 2016-2021 de Colima y el Plan Nacional de Desarrollo 2013 – 2018.</w:t>
            </w:r>
          </w:p>
        </w:tc>
      </w:tr>
    </w:tbl>
    <w:p w14:paraId="449D57C6" w14:textId="77777777" w:rsidR="009E6FDE" w:rsidRDefault="009E6FDE" w:rsidP="003A1DC0">
      <w:pPr>
        <w:jc w:val="both"/>
        <w:rPr>
          <w:rFonts w:ascii="Century Gothic" w:hAnsi="Century Gothic"/>
          <w:sz w:val="24"/>
        </w:rPr>
      </w:pPr>
    </w:p>
    <w:p w14:paraId="633D2410" w14:textId="77777777" w:rsidR="003A1DC0" w:rsidRDefault="003A1DC0" w:rsidP="003A1DC0">
      <w:pPr>
        <w:spacing w:after="240"/>
        <w:jc w:val="both"/>
        <w:rPr>
          <w:rFonts w:ascii="Century Gothic" w:hAnsi="Century Gothic"/>
          <w:sz w:val="24"/>
          <w:szCs w:val="24"/>
        </w:rPr>
      </w:pPr>
      <w:r>
        <w:rPr>
          <w:rFonts w:ascii="Century Gothic" w:hAnsi="Century Gothic"/>
          <w:sz w:val="24"/>
          <w:szCs w:val="24"/>
        </w:rPr>
        <w:t xml:space="preserve">En este cuadro se observa que el objetivo principal del propósito se encuentra en </w:t>
      </w:r>
      <w:r w:rsidR="009E6FDE">
        <w:rPr>
          <w:rFonts w:ascii="Century Gothic" w:hAnsi="Century Gothic"/>
          <w:sz w:val="24"/>
          <w:szCs w:val="24"/>
        </w:rPr>
        <w:t>que los alumnos del estado de Colima cuenten con infraestructura educativa adecuada y suficiente; concepto que está vinculado</w:t>
      </w:r>
      <w:r w:rsidR="00646138">
        <w:rPr>
          <w:rFonts w:ascii="Century Gothic" w:hAnsi="Century Gothic"/>
          <w:sz w:val="24"/>
          <w:szCs w:val="24"/>
        </w:rPr>
        <w:t xml:space="preserve"> con el Objetivo II.3.2 del Plan Estatal de Desarrollo 2016–2012: “</w:t>
      </w:r>
      <w:r w:rsidR="00646138" w:rsidRPr="00646138">
        <w:rPr>
          <w:rFonts w:ascii="Century Gothic" w:hAnsi="Century Gothic"/>
          <w:sz w:val="24"/>
          <w:szCs w:val="24"/>
        </w:rPr>
        <w:t xml:space="preserve">Modernizar la infraestructura y equipamiento de los centros educativos y </w:t>
      </w:r>
      <w:r w:rsidR="00646138" w:rsidRPr="00646138">
        <w:rPr>
          <w:rFonts w:ascii="Century Gothic" w:hAnsi="Century Gothic"/>
          <w:sz w:val="24"/>
          <w:szCs w:val="24"/>
        </w:rPr>
        <w:lastRenderedPageBreak/>
        <w:t xml:space="preserve">optimizar el uso de la infraestructura educativa” y en particular con la Estrategia II.3.2.1 “Promover la mejora de la infraestructura de los planteles educativos considerando el rezago y la demanda educativa”, </w:t>
      </w:r>
      <w:r w:rsidR="00646138">
        <w:rPr>
          <w:rFonts w:ascii="Century Gothic" w:hAnsi="Century Gothic"/>
          <w:sz w:val="24"/>
          <w:szCs w:val="24"/>
        </w:rPr>
        <w:t>que se ampl</w:t>
      </w:r>
      <w:r w:rsidR="004E6229">
        <w:rPr>
          <w:rFonts w:ascii="Century Gothic" w:hAnsi="Century Gothic"/>
          <w:sz w:val="24"/>
          <w:szCs w:val="24"/>
        </w:rPr>
        <w:t>í</w:t>
      </w:r>
      <w:r w:rsidR="00646138">
        <w:rPr>
          <w:rFonts w:ascii="Century Gothic" w:hAnsi="Century Gothic"/>
          <w:sz w:val="24"/>
          <w:szCs w:val="24"/>
        </w:rPr>
        <w:t xml:space="preserve">a </w:t>
      </w:r>
      <w:r w:rsidR="004E6229">
        <w:rPr>
          <w:rFonts w:ascii="Century Gothic" w:hAnsi="Century Gothic"/>
          <w:sz w:val="24"/>
          <w:szCs w:val="24"/>
        </w:rPr>
        <w:t xml:space="preserve">en </w:t>
      </w:r>
      <w:r w:rsidR="00646138">
        <w:rPr>
          <w:rFonts w:ascii="Century Gothic" w:hAnsi="Century Gothic"/>
          <w:sz w:val="24"/>
          <w:szCs w:val="24"/>
        </w:rPr>
        <w:t xml:space="preserve">las tres siguientes Líneas de acción: </w:t>
      </w:r>
      <w:r w:rsidR="00646138" w:rsidRPr="00646138">
        <w:rPr>
          <w:rFonts w:ascii="Century Gothic" w:hAnsi="Century Gothic"/>
          <w:sz w:val="24"/>
          <w:szCs w:val="24"/>
        </w:rPr>
        <w:t xml:space="preserve">II.3.2.1.1 </w:t>
      </w:r>
      <w:r w:rsidR="00646138">
        <w:rPr>
          <w:rFonts w:ascii="Century Gothic" w:hAnsi="Century Gothic"/>
          <w:sz w:val="24"/>
          <w:szCs w:val="24"/>
        </w:rPr>
        <w:t>“</w:t>
      </w:r>
      <w:r w:rsidR="00646138" w:rsidRPr="00646138">
        <w:rPr>
          <w:rFonts w:ascii="Century Gothic" w:hAnsi="Century Gothic"/>
          <w:sz w:val="24"/>
          <w:szCs w:val="24"/>
        </w:rPr>
        <w:t>Dotar y Garantizar de instalaciones eléctricas e hidrosanitarias a los planteles educativos</w:t>
      </w:r>
      <w:r w:rsidR="00646138">
        <w:rPr>
          <w:rFonts w:ascii="Century Gothic" w:hAnsi="Century Gothic"/>
          <w:sz w:val="24"/>
          <w:szCs w:val="24"/>
        </w:rPr>
        <w:t>”;</w:t>
      </w:r>
      <w:r w:rsidR="00646138" w:rsidRPr="00646138">
        <w:rPr>
          <w:rFonts w:ascii="Century Gothic" w:hAnsi="Century Gothic"/>
          <w:sz w:val="24"/>
          <w:szCs w:val="24"/>
        </w:rPr>
        <w:t xml:space="preserve"> II.3.2.1.2 </w:t>
      </w:r>
      <w:r w:rsidR="00646138">
        <w:rPr>
          <w:rFonts w:ascii="Century Gothic" w:hAnsi="Century Gothic"/>
          <w:sz w:val="24"/>
          <w:szCs w:val="24"/>
        </w:rPr>
        <w:t>“</w:t>
      </w:r>
      <w:r w:rsidR="00646138" w:rsidRPr="00646138">
        <w:rPr>
          <w:rFonts w:ascii="Century Gothic" w:hAnsi="Century Gothic"/>
          <w:sz w:val="24"/>
          <w:szCs w:val="24"/>
        </w:rPr>
        <w:t>Modernizar el equipamiento de talleres, laboratorios e instalaciones para realizar actividades físicas que permitan cumplir con los planes y programas de estudio de forma adecuada</w:t>
      </w:r>
      <w:r w:rsidR="00646138">
        <w:rPr>
          <w:rFonts w:ascii="Century Gothic" w:hAnsi="Century Gothic"/>
          <w:sz w:val="24"/>
          <w:szCs w:val="24"/>
        </w:rPr>
        <w:t>”</w:t>
      </w:r>
      <w:r w:rsidR="00646138" w:rsidRPr="00646138">
        <w:rPr>
          <w:rFonts w:ascii="Century Gothic" w:hAnsi="Century Gothic"/>
          <w:sz w:val="24"/>
          <w:szCs w:val="24"/>
        </w:rPr>
        <w:t xml:space="preserve"> y II.3.2.1.3 </w:t>
      </w:r>
      <w:r w:rsidR="00646138">
        <w:rPr>
          <w:rFonts w:ascii="Century Gothic" w:hAnsi="Century Gothic"/>
          <w:sz w:val="24"/>
          <w:szCs w:val="24"/>
        </w:rPr>
        <w:t>“</w:t>
      </w:r>
      <w:r w:rsidR="00646138" w:rsidRPr="00646138">
        <w:rPr>
          <w:rFonts w:ascii="Century Gothic" w:hAnsi="Century Gothic"/>
          <w:sz w:val="24"/>
          <w:szCs w:val="24"/>
        </w:rPr>
        <w:t>Actualizar la infraestructura, el equipamiento y las condiciones de accesibilidad de los planteles para favorecer la atención de los jóvenes con discapacidad</w:t>
      </w:r>
      <w:r w:rsidR="00646138">
        <w:rPr>
          <w:rFonts w:ascii="Century Gothic" w:hAnsi="Century Gothic"/>
          <w:sz w:val="24"/>
          <w:szCs w:val="24"/>
        </w:rPr>
        <w:t>”</w:t>
      </w:r>
      <w:r>
        <w:rPr>
          <w:rFonts w:ascii="Century Gothic" w:hAnsi="Century Gothic"/>
          <w:sz w:val="24"/>
          <w:szCs w:val="24"/>
        </w:rPr>
        <w:t xml:space="preserve"> </w:t>
      </w:r>
    </w:p>
    <w:p w14:paraId="3B9D718C" w14:textId="77777777" w:rsidR="004E6229" w:rsidRDefault="004E6229" w:rsidP="003A1DC0">
      <w:pPr>
        <w:spacing w:after="240"/>
        <w:jc w:val="both"/>
        <w:rPr>
          <w:rFonts w:ascii="Century Gothic" w:hAnsi="Century Gothic"/>
          <w:sz w:val="24"/>
          <w:szCs w:val="24"/>
        </w:rPr>
      </w:pPr>
      <w:r>
        <w:rPr>
          <w:rFonts w:ascii="Century Gothic" w:hAnsi="Century Gothic"/>
          <w:sz w:val="24"/>
          <w:szCs w:val="24"/>
        </w:rPr>
        <w:t>La vinculación del propósito también es inmediata con la Estrategia 3.1.2 del Plan Nacional de Desarrollo 2013–2018 “</w:t>
      </w:r>
      <w:r w:rsidRPr="004E6229">
        <w:rPr>
          <w:rFonts w:ascii="Century Gothic" w:hAnsi="Century Gothic"/>
          <w:sz w:val="24"/>
          <w:szCs w:val="24"/>
        </w:rPr>
        <w:t>Modernizar la infraestructura y el equipamiento de los centros educativos</w:t>
      </w:r>
      <w:r>
        <w:rPr>
          <w:rFonts w:ascii="Century Gothic" w:hAnsi="Century Gothic"/>
          <w:sz w:val="24"/>
          <w:szCs w:val="24"/>
        </w:rPr>
        <w:t>”</w:t>
      </w:r>
      <w:r w:rsidR="00840AF8">
        <w:rPr>
          <w:rFonts w:ascii="Century Gothic" w:hAnsi="Century Gothic"/>
          <w:sz w:val="24"/>
          <w:szCs w:val="24"/>
        </w:rPr>
        <w:t>,</w:t>
      </w:r>
      <w:r>
        <w:rPr>
          <w:rFonts w:ascii="Century Gothic" w:hAnsi="Century Gothic"/>
          <w:sz w:val="24"/>
          <w:szCs w:val="24"/>
        </w:rPr>
        <w:t xml:space="preserve"> a través de sus cuatro Líneas de Acción siguientes “</w:t>
      </w:r>
      <w:r w:rsidRPr="004E6229">
        <w:rPr>
          <w:rFonts w:ascii="Century Gothic" w:hAnsi="Century Gothic"/>
          <w:sz w:val="24"/>
          <w:szCs w:val="24"/>
        </w:rPr>
        <w:t>Promover la mejora de la infraestructura de los planteles educativos más rezagados</w:t>
      </w:r>
      <w:r w:rsidR="00840AF8">
        <w:rPr>
          <w:rFonts w:ascii="Century Gothic" w:hAnsi="Century Gothic"/>
          <w:sz w:val="24"/>
          <w:szCs w:val="24"/>
        </w:rPr>
        <w:t>”</w:t>
      </w:r>
      <w:r>
        <w:rPr>
          <w:rFonts w:ascii="Century Gothic" w:hAnsi="Century Gothic"/>
          <w:sz w:val="24"/>
          <w:szCs w:val="24"/>
        </w:rPr>
        <w:t xml:space="preserve">; </w:t>
      </w:r>
      <w:r w:rsidR="00840AF8">
        <w:rPr>
          <w:rFonts w:ascii="Century Gothic" w:hAnsi="Century Gothic"/>
          <w:sz w:val="24"/>
          <w:szCs w:val="24"/>
        </w:rPr>
        <w:t>“</w:t>
      </w:r>
      <w:r w:rsidRPr="004E6229">
        <w:rPr>
          <w:rFonts w:ascii="Century Gothic" w:hAnsi="Century Gothic"/>
          <w:sz w:val="24"/>
          <w:szCs w:val="24"/>
        </w:rPr>
        <w:t>Asegurar que los planteles educativos dispongan de instalaciones eléctri</w:t>
      </w:r>
      <w:r>
        <w:rPr>
          <w:rFonts w:ascii="Century Gothic" w:hAnsi="Century Gothic"/>
          <w:sz w:val="24"/>
          <w:szCs w:val="24"/>
        </w:rPr>
        <w:t>cas e hidrosanitarias adecuadas</w:t>
      </w:r>
      <w:r w:rsidR="00840AF8">
        <w:rPr>
          <w:rFonts w:ascii="Century Gothic" w:hAnsi="Century Gothic"/>
          <w:sz w:val="24"/>
          <w:szCs w:val="24"/>
        </w:rPr>
        <w:t>”</w:t>
      </w:r>
      <w:r>
        <w:rPr>
          <w:rFonts w:ascii="Century Gothic" w:hAnsi="Century Gothic"/>
          <w:sz w:val="24"/>
          <w:szCs w:val="24"/>
        </w:rPr>
        <w:t xml:space="preserve">; </w:t>
      </w:r>
      <w:r w:rsidR="00840AF8">
        <w:rPr>
          <w:rFonts w:ascii="Century Gothic" w:hAnsi="Century Gothic"/>
          <w:sz w:val="24"/>
          <w:szCs w:val="24"/>
        </w:rPr>
        <w:t>“</w:t>
      </w:r>
      <w:r w:rsidRPr="004E6229">
        <w:rPr>
          <w:rFonts w:ascii="Century Gothic" w:hAnsi="Century Gothic"/>
          <w:sz w:val="24"/>
          <w:szCs w:val="24"/>
        </w:rPr>
        <w:t>Modernizar el equipamiento de talleres, laboratorios e instalaciones para realizar actividades físicas, que permitan cumplir adecuadamente con los planes y programas de estudio</w:t>
      </w:r>
      <w:r w:rsidR="00840AF8">
        <w:rPr>
          <w:rFonts w:ascii="Century Gothic" w:hAnsi="Century Gothic"/>
          <w:sz w:val="24"/>
          <w:szCs w:val="24"/>
        </w:rPr>
        <w:t>”</w:t>
      </w:r>
      <w:r>
        <w:rPr>
          <w:rFonts w:ascii="Century Gothic" w:hAnsi="Century Gothic"/>
          <w:sz w:val="24"/>
          <w:szCs w:val="24"/>
        </w:rPr>
        <w:t xml:space="preserve"> e</w:t>
      </w:r>
      <w:r w:rsidRPr="004E6229">
        <w:t xml:space="preserve"> </w:t>
      </w:r>
      <w:r w:rsidR="00840AF8">
        <w:t>“</w:t>
      </w:r>
      <w:r w:rsidRPr="004E6229">
        <w:rPr>
          <w:rFonts w:ascii="Century Gothic" w:hAnsi="Century Gothic"/>
          <w:sz w:val="24"/>
          <w:szCs w:val="24"/>
        </w:rPr>
        <w:t>Incentivar la planeación de las adecuaciones a la infraestructura educativa, considerando las implicaciones de las tendencias demográficas</w:t>
      </w:r>
      <w:r w:rsidR="00840AF8">
        <w:rPr>
          <w:rFonts w:ascii="Century Gothic" w:hAnsi="Century Gothic"/>
          <w:sz w:val="24"/>
          <w:szCs w:val="24"/>
        </w:rPr>
        <w:t>”</w:t>
      </w:r>
      <w:r w:rsidRPr="004E6229">
        <w:rPr>
          <w:rFonts w:ascii="Century Gothic" w:hAnsi="Century Gothic"/>
          <w:sz w:val="24"/>
          <w:szCs w:val="24"/>
        </w:rPr>
        <w:t>.</w:t>
      </w:r>
      <w:r>
        <w:rPr>
          <w:rFonts w:ascii="Century Gothic" w:hAnsi="Century Gothic"/>
          <w:sz w:val="24"/>
          <w:szCs w:val="24"/>
        </w:rPr>
        <w:t xml:space="preserve"> </w:t>
      </w:r>
    </w:p>
    <w:p w14:paraId="2219EBBE" w14:textId="77777777" w:rsidR="004E6229" w:rsidRDefault="006213EC" w:rsidP="003A1DC0">
      <w:pPr>
        <w:spacing w:after="240"/>
        <w:jc w:val="both"/>
        <w:rPr>
          <w:rFonts w:ascii="Century Gothic" w:hAnsi="Century Gothic"/>
          <w:sz w:val="24"/>
          <w:szCs w:val="24"/>
        </w:rPr>
      </w:pPr>
      <w:r>
        <w:rPr>
          <w:rFonts w:ascii="Century Gothic" w:hAnsi="Century Gothic"/>
          <w:sz w:val="24"/>
          <w:szCs w:val="24"/>
        </w:rPr>
        <w:t>El cuadro 2.</w:t>
      </w:r>
      <w:r w:rsidR="00C44CCD">
        <w:rPr>
          <w:rFonts w:ascii="Century Gothic" w:hAnsi="Century Gothic"/>
          <w:sz w:val="24"/>
          <w:szCs w:val="24"/>
        </w:rPr>
        <w:t>5</w:t>
      </w:r>
      <w:r>
        <w:rPr>
          <w:rFonts w:ascii="Century Gothic" w:hAnsi="Century Gothic"/>
          <w:sz w:val="24"/>
          <w:szCs w:val="24"/>
        </w:rPr>
        <w:t xml:space="preserve"> que se presenta a continuación, muestra que mientras tres de las estrategias del Objetivo 1 del Programa Federal están altamente vinculadas con el propósito del programa, en el Programa Sectorial de Educación de Colima </w:t>
      </w:r>
      <w:r w:rsidR="00C41E51">
        <w:rPr>
          <w:rFonts w:ascii="Century Gothic" w:hAnsi="Century Gothic"/>
          <w:b/>
          <w:sz w:val="24"/>
          <w:szCs w:val="24"/>
        </w:rPr>
        <w:t>no se consider</w:t>
      </w:r>
      <w:r w:rsidRPr="006213EC">
        <w:rPr>
          <w:rFonts w:ascii="Century Gothic" w:hAnsi="Century Gothic"/>
          <w:b/>
          <w:sz w:val="24"/>
          <w:szCs w:val="24"/>
        </w:rPr>
        <w:t>ó algún objetivo específico para atender la infraestructura física educativa del estado</w:t>
      </w:r>
      <w:r>
        <w:rPr>
          <w:rFonts w:ascii="Century Gothic" w:hAnsi="Century Gothic"/>
          <w:sz w:val="24"/>
          <w:szCs w:val="24"/>
        </w:rPr>
        <w:t xml:space="preserve"> y sólo se menciona tangencialmente algo en su Objetivo 5, lo cual es de llamar la atención.</w:t>
      </w:r>
    </w:p>
    <w:tbl>
      <w:tblPr>
        <w:tblW w:w="8789" w:type="dxa"/>
        <w:tblInd w:w="-10" w:type="dxa"/>
        <w:tblCellMar>
          <w:left w:w="70" w:type="dxa"/>
          <w:right w:w="70" w:type="dxa"/>
        </w:tblCellMar>
        <w:tblLook w:val="04A0" w:firstRow="1" w:lastRow="0" w:firstColumn="1" w:lastColumn="0" w:noHBand="0" w:noVBand="1"/>
      </w:tblPr>
      <w:tblGrid>
        <w:gridCol w:w="906"/>
        <w:gridCol w:w="4339"/>
        <w:gridCol w:w="3544"/>
      </w:tblGrid>
      <w:tr w:rsidR="006213EC" w:rsidRPr="006213EC" w14:paraId="543056C4" w14:textId="77777777" w:rsidTr="005C0648">
        <w:trPr>
          <w:trHeight w:val="20"/>
          <w:tblHeader/>
        </w:trPr>
        <w:tc>
          <w:tcPr>
            <w:tcW w:w="8789" w:type="dxa"/>
            <w:gridSpan w:val="3"/>
            <w:tcBorders>
              <w:top w:val="single" w:sz="8" w:space="0" w:color="auto"/>
              <w:left w:val="single" w:sz="8" w:space="0" w:color="auto"/>
              <w:bottom w:val="single" w:sz="8" w:space="0" w:color="auto"/>
              <w:right w:val="single" w:sz="8" w:space="0" w:color="000000"/>
            </w:tcBorders>
            <w:shd w:val="clear" w:color="000000" w:fill="0E4E7A"/>
            <w:vAlign w:val="center"/>
            <w:hideMark/>
          </w:tcPr>
          <w:p w14:paraId="5775905E" w14:textId="77777777" w:rsidR="006213EC" w:rsidRPr="006213EC" w:rsidRDefault="006213EC" w:rsidP="00C44CCD">
            <w:pPr>
              <w:spacing w:after="0" w:line="240" w:lineRule="auto"/>
              <w:jc w:val="center"/>
              <w:rPr>
                <w:rFonts w:ascii="Calibri" w:eastAsia="Times New Roman" w:hAnsi="Calibri" w:cs="Calibri"/>
                <w:b/>
                <w:bCs/>
                <w:color w:val="FFFFFF"/>
                <w:sz w:val="19"/>
                <w:szCs w:val="19"/>
                <w:lang w:eastAsia="es-MX"/>
              </w:rPr>
            </w:pPr>
            <w:r w:rsidRPr="006213EC">
              <w:rPr>
                <w:rFonts w:ascii="Calibri" w:eastAsia="Times New Roman" w:hAnsi="Calibri" w:cs="Calibri"/>
                <w:b/>
                <w:bCs/>
                <w:color w:val="FFFFFF"/>
                <w:sz w:val="19"/>
                <w:szCs w:val="19"/>
                <w:lang w:eastAsia="es-MX"/>
              </w:rPr>
              <w:t>Cuadro 2.</w:t>
            </w:r>
            <w:r w:rsidR="00C44CCD">
              <w:rPr>
                <w:rFonts w:ascii="Calibri" w:eastAsia="Times New Roman" w:hAnsi="Calibri" w:cs="Calibri"/>
                <w:b/>
                <w:bCs/>
                <w:color w:val="FFFFFF"/>
                <w:sz w:val="19"/>
                <w:szCs w:val="19"/>
                <w:lang w:eastAsia="es-MX"/>
              </w:rPr>
              <w:t>5</w:t>
            </w:r>
            <w:r w:rsidRPr="006213EC">
              <w:rPr>
                <w:rFonts w:ascii="Calibri" w:eastAsia="Times New Roman" w:hAnsi="Calibri" w:cs="Calibri"/>
                <w:b/>
                <w:bCs/>
                <w:color w:val="FFFFFF"/>
                <w:sz w:val="19"/>
                <w:szCs w:val="19"/>
                <w:lang w:eastAsia="es-MX"/>
              </w:rPr>
              <w:t xml:space="preserve"> Vinculación entre el propósito del Programa de atención a la Infraestructura Física Educativa y los Programas Sectoriales de Educación Federal y Estatal. Colima.</w:t>
            </w:r>
          </w:p>
        </w:tc>
      </w:tr>
      <w:tr w:rsidR="006213EC" w:rsidRPr="006213EC" w14:paraId="5A97176C" w14:textId="77777777" w:rsidTr="005C0648">
        <w:trPr>
          <w:trHeight w:val="20"/>
          <w:tblHeader/>
        </w:trPr>
        <w:tc>
          <w:tcPr>
            <w:tcW w:w="906" w:type="dxa"/>
            <w:vMerge w:val="restart"/>
            <w:tcBorders>
              <w:top w:val="nil"/>
              <w:left w:val="single" w:sz="8" w:space="0" w:color="auto"/>
              <w:bottom w:val="single" w:sz="8" w:space="0" w:color="000000"/>
              <w:right w:val="single" w:sz="8" w:space="0" w:color="auto"/>
            </w:tcBorders>
            <w:shd w:val="clear" w:color="000000" w:fill="0E4E7A"/>
            <w:vAlign w:val="center"/>
            <w:hideMark/>
          </w:tcPr>
          <w:p w14:paraId="5D7D7744" w14:textId="77777777" w:rsidR="006213EC" w:rsidRPr="006213EC" w:rsidRDefault="006213EC" w:rsidP="006213EC">
            <w:pPr>
              <w:spacing w:after="0" w:line="240" w:lineRule="auto"/>
              <w:jc w:val="center"/>
              <w:rPr>
                <w:rFonts w:ascii="Calibri" w:eastAsia="Times New Roman" w:hAnsi="Calibri" w:cs="Calibri"/>
                <w:b/>
                <w:bCs/>
                <w:color w:val="FFFFFF"/>
                <w:sz w:val="19"/>
                <w:szCs w:val="19"/>
                <w:lang w:eastAsia="es-MX"/>
              </w:rPr>
            </w:pPr>
            <w:r w:rsidRPr="006213EC">
              <w:rPr>
                <w:rFonts w:ascii="Calibri" w:eastAsia="Times New Roman" w:hAnsi="Calibri" w:cs="Calibri"/>
                <w:b/>
                <w:bCs/>
                <w:color w:val="FFFFFF"/>
                <w:sz w:val="19"/>
                <w:szCs w:val="19"/>
                <w:lang w:eastAsia="es-MX"/>
              </w:rPr>
              <w:t xml:space="preserve">Propósito </w:t>
            </w:r>
          </w:p>
        </w:tc>
        <w:tc>
          <w:tcPr>
            <w:tcW w:w="4339" w:type="dxa"/>
            <w:tcBorders>
              <w:top w:val="nil"/>
              <w:left w:val="nil"/>
              <w:bottom w:val="nil"/>
              <w:right w:val="single" w:sz="8" w:space="0" w:color="auto"/>
            </w:tcBorders>
            <w:shd w:val="clear" w:color="000000" w:fill="0E4E7A"/>
            <w:vAlign w:val="center"/>
            <w:hideMark/>
          </w:tcPr>
          <w:p w14:paraId="31555248" w14:textId="77777777" w:rsidR="006213EC" w:rsidRPr="006213EC" w:rsidRDefault="006213EC" w:rsidP="006213EC">
            <w:pPr>
              <w:spacing w:after="0" w:line="240" w:lineRule="auto"/>
              <w:jc w:val="center"/>
              <w:rPr>
                <w:rFonts w:ascii="Calibri" w:eastAsia="Times New Roman" w:hAnsi="Calibri" w:cs="Calibri"/>
                <w:b/>
                <w:bCs/>
                <w:color w:val="FFFFFF"/>
                <w:sz w:val="19"/>
                <w:szCs w:val="19"/>
                <w:lang w:eastAsia="es-MX"/>
              </w:rPr>
            </w:pPr>
            <w:r w:rsidRPr="006213EC">
              <w:rPr>
                <w:rFonts w:ascii="Calibri" w:eastAsia="Times New Roman" w:hAnsi="Calibri" w:cs="Calibri"/>
                <w:b/>
                <w:bCs/>
                <w:color w:val="FFFFFF"/>
                <w:sz w:val="19"/>
                <w:szCs w:val="19"/>
                <w:lang w:eastAsia="es-MX"/>
              </w:rPr>
              <w:t>Plan Sectorial de Educación (Federal)</w:t>
            </w:r>
          </w:p>
        </w:tc>
        <w:tc>
          <w:tcPr>
            <w:tcW w:w="3544" w:type="dxa"/>
            <w:tcBorders>
              <w:top w:val="nil"/>
              <w:left w:val="nil"/>
              <w:bottom w:val="nil"/>
              <w:right w:val="single" w:sz="8" w:space="0" w:color="auto"/>
            </w:tcBorders>
            <w:shd w:val="clear" w:color="000000" w:fill="0E4E7A"/>
            <w:vAlign w:val="center"/>
            <w:hideMark/>
          </w:tcPr>
          <w:p w14:paraId="3142612F" w14:textId="77777777" w:rsidR="006213EC" w:rsidRPr="006213EC" w:rsidRDefault="006213EC" w:rsidP="006213EC">
            <w:pPr>
              <w:spacing w:after="0" w:line="240" w:lineRule="auto"/>
              <w:jc w:val="center"/>
              <w:rPr>
                <w:rFonts w:ascii="Calibri" w:eastAsia="Times New Roman" w:hAnsi="Calibri" w:cs="Calibri"/>
                <w:b/>
                <w:bCs/>
                <w:color w:val="FFFFFF"/>
                <w:sz w:val="19"/>
                <w:szCs w:val="19"/>
                <w:lang w:eastAsia="es-MX"/>
              </w:rPr>
            </w:pPr>
            <w:r w:rsidRPr="006213EC">
              <w:rPr>
                <w:rFonts w:ascii="Calibri" w:eastAsia="Times New Roman" w:hAnsi="Calibri" w:cs="Calibri"/>
                <w:b/>
                <w:bCs/>
                <w:color w:val="FFFFFF"/>
                <w:sz w:val="19"/>
                <w:szCs w:val="19"/>
                <w:lang w:eastAsia="es-MX"/>
              </w:rPr>
              <w:t>Programa Sectorial de Educación (Estatal)</w:t>
            </w:r>
          </w:p>
        </w:tc>
      </w:tr>
      <w:tr w:rsidR="006213EC" w:rsidRPr="006213EC" w14:paraId="66A93CF2" w14:textId="77777777" w:rsidTr="005C0648">
        <w:trPr>
          <w:trHeight w:val="20"/>
          <w:tblHeader/>
        </w:trPr>
        <w:tc>
          <w:tcPr>
            <w:tcW w:w="906" w:type="dxa"/>
            <w:vMerge/>
            <w:tcBorders>
              <w:top w:val="nil"/>
              <w:left w:val="single" w:sz="8" w:space="0" w:color="auto"/>
              <w:bottom w:val="single" w:sz="8" w:space="0" w:color="000000"/>
              <w:right w:val="single" w:sz="8" w:space="0" w:color="auto"/>
            </w:tcBorders>
            <w:vAlign w:val="center"/>
            <w:hideMark/>
          </w:tcPr>
          <w:p w14:paraId="716A71C8" w14:textId="77777777" w:rsidR="006213EC" w:rsidRPr="006213EC" w:rsidRDefault="006213EC" w:rsidP="006213EC">
            <w:pPr>
              <w:spacing w:after="0" w:line="240" w:lineRule="auto"/>
              <w:rPr>
                <w:rFonts w:ascii="Calibri" w:eastAsia="Times New Roman" w:hAnsi="Calibri" w:cs="Calibri"/>
                <w:b/>
                <w:bCs/>
                <w:color w:val="FFFFFF"/>
                <w:sz w:val="19"/>
                <w:szCs w:val="19"/>
                <w:lang w:eastAsia="es-MX"/>
              </w:rPr>
            </w:pPr>
          </w:p>
        </w:tc>
        <w:tc>
          <w:tcPr>
            <w:tcW w:w="4339" w:type="dxa"/>
            <w:tcBorders>
              <w:top w:val="nil"/>
              <w:left w:val="nil"/>
              <w:bottom w:val="single" w:sz="8" w:space="0" w:color="auto"/>
              <w:right w:val="single" w:sz="8" w:space="0" w:color="auto"/>
            </w:tcBorders>
            <w:shd w:val="clear" w:color="000000" w:fill="0E4E7A"/>
            <w:vAlign w:val="center"/>
            <w:hideMark/>
          </w:tcPr>
          <w:p w14:paraId="1B9C06E9" w14:textId="77777777" w:rsidR="006213EC" w:rsidRPr="006213EC" w:rsidRDefault="006213EC" w:rsidP="006213EC">
            <w:pPr>
              <w:spacing w:after="0" w:line="240" w:lineRule="auto"/>
              <w:jc w:val="center"/>
              <w:rPr>
                <w:rFonts w:ascii="Calibri" w:eastAsia="Times New Roman" w:hAnsi="Calibri" w:cs="Calibri"/>
                <w:b/>
                <w:bCs/>
                <w:color w:val="FFFFFF"/>
                <w:sz w:val="19"/>
                <w:szCs w:val="19"/>
                <w:lang w:eastAsia="es-MX"/>
              </w:rPr>
            </w:pPr>
            <w:r w:rsidRPr="006213EC">
              <w:rPr>
                <w:rFonts w:ascii="Calibri" w:eastAsia="Times New Roman" w:hAnsi="Calibri" w:cs="Calibri"/>
                <w:b/>
                <w:bCs/>
                <w:color w:val="FFFFFF"/>
                <w:sz w:val="19"/>
                <w:szCs w:val="19"/>
                <w:lang w:eastAsia="es-MX"/>
              </w:rPr>
              <w:t>2013-2018</w:t>
            </w:r>
          </w:p>
        </w:tc>
        <w:tc>
          <w:tcPr>
            <w:tcW w:w="3544" w:type="dxa"/>
            <w:tcBorders>
              <w:top w:val="nil"/>
              <w:left w:val="nil"/>
              <w:bottom w:val="single" w:sz="8" w:space="0" w:color="auto"/>
              <w:right w:val="single" w:sz="8" w:space="0" w:color="auto"/>
            </w:tcBorders>
            <w:shd w:val="clear" w:color="000000" w:fill="0E4E7A"/>
            <w:vAlign w:val="center"/>
            <w:hideMark/>
          </w:tcPr>
          <w:p w14:paraId="4BC1D8DC" w14:textId="77777777" w:rsidR="006213EC" w:rsidRPr="006213EC" w:rsidRDefault="006213EC" w:rsidP="006213EC">
            <w:pPr>
              <w:spacing w:after="0" w:line="240" w:lineRule="auto"/>
              <w:jc w:val="center"/>
              <w:rPr>
                <w:rFonts w:ascii="Calibri" w:eastAsia="Times New Roman" w:hAnsi="Calibri" w:cs="Calibri"/>
                <w:b/>
                <w:bCs/>
                <w:color w:val="FFFFFF"/>
                <w:sz w:val="19"/>
                <w:szCs w:val="19"/>
                <w:lang w:eastAsia="es-MX"/>
              </w:rPr>
            </w:pPr>
            <w:r w:rsidRPr="006213EC">
              <w:rPr>
                <w:rFonts w:ascii="Calibri" w:eastAsia="Times New Roman" w:hAnsi="Calibri" w:cs="Calibri"/>
                <w:b/>
                <w:bCs/>
                <w:color w:val="FFFFFF"/>
                <w:sz w:val="19"/>
                <w:szCs w:val="19"/>
                <w:lang w:eastAsia="es-MX"/>
              </w:rPr>
              <w:t>2016-2021</w:t>
            </w:r>
          </w:p>
        </w:tc>
      </w:tr>
      <w:tr w:rsidR="006213EC" w:rsidRPr="006213EC" w14:paraId="01A71FCE" w14:textId="77777777" w:rsidTr="006213EC">
        <w:trPr>
          <w:trHeight w:val="20"/>
        </w:trPr>
        <w:tc>
          <w:tcPr>
            <w:tcW w:w="906" w:type="dxa"/>
            <w:vMerge w:val="restart"/>
            <w:tcBorders>
              <w:top w:val="nil"/>
              <w:left w:val="single" w:sz="8" w:space="0" w:color="auto"/>
              <w:bottom w:val="nil"/>
              <w:right w:val="single" w:sz="8" w:space="0" w:color="auto"/>
            </w:tcBorders>
            <w:shd w:val="clear" w:color="auto" w:fill="auto"/>
            <w:textDirection w:val="btLr"/>
            <w:vAlign w:val="center"/>
            <w:hideMark/>
          </w:tcPr>
          <w:p w14:paraId="059405A1" w14:textId="77777777" w:rsidR="006213EC" w:rsidRPr="006213EC" w:rsidRDefault="006213EC" w:rsidP="006213EC">
            <w:pPr>
              <w:spacing w:after="0" w:line="240" w:lineRule="auto"/>
              <w:jc w:val="center"/>
              <w:rPr>
                <w:rFonts w:ascii="Calibri" w:eastAsia="Times New Roman" w:hAnsi="Calibri" w:cs="Calibri"/>
                <w:color w:val="000000"/>
                <w:sz w:val="19"/>
                <w:szCs w:val="19"/>
                <w:lang w:eastAsia="es-MX"/>
              </w:rPr>
            </w:pPr>
            <w:r w:rsidRPr="006213EC">
              <w:rPr>
                <w:rFonts w:ascii="Calibri" w:eastAsia="Times New Roman" w:hAnsi="Calibri" w:cs="Calibri"/>
                <w:color w:val="000000"/>
                <w:sz w:val="19"/>
                <w:szCs w:val="19"/>
                <w:lang w:eastAsia="es-MX"/>
              </w:rPr>
              <w:t>Los alumnos del estado de Colima cuentan con la infraestructura adecuada y suficiente para ofrecer servicios educativos que ubiquen a Colima en los estándares más altos.</w:t>
            </w:r>
          </w:p>
        </w:tc>
        <w:tc>
          <w:tcPr>
            <w:tcW w:w="4339" w:type="dxa"/>
            <w:tcBorders>
              <w:top w:val="nil"/>
              <w:left w:val="nil"/>
              <w:bottom w:val="nil"/>
              <w:right w:val="single" w:sz="8" w:space="0" w:color="auto"/>
            </w:tcBorders>
            <w:shd w:val="clear" w:color="auto" w:fill="auto"/>
            <w:vAlign w:val="center"/>
            <w:hideMark/>
          </w:tcPr>
          <w:p w14:paraId="1AA8B2AE" w14:textId="77777777" w:rsidR="006213EC" w:rsidRPr="006213EC" w:rsidRDefault="006213EC" w:rsidP="006213EC">
            <w:pPr>
              <w:spacing w:after="0" w:line="240" w:lineRule="auto"/>
              <w:jc w:val="both"/>
              <w:rPr>
                <w:rFonts w:ascii="Calibri" w:eastAsia="Times New Roman" w:hAnsi="Calibri" w:cs="Calibri"/>
                <w:b/>
                <w:bCs/>
                <w:color w:val="000000"/>
                <w:sz w:val="19"/>
                <w:szCs w:val="19"/>
                <w:lang w:eastAsia="es-MX"/>
              </w:rPr>
            </w:pPr>
            <w:r w:rsidRPr="006213EC">
              <w:rPr>
                <w:rFonts w:ascii="Calibri" w:eastAsia="Times New Roman" w:hAnsi="Calibri" w:cs="Calibri"/>
                <w:b/>
                <w:bCs/>
                <w:color w:val="000000"/>
                <w:sz w:val="19"/>
                <w:szCs w:val="19"/>
                <w:lang w:eastAsia="es-MX"/>
              </w:rPr>
              <w:t>Objetivo 1:</w:t>
            </w:r>
          </w:p>
        </w:tc>
        <w:tc>
          <w:tcPr>
            <w:tcW w:w="3544" w:type="dxa"/>
            <w:tcBorders>
              <w:top w:val="nil"/>
              <w:left w:val="nil"/>
              <w:bottom w:val="nil"/>
              <w:right w:val="single" w:sz="8" w:space="0" w:color="auto"/>
            </w:tcBorders>
            <w:shd w:val="clear" w:color="auto" w:fill="auto"/>
            <w:vAlign w:val="center"/>
            <w:hideMark/>
          </w:tcPr>
          <w:p w14:paraId="54DB71BC" w14:textId="77777777" w:rsidR="006213EC" w:rsidRPr="006213EC" w:rsidRDefault="006213EC" w:rsidP="006213EC">
            <w:pPr>
              <w:spacing w:after="0" w:line="240" w:lineRule="auto"/>
              <w:jc w:val="both"/>
              <w:rPr>
                <w:rFonts w:ascii="Calibri" w:eastAsia="Times New Roman" w:hAnsi="Calibri" w:cs="Calibri"/>
                <w:b/>
                <w:bCs/>
                <w:color w:val="000000"/>
                <w:sz w:val="19"/>
                <w:szCs w:val="19"/>
                <w:lang w:eastAsia="es-MX"/>
              </w:rPr>
            </w:pPr>
            <w:r w:rsidRPr="006213EC">
              <w:rPr>
                <w:rFonts w:ascii="Calibri" w:eastAsia="Times New Roman" w:hAnsi="Calibri" w:cs="Calibri"/>
                <w:b/>
                <w:bCs/>
                <w:color w:val="000000"/>
                <w:sz w:val="19"/>
                <w:szCs w:val="19"/>
                <w:lang w:eastAsia="es-MX"/>
              </w:rPr>
              <w:t>OBJETIVO 5:</w:t>
            </w:r>
          </w:p>
        </w:tc>
      </w:tr>
      <w:tr w:rsidR="006213EC" w:rsidRPr="006213EC" w14:paraId="52353ED0" w14:textId="77777777" w:rsidTr="006213EC">
        <w:trPr>
          <w:trHeight w:val="20"/>
        </w:trPr>
        <w:tc>
          <w:tcPr>
            <w:tcW w:w="906" w:type="dxa"/>
            <w:vMerge/>
            <w:tcBorders>
              <w:top w:val="nil"/>
              <w:left w:val="single" w:sz="8" w:space="0" w:color="auto"/>
              <w:bottom w:val="nil"/>
              <w:right w:val="single" w:sz="8" w:space="0" w:color="auto"/>
            </w:tcBorders>
            <w:vAlign w:val="center"/>
            <w:hideMark/>
          </w:tcPr>
          <w:p w14:paraId="037BC189" w14:textId="77777777" w:rsidR="006213EC" w:rsidRPr="006213EC" w:rsidRDefault="006213EC" w:rsidP="006213EC">
            <w:pPr>
              <w:spacing w:after="0" w:line="240" w:lineRule="auto"/>
              <w:rPr>
                <w:rFonts w:ascii="Calibri" w:eastAsia="Times New Roman" w:hAnsi="Calibri" w:cs="Calibri"/>
                <w:color w:val="000000"/>
                <w:sz w:val="19"/>
                <w:szCs w:val="19"/>
                <w:lang w:eastAsia="es-MX"/>
              </w:rPr>
            </w:pPr>
          </w:p>
        </w:tc>
        <w:tc>
          <w:tcPr>
            <w:tcW w:w="4339" w:type="dxa"/>
            <w:tcBorders>
              <w:top w:val="nil"/>
              <w:left w:val="nil"/>
              <w:bottom w:val="nil"/>
              <w:right w:val="single" w:sz="8" w:space="0" w:color="auto"/>
            </w:tcBorders>
            <w:shd w:val="clear" w:color="auto" w:fill="auto"/>
            <w:vAlign w:val="center"/>
            <w:hideMark/>
          </w:tcPr>
          <w:p w14:paraId="3DBC51E1" w14:textId="77777777" w:rsidR="006213EC" w:rsidRPr="006213EC" w:rsidRDefault="006213EC" w:rsidP="006213EC">
            <w:pPr>
              <w:spacing w:after="0" w:line="240" w:lineRule="auto"/>
              <w:jc w:val="both"/>
              <w:rPr>
                <w:rFonts w:ascii="Calibri" w:eastAsia="Times New Roman" w:hAnsi="Calibri" w:cs="Calibri"/>
                <w:color w:val="000000"/>
                <w:sz w:val="19"/>
                <w:szCs w:val="19"/>
                <w:lang w:eastAsia="es-MX"/>
              </w:rPr>
            </w:pPr>
            <w:r w:rsidRPr="006213EC">
              <w:rPr>
                <w:rFonts w:ascii="Calibri" w:eastAsia="Times New Roman" w:hAnsi="Calibri" w:cs="Calibri"/>
                <w:color w:val="000000"/>
                <w:sz w:val="19"/>
                <w:szCs w:val="19"/>
                <w:lang w:eastAsia="es-MX"/>
              </w:rPr>
              <w:t>Asegurar la calidad de los aprendizajes en la educación básica y la formación integral de todos los grupos de la población</w:t>
            </w:r>
          </w:p>
        </w:tc>
        <w:tc>
          <w:tcPr>
            <w:tcW w:w="3544" w:type="dxa"/>
            <w:tcBorders>
              <w:top w:val="nil"/>
              <w:left w:val="nil"/>
              <w:bottom w:val="nil"/>
              <w:right w:val="single" w:sz="8" w:space="0" w:color="auto"/>
            </w:tcBorders>
            <w:shd w:val="clear" w:color="auto" w:fill="auto"/>
            <w:vAlign w:val="center"/>
            <w:hideMark/>
          </w:tcPr>
          <w:p w14:paraId="7C9DF10B" w14:textId="77777777" w:rsidR="006213EC" w:rsidRPr="006213EC" w:rsidRDefault="006213EC" w:rsidP="006213EC">
            <w:pPr>
              <w:spacing w:after="0" w:line="240" w:lineRule="auto"/>
              <w:jc w:val="both"/>
              <w:rPr>
                <w:rFonts w:ascii="Calibri" w:eastAsia="Times New Roman" w:hAnsi="Calibri" w:cs="Calibri"/>
                <w:color w:val="000000"/>
                <w:sz w:val="19"/>
                <w:szCs w:val="19"/>
                <w:lang w:eastAsia="es-MX"/>
              </w:rPr>
            </w:pPr>
            <w:r w:rsidRPr="006213EC">
              <w:rPr>
                <w:rFonts w:ascii="Calibri" w:eastAsia="Times New Roman" w:hAnsi="Calibri" w:cs="Calibri"/>
                <w:color w:val="000000"/>
                <w:sz w:val="19"/>
                <w:szCs w:val="19"/>
                <w:lang w:eastAsia="es-MX"/>
              </w:rPr>
              <w:t xml:space="preserve">Garantizar la inclusión y equidad en el Sistema Educativo Estatal, brindando una educación de calidad para todos los niños, niñas, adolescentes de la entidad, mediante la formación docente pertinente y el </w:t>
            </w:r>
            <w:r w:rsidRPr="006213EC">
              <w:rPr>
                <w:rFonts w:ascii="Calibri" w:eastAsia="Times New Roman" w:hAnsi="Calibri" w:cs="Calibri"/>
                <w:color w:val="000000"/>
                <w:sz w:val="19"/>
                <w:szCs w:val="19"/>
                <w:lang w:eastAsia="es-MX"/>
              </w:rPr>
              <w:lastRenderedPageBreak/>
              <w:t>desarrollo de las escuelas conscientes: comunidades ciudadanas</w:t>
            </w:r>
          </w:p>
        </w:tc>
      </w:tr>
      <w:tr w:rsidR="006213EC" w:rsidRPr="006213EC" w14:paraId="7737A6EE" w14:textId="77777777" w:rsidTr="006213EC">
        <w:trPr>
          <w:trHeight w:val="20"/>
        </w:trPr>
        <w:tc>
          <w:tcPr>
            <w:tcW w:w="906" w:type="dxa"/>
            <w:vMerge/>
            <w:tcBorders>
              <w:top w:val="nil"/>
              <w:left w:val="single" w:sz="8" w:space="0" w:color="auto"/>
              <w:bottom w:val="nil"/>
              <w:right w:val="single" w:sz="8" w:space="0" w:color="auto"/>
            </w:tcBorders>
            <w:vAlign w:val="center"/>
            <w:hideMark/>
          </w:tcPr>
          <w:p w14:paraId="5FB7894D" w14:textId="77777777" w:rsidR="006213EC" w:rsidRPr="006213EC" w:rsidRDefault="006213EC" w:rsidP="006213EC">
            <w:pPr>
              <w:spacing w:after="0" w:line="240" w:lineRule="auto"/>
              <w:rPr>
                <w:rFonts w:ascii="Calibri" w:eastAsia="Times New Roman" w:hAnsi="Calibri" w:cs="Calibri"/>
                <w:color w:val="000000"/>
                <w:sz w:val="19"/>
                <w:szCs w:val="19"/>
                <w:lang w:eastAsia="es-MX"/>
              </w:rPr>
            </w:pPr>
          </w:p>
        </w:tc>
        <w:tc>
          <w:tcPr>
            <w:tcW w:w="4339" w:type="dxa"/>
            <w:tcBorders>
              <w:top w:val="nil"/>
              <w:left w:val="nil"/>
              <w:bottom w:val="nil"/>
              <w:right w:val="single" w:sz="8" w:space="0" w:color="auto"/>
            </w:tcBorders>
            <w:shd w:val="clear" w:color="auto" w:fill="auto"/>
            <w:vAlign w:val="center"/>
            <w:hideMark/>
          </w:tcPr>
          <w:p w14:paraId="1F1B43B7" w14:textId="77777777" w:rsidR="006213EC" w:rsidRPr="006213EC" w:rsidRDefault="006213EC" w:rsidP="006213EC">
            <w:pPr>
              <w:spacing w:after="0" w:line="240" w:lineRule="auto"/>
              <w:jc w:val="both"/>
              <w:rPr>
                <w:rFonts w:ascii="Calibri" w:eastAsia="Times New Roman" w:hAnsi="Calibri" w:cs="Calibri"/>
                <w:b/>
                <w:bCs/>
                <w:color w:val="000000"/>
                <w:sz w:val="19"/>
                <w:szCs w:val="19"/>
                <w:lang w:eastAsia="es-MX"/>
              </w:rPr>
            </w:pPr>
            <w:r w:rsidRPr="006213EC">
              <w:rPr>
                <w:rFonts w:ascii="Calibri" w:eastAsia="Times New Roman" w:hAnsi="Calibri" w:cs="Calibri"/>
                <w:b/>
                <w:bCs/>
                <w:color w:val="000000"/>
                <w:sz w:val="19"/>
                <w:szCs w:val="19"/>
                <w:lang w:eastAsia="es-MX"/>
              </w:rPr>
              <w:t>Estrategias:</w:t>
            </w:r>
          </w:p>
        </w:tc>
        <w:tc>
          <w:tcPr>
            <w:tcW w:w="3544" w:type="dxa"/>
            <w:tcBorders>
              <w:top w:val="nil"/>
              <w:left w:val="nil"/>
              <w:bottom w:val="nil"/>
              <w:right w:val="single" w:sz="8" w:space="0" w:color="auto"/>
            </w:tcBorders>
            <w:shd w:val="clear" w:color="auto" w:fill="auto"/>
            <w:vAlign w:val="center"/>
            <w:hideMark/>
          </w:tcPr>
          <w:p w14:paraId="740176CE" w14:textId="77777777" w:rsidR="006213EC" w:rsidRPr="006213EC" w:rsidRDefault="006213EC" w:rsidP="006213EC">
            <w:pPr>
              <w:spacing w:after="0" w:line="240" w:lineRule="auto"/>
              <w:jc w:val="both"/>
              <w:rPr>
                <w:rFonts w:ascii="Calibri" w:eastAsia="Times New Roman" w:hAnsi="Calibri" w:cs="Calibri"/>
                <w:b/>
                <w:bCs/>
                <w:color w:val="000000"/>
                <w:sz w:val="19"/>
                <w:szCs w:val="19"/>
                <w:lang w:eastAsia="es-MX"/>
              </w:rPr>
            </w:pPr>
            <w:r w:rsidRPr="006213EC">
              <w:rPr>
                <w:rFonts w:ascii="Calibri" w:eastAsia="Times New Roman" w:hAnsi="Calibri" w:cs="Calibri"/>
                <w:b/>
                <w:bCs/>
                <w:color w:val="000000"/>
                <w:sz w:val="19"/>
                <w:szCs w:val="19"/>
                <w:lang w:eastAsia="es-MX"/>
              </w:rPr>
              <w:t> </w:t>
            </w:r>
          </w:p>
        </w:tc>
      </w:tr>
      <w:tr w:rsidR="006213EC" w:rsidRPr="006213EC" w14:paraId="4312E5E6" w14:textId="77777777" w:rsidTr="006213EC">
        <w:trPr>
          <w:trHeight w:val="20"/>
        </w:trPr>
        <w:tc>
          <w:tcPr>
            <w:tcW w:w="906" w:type="dxa"/>
            <w:vMerge/>
            <w:tcBorders>
              <w:top w:val="nil"/>
              <w:left w:val="single" w:sz="8" w:space="0" w:color="auto"/>
              <w:bottom w:val="nil"/>
              <w:right w:val="single" w:sz="8" w:space="0" w:color="auto"/>
            </w:tcBorders>
            <w:vAlign w:val="center"/>
            <w:hideMark/>
          </w:tcPr>
          <w:p w14:paraId="2D0C0075" w14:textId="77777777" w:rsidR="006213EC" w:rsidRPr="006213EC" w:rsidRDefault="006213EC" w:rsidP="006213EC">
            <w:pPr>
              <w:spacing w:after="0" w:line="240" w:lineRule="auto"/>
              <w:rPr>
                <w:rFonts w:ascii="Calibri" w:eastAsia="Times New Roman" w:hAnsi="Calibri" w:cs="Calibri"/>
                <w:color w:val="000000"/>
                <w:sz w:val="19"/>
                <w:szCs w:val="19"/>
                <w:lang w:eastAsia="es-MX"/>
              </w:rPr>
            </w:pPr>
          </w:p>
        </w:tc>
        <w:tc>
          <w:tcPr>
            <w:tcW w:w="4339" w:type="dxa"/>
            <w:tcBorders>
              <w:top w:val="nil"/>
              <w:left w:val="nil"/>
              <w:bottom w:val="nil"/>
              <w:right w:val="single" w:sz="8" w:space="0" w:color="auto"/>
            </w:tcBorders>
            <w:shd w:val="clear" w:color="auto" w:fill="auto"/>
            <w:vAlign w:val="center"/>
            <w:hideMark/>
          </w:tcPr>
          <w:p w14:paraId="407A560E" w14:textId="77777777" w:rsidR="006213EC" w:rsidRPr="006213EC" w:rsidRDefault="006213EC" w:rsidP="006213EC">
            <w:pPr>
              <w:spacing w:after="0" w:line="240" w:lineRule="auto"/>
              <w:jc w:val="both"/>
              <w:rPr>
                <w:rFonts w:ascii="Calibri" w:eastAsia="Times New Roman" w:hAnsi="Calibri" w:cs="Calibri"/>
                <w:color w:val="000000"/>
                <w:sz w:val="19"/>
                <w:szCs w:val="19"/>
                <w:lang w:eastAsia="es-MX"/>
              </w:rPr>
            </w:pPr>
            <w:r w:rsidRPr="006213EC">
              <w:rPr>
                <w:rFonts w:ascii="Calibri" w:eastAsia="Times New Roman" w:hAnsi="Calibri" w:cs="Calibri"/>
                <w:color w:val="000000"/>
                <w:sz w:val="19"/>
                <w:szCs w:val="19"/>
                <w:lang w:eastAsia="es-MX"/>
              </w:rPr>
              <w:t>1.1. Crear condiciones para que las escuelas ocupen el centro del quehacer del Sistema Educativo y reciban el apoyo necesario para cumplir con sus fines.</w:t>
            </w:r>
          </w:p>
        </w:tc>
        <w:tc>
          <w:tcPr>
            <w:tcW w:w="3544" w:type="dxa"/>
            <w:tcBorders>
              <w:top w:val="nil"/>
              <w:left w:val="nil"/>
              <w:bottom w:val="nil"/>
              <w:right w:val="single" w:sz="8" w:space="0" w:color="auto"/>
            </w:tcBorders>
            <w:shd w:val="clear" w:color="auto" w:fill="auto"/>
            <w:vAlign w:val="center"/>
            <w:hideMark/>
          </w:tcPr>
          <w:p w14:paraId="304430DA" w14:textId="77777777" w:rsidR="006213EC" w:rsidRPr="006213EC" w:rsidRDefault="006213EC" w:rsidP="006213EC">
            <w:pPr>
              <w:spacing w:after="0" w:line="240" w:lineRule="auto"/>
              <w:jc w:val="both"/>
              <w:rPr>
                <w:rFonts w:ascii="Calibri" w:eastAsia="Times New Roman" w:hAnsi="Calibri" w:cs="Calibri"/>
                <w:b/>
                <w:bCs/>
                <w:color w:val="000000"/>
                <w:sz w:val="19"/>
                <w:szCs w:val="19"/>
                <w:lang w:eastAsia="es-MX"/>
              </w:rPr>
            </w:pPr>
            <w:r w:rsidRPr="006213EC">
              <w:rPr>
                <w:rFonts w:ascii="Calibri" w:eastAsia="Times New Roman" w:hAnsi="Calibri" w:cs="Calibri"/>
                <w:b/>
                <w:bCs/>
                <w:color w:val="000000"/>
                <w:sz w:val="19"/>
                <w:szCs w:val="19"/>
                <w:lang w:eastAsia="es-MX"/>
              </w:rPr>
              <w:t> </w:t>
            </w:r>
          </w:p>
        </w:tc>
      </w:tr>
      <w:tr w:rsidR="006213EC" w:rsidRPr="006213EC" w14:paraId="461B09A8" w14:textId="77777777" w:rsidTr="006213EC">
        <w:trPr>
          <w:trHeight w:val="20"/>
        </w:trPr>
        <w:tc>
          <w:tcPr>
            <w:tcW w:w="906" w:type="dxa"/>
            <w:vMerge/>
            <w:tcBorders>
              <w:top w:val="nil"/>
              <w:left w:val="single" w:sz="8" w:space="0" w:color="auto"/>
              <w:bottom w:val="nil"/>
              <w:right w:val="single" w:sz="8" w:space="0" w:color="auto"/>
            </w:tcBorders>
            <w:vAlign w:val="center"/>
            <w:hideMark/>
          </w:tcPr>
          <w:p w14:paraId="470A8611" w14:textId="77777777" w:rsidR="006213EC" w:rsidRPr="006213EC" w:rsidRDefault="006213EC" w:rsidP="006213EC">
            <w:pPr>
              <w:spacing w:after="0" w:line="240" w:lineRule="auto"/>
              <w:rPr>
                <w:rFonts w:ascii="Calibri" w:eastAsia="Times New Roman" w:hAnsi="Calibri" w:cs="Calibri"/>
                <w:color w:val="000000"/>
                <w:sz w:val="19"/>
                <w:szCs w:val="19"/>
                <w:lang w:eastAsia="es-MX"/>
              </w:rPr>
            </w:pPr>
          </w:p>
        </w:tc>
        <w:tc>
          <w:tcPr>
            <w:tcW w:w="4339" w:type="dxa"/>
            <w:tcBorders>
              <w:top w:val="nil"/>
              <w:left w:val="nil"/>
              <w:bottom w:val="nil"/>
              <w:right w:val="single" w:sz="8" w:space="0" w:color="auto"/>
            </w:tcBorders>
            <w:shd w:val="clear" w:color="auto" w:fill="auto"/>
            <w:vAlign w:val="center"/>
            <w:hideMark/>
          </w:tcPr>
          <w:p w14:paraId="79C60806" w14:textId="77777777" w:rsidR="006213EC" w:rsidRPr="006213EC" w:rsidRDefault="006213EC" w:rsidP="006213EC">
            <w:pPr>
              <w:spacing w:after="0" w:line="240" w:lineRule="auto"/>
              <w:jc w:val="both"/>
              <w:rPr>
                <w:rFonts w:ascii="Calibri" w:eastAsia="Times New Roman" w:hAnsi="Calibri" w:cs="Calibri"/>
                <w:color w:val="000000"/>
                <w:sz w:val="19"/>
                <w:szCs w:val="19"/>
                <w:lang w:eastAsia="es-MX"/>
              </w:rPr>
            </w:pPr>
            <w:r w:rsidRPr="006213EC">
              <w:rPr>
                <w:rFonts w:ascii="Calibri" w:eastAsia="Times New Roman" w:hAnsi="Calibri" w:cs="Calibri"/>
                <w:color w:val="000000"/>
                <w:sz w:val="19"/>
                <w:szCs w:val="19"/>
                <w:lang w:eastAsia="es-MX"/>
              </w:rPr>
              <w:t>1.2. Fortalecer las capacidades de gestión de las escuelas, en el contexto de su entorno, para el logro de los aprendizajes</w:t>
            </w:r>
          </w:p>
        </w:tc>
        <w:tc>
          <w:tcPr>
            <w:tcW w:w="3544" w:type="dxa"/>
            <w:tcBorders>
              <w:top w:val="nil"/>
              <w:left w:val="nil"/>
              <w:bottom w:val="nil"/>
              <w:right w:val="single" w:sz="8" w:space="0" w:color="auto"/>
            </w:tcBorders>
            <w:shd w:val="clear" w:color="auto" w:fill="auto"/>
            <w:vAlign w:val="center"/>
            <w:hideMark/>
          </w:tcPr>
          <w:p w14:paraId="3D2EC3D1" w14:textId="77777777" w:rsidR="006213EC" w:rsidRPr="006213EC" w:rsidRDefault="006213EC" w:rsidP="006213EC">
            <w:pPr>
              <w:spacing w:after="0" w:line="240" w:lineRule="auto"/>
              <w:jc w:val="both"/>
              <w:rPr>
                <w:rFonts w:ascii="Calibri" w:eastAsia="Times New Roman" w:hAnsi="Calibri" w:cs="Calibri"/>
                <w:b/>
                <w:bCs/>
                <w:color w:val="000000"/>
                <w:sz w:val="19"/>
                <w:szCs w:val="19"/>
                <w:lang w:eastAsia="es-MX"/>
              </w:rPr>
            </w:pPr>
            <w:r w:rsidRPr="006213EC">
              <w:rPr>
                <w:rFonts w:ascii="Calibri" w:eastAsia="Times New Roman" w:hAnsi="Calibri" w:cs="Calibri"/>
                <w:b/>
                <w:bCs/>
                <w:color w:val="000000"/>
                <w:sz w:val="19"/>
                <w:szCs w:val="19"/>
                <w:lang w:eastAsia="es-MX"/>
              </w:rPr>
              <w:t> </w:t>
            </w:r>
          </w:p>
        </w:tc>
      </w:tr>
      <w:tr w:rsidR="006213EC" w:rsidRPr="006213EC" w14:paraId="36CBD2A9" w14:textId="77777777" w:rsidTr="006213EC">
        <w:trPr>
          <w:trHeight w:val="20"/>
        </w:trPr>
        <w:tc>
          <w:tcPr>
            <w:tcW w:w="906" w:type="dxa"/>
            <w:vMerge/>
            <w:tcBorders>
              <w:top w:val="nil"/>
              <w:left w:val="single" w:sz="8" w:space="0" w:color="auto"/>
              <w:bottom w:val="nil"/>
              <w:right w:val="single" w:sz="8" w:space="0" w:color="auto"/>
            </w:tcBorders>
            <w:vAlign w:val="center"/>
            <w:hideMark/>
          </w:tcPr>
          <w:p w14:paraId="164E5EFB" w14:textId="77777777" w:rsidR="006213EC" w:rsidRPr="006213EC" w:rsidRDefault="006213EC" w:rsidP="006213EC">
            <w:pPr>
              <w:spacing w:after="0" w:line="240" w:lineRule="auto"/>
              <w:rPr>
                <w:rFonts w:ascii="Calibri" w:eastAsia="Times New Roman" w:hAnsi="Calibri" w:cs="Calibri"/>
                <w:color w:val="000000"/>
                <w:sz w:val="19"/>
                <w:szCs w:val="19"/>
                <w:lang w:eastAsia="es-MX"/>
              </w:rPr>
            </w:pPr>
          </w:p>
        </w:tc>
        <w:tc>
          <w:tcPr>
            <w:tcW w:w="4339" w:type="dxa"/>
            <w:tcBorders>
              <w:top w:val="nil"/>
              <w:left w:val="nil"/>
              <w:bottom w:val="nil"/>
              <w:right w:val="single" w:sz="8" w:space="0" w:color="auto"/>
            </w:tcBorders>
            <w:shd w:val="clear" w:color="auto" w:fill="auto"/>
            <w:vAlign w:val="center"/>
            <w:hideMark/>
          </w:tcPr>
          <w:p w14:paraId="579E7AB4" w14:textId="77777777" w:rsidR="006213EC" w:rsidRPr="006213EC" w:rsidRDefault="006213EC" w:rsidP="006213EC">
            <w:pPr>
              <w:spacing w:after="0" w:line="240" w:lineRule="auto"/>
              <w:jc w:val="both"/>
              <w:rPr>
                <w:rFonts w:ascii="Calibri" w:eastAsia="Times New Roman" w:hAnsi="Calibri" w:cs="Calibri"/>
                <w:color w:val="000000"/>
                <w:sz w:val="19"/>
                <w:szCs w:val="19"/>
                <w:lang w:eastAsia="es-MX"/>
              </w:rPr>
            </w:pPr>
            <w:r w:rsidRPr="006213EC">
              <w:rPr>
                <w:rFonts w:ascii="Calibri" w:eastAsia="Times New Roman" w:hAnsi="Calibri" w:cs="Calibri"/>
                <w:color w:val="000000"/>
                <w:sz w:val="19"/>
                <w:szCs w:val="19"/>
                <w:lang w:eastAsia="es-MX"/>
              </w:rPr>
              <w:t>1.5. Dignificar a las escuelas y dotarlas de tecnologías de la información y la comunicación para favorecer los aprendizajes</w:t>
            </w:r>
          </w:p>
        </w:tc>
        <w:tc>
          <w:tcPr>
            <w:tcW w:w="3544" w:type="dxa"/>
            <w:tcBorders>
              <w:top w:val="nil"/>
              <w:left w:val="nil"/>
              <w:bottom w:val="nil"/>
              <w:right w:val="single" w:sz="8" w:space="0" w:color="auto"/>
            </w:tcBorders>
            <w:shd w:val="clear" w:color="auto" w:fill="auto"/>
            <w:vAlign w:val="center"/>
            <w:hideMark/>
          </w:tcPr>
          <w:p w14:paraId="75D63C14" w14:textId="77777777" w:rsidR="006213EC" w:rsidRPr="006213EC" w:rsidRDefault="006213EC" w:rsidP="006213EC">
            <w:pPr>
              <w:spacing w:after="0" w:line="240" w:lineRule="auto"/>
              <w:jc w:val="both"/>
              <w:rPr>
                <w:rFonts w:ascii="Calibri" w:eastAsia="Times New Roman" w:hAnsi="Calibri" w:cs="Calibri"/>
                <w:color w:val="000000"/>
                <w:sz w:val="19"/>
                <w:szCs w:val="19"/>
                <w:lang w:eastAsia="es-MX"/>
              </w:rPr>
            </w:pPr>
            <w:r w:rsidRPr="006213EC">
              <w:rPr>
                <w:rFonts w:ascii="Calibri" w:eastAsia="Times New Roman" w:hAnsi="Calibri" w:cs="Calibri"/>
                <w:color w:val="000000"/>
                <w:sz w:val="19"/>
                <w:szCs w:val="19"/>
                <w:lang w:eastAsia="es-MX"/>
              </w:rPr>
              <w:t> </w:t>
            </w:r>
          </w:p>
        </w:tc>
      </w:tr>
      <w:tr w:rsidR="006213EC" w:rsidRPr="006213EC" w14:paraId="52017B77" w14:textId="77777777" w:rsidTr="006213EC">
        <w:trPr>
          <w:trHeight w:val="20"/>
        </w:trPr>
        <w:tc>
          <w:tcPr>
            <w:tcW w:w="878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45D7FED" w14:textId="77777777" w:rsidR="006213EC" w:rsidRPr="006213EC" w:rsidRDefault="006213EC" w:rsidP="00C41E51">
            <w:pPr>
              <w:spacing w:after="0" w:line="240" w:lineRule="auto"/>
              <w:jc w:val="both"/>
              <w:rPr>
                <w:rFonts w:ascii="Calibri" w:eastAsia="Times New Roman" w:hAnsi="Calibri" w:cs="Calibri"/>
                <w:b/>
                <w:bCs/>
                <w:color w:val="000000"/>
                <w:sz w:val="19"/>
                <w:szCs w:val="19"/>
                <w:lang w:eastAsia="es-MX"/>
              </w:rPr>
            </w:pPr>
            <w:r w:rsidRPr="006213EC">
              <w:rPr>
                <w:rFonts w:ascii="Calibri" w:eastAsia="Times New Roman" w:hAnsi="Calibri" w:cs="Calibri"/>
                <w:b/>
                <w:bCs/>
                <w:color w:val="000000"/>
                <w:sz w:val="19"/>
                <w:szCs w:val="19"/>
                <w:lang w:eastAsia="es-MX"/>
              </w:rPr>
              <w:t>Fuente</w:t>
            </w:r>
            <w:r w:rsidRPr="006213EC">
              <w:rPr>
                <w:rFonts w:ascii="Calibri" w:eastAsia="Times New Roman" w:hAnsi="Calibri" w:cs="Calibri"/>
                <w:color w:val="000000"/>
                <w:sz w:val="19"/>
                <w:szCs w:val="19"/>
                <w:lang w:eastAsia="es-MX"/>
              </w:rPr>
              <w:t>: Elaborado por TECSO con base en la MIR del "Programa de Atención a la Infraestructura Física Educativa de Colima", el Prog</w:t>
            </w:r>
            <w:r w:rsidR="00C41E51">
              <w:rPr>
                <w:rFonts w:ascii="Calibri" w:eastAsia="Times New Roman" w:hAnsi="Calibri" w:cs="Calibri"/>
                <w:color w:val="000000"/>
                <w:sz w:val="19"/>
                <w:szCs w:val="19"/>
                <w:lang w:eastAsia="es-MX"/>
              </w:rPr>
              <w:t>r</w:t>
            </w:r>
            <w:r w:rsidRPr="006213EC">
              <w:rPr>
                <w:rFonts w:ascii="Calibri" w:eastAsia="Times New Roman" w:hAnsi="Calibri" w:cs="Calibri"/>
                <w:color w:val="000000"/>
                <w:sz w:val="19"/>
                <w:szCs w:val="19"/>
                <w:lang w:eastAsia="es-MX"/>
              </w:rPr>
              <w:t>ama Sectorial de Educación 2016-2021 de Colima y el Programa Sectorial de Educación 2013–2018.</w:t>
            </w:r>
          </w:p>
        </w:tc>
      </w:tr>
    </w:tbl>
    <w:p w14:paraId="1DEA724D" w14:textId="77777777" w:rsidR="006213EC" w:rsidRDefault="006213EC" w:rsidP="003A1DC0">
      <w:pPr>
        <w:spacing w:after="240"/>
        <w:jc w:val="both"/>
        <w:rPr>
          <w:rFonts w:ascii="Century Gothic" w:hAnsi="Century Gothic"/>
          <w:sz w:val="24"/>
          <w:szCs w:val="24"/>
        </w:rPr>
      </w:pPr>
    </w:p>
    <w:p w14:paraId="462FC74B" w14:textId="77777777" w:rsidR="003A1DC0" w:rsidRDefault="00C41E51" w:rsidP="003A1DC0">
      <w:pPr>
        <w:spacing w:before="240" w:after="240"/>
        <w:jc w:val="both"/>
        <w:rPr>
          <w:rFonts w:ascii="Century Gothic" w:hAnsi="Century Gothic"/>
          <w:sz w:val="24"/>
          <w:szCs w:val="24"/>
        </w:rPr>
      </w:pPr>
      <w:r>
        <w:rPr>
          <w:rFonts w:ascii="Century Gothic" w:hAnsi="Century Gothic"/>
          <w:sz w:val="24"/>
          <w:szCs w:val="24"/>
        </w:rPr>
        <w:t>Por su parte, e</w:t>
      </w:r>
      <w:r w:rsidR="003A1DC0">
        <w:rPr>
          <w:rFonts w:ascii="Century Gothic" w:hAnsi="Century Gothic"/>
          <w:sz w:val="24"/>
          <w:szCs w:val="24"/>
        </w:rPr>
        <w:t xml:space="preserve">l </w:t>
      </w:r>
      <w:r w:rsidR="003A1DC0" w:rsidRPr="0034776A">
        <w:rPr>
          <w:rFonts w:ascii="Century Gothic" w:hAnsi="Century Gothic"/>
          <w:sz w:val="24"/>
          <w:szCs w:val="24"/>
        </w:rPr>
        <w:t xml:space="preserve">Programa </w:t>
      </w:r>
      <w:r>
        <w:rPr>
          <w:rFonts w:ascii="Century Gothic" w:hAnsi="Century Gothic"/>
          <w:sz w:val="24"/>
          <w:szCs w:val="24"/>
        </w:rPr>
        <w:t xml:space="preserve">Institucional 2016-2021 del INCOIFED, </w:t>
      </w:r>
      <w:r w:rsidR="003A1DC0">
        <w:rPr>
          <w:rFonts w:ascii="Century Gothic" w:hAnsi="Century Gothic"/>
          <w:sz w:val="24"/>
          <w:szCs w:val="24"/>
        </w:rPr>
        <w:t xml:space="preserve">al estar especializado en </w:t>
      </w:r>
      <w:r>
        <w:rPr>
          <w:rFonts w:ascii="Century Gothic" w:hAnsi="Century Gothic"/>
          <w:sz w:val="24"/>
          <w:szCs w:val="24"/>
        </w:rPr>
        <w:t>la atención de la infraestructura física educativa, tiene una relación totalmente directa con el propósito del programa, lo cual se puede observa</w:t>
      </w:r>
      <w:r w:rsidR="00742893">
        <w:rPr>
          <w:rFonts w:ascii="Century Gothic" w:hAnsi="Century Gothic"/>
          <w:sz w:val="24"/>
          <w:szCs w:val="24"/>
        </w:rPr>
        <w:t>r en el siguiente cuadro:</w:t>
      </w:r>
    </w:p>
    <w:tbl>
      <w:tblPr>
        <w:tblpPr w:leftFromText="141" w:rightFromText="141" w:vertAnchor="text" w:tblpXSpec="right" w:tblpY="1"/>
        <w:tblOverlap w:val="never"/>
        <w:tblW w:w="9072" w:type="dxa"/>
        <w:tblCellMar>
          <w:left w:w="70" w:type="dxa"/>
          <w:right w:w="70" w:type="dxa"/>
        </w:tblCellMar>
        <w:tblLook w:val="04A0" w:firstRow="1" w:lastRow="0" w:firstColumn="1" w:lastColumn="0" w:noHBand="0" w:noVBand="1"/>
      </w:tblPr>
      <w:tblGrid>
        <w:gridCol w:w="1985"/>
        <w:gridCol w:w="7087"/>
      </w:tblGrid>
      <w:tr w:rsidR="00742893" w:rsidRPr="00742893" w14:paraId="6091B8B2" w14:textId="77777777" w:rsidTr="005C0648">
        <w:trPr>
          <w:trHeight w:val="20"/>
        </w:trPr>
        <w:tc>
          <w:tcPr>
            <w:tcW w:w="9072" w:type="dxa"/>
            <w:gridSpan w:val="2"/>
            <w:tcBorders>
              <w:top w:val="single" w:sz="8" w:space="0" w:color="auto"/>
              <w:left w:val="single" w:sz="8" w:space="0" w:color="auto"/>
              <w:bottom w:val="single" w:sz="8" w:space="0" w:color="auto"/>
              <w:right w:val="nil"/>
            </w:tcBorders>
            <w:shd w:val="clear" w:color="000000" w:fill="0E4E7A"/>
            <w:vAlign w:val="center"/>
            <w:hideMark/>
          </w:tcPr>
          <w:p w14:paraId="31FD617D" w14:textId="77777777" w:rsidR="00742893" w:rsidRPr="00742893" w:rsidRDefault="00742893" w:rsidP="0000739C">
            <w:pPr>
              <w:spacing w:after="0" w:line="240" w:lineRule="auto"/>
              <w:jc w:val="center"/>
              <w:rPr>
                <w:rFonts w:ascii="Calibri" w:eastAsia="Times New Roman" w:hAnsi="Calibri" w:cs="Calibri"/>
                <w:b/>
                <w:bCs/>
                <w:color w:val="FFFFFF"/>
                <w:sz w:val="19"/>
                <w:szCs w:val="19"/>
                <w:lang w:eastAsia="es-MX"/>
              </w:rPr>
            </w:pPr>
            <w:r w:rsidRPr="00742893">
              <w:rPr>
                <w:rFonts w:ascii="Calibri" w:eastAsia="Times New Roman" w:hAnsi="Calibri" w:cs="Calibri"/>
                <w:b/>
                <w:bCs/>
                <w:color w:val="FFFFFF"/>
                <w:sz w:val="19"/>
                <w:szCs w:val="19"/>
                <w:lang w:eastAsia="es-MX"/>
              </w:rPr>
              <w:t>Cuadro 2.</w:t>
            </w:r>
            <w:r w:rsidR="00C44CCD">
              <w:rPr>
                <w:rFonts w:ascii="Calibri" w:eastAsia="Times New Roman" w:hAnsi="Calibri" w:cs="Calibri"/>
                <w:b/>
                <w:bCs/>
                <w:color w:val="FFFFFF"/>
                <w:sz w:val="19"/>
                <w:szCs w:val="19"/>
                <w:lang w:eastAsia="es-MX"/>
              </w:rPr>
              <w:t>6</w:t>
            </w:r>
            <w:r w:rsidRPr="00742893">
              <w:rPr>
                <w:rFonts w:ascii="Calibri" w:eastAsia="Times New Roman" w:hAnsi="Calibri" w:cs="Calibri"/>
                <w:b/>
                <w:bCs/>
                <w:color w:val="FFFFFF"/>
                <w:sz w:val="19"/>
                <w:szCs w:val="19"/>
                <w:lang w:eastAsia="es-MX"/>
              </w:rPr>
              <w:t xml:space="preserve"> Vinculación entre el propósito del Programa de atención a la Infraestructura Física Educativa y </w:t>
            </w:r>
            <w:r w:rsidR="00732A26">
              <w:rPr>
                <w:rFonts w:ascii="Calibri" w:eastAsia="Times New Roman" w:hAnsi="Calibri" w:cs="Calibri"/>
                <w:b/>
                <w:bCs/>
                <w:color w:val="FFFFFF"/>
                <w:sz w:val="19"/>
                <w:szCs w:val="19"/>
                <w:lang w:eastAsia="es-MX"/>
              </w:rPr>
              <w:t xml:space="preserve">el </w:t>
            </w:r>
            <w:r w:rsidRPr="00742893">
              <w:rPr>
                <w:rFonts w:ascii="Calibri" w:eastAsia="Times New Roman" w:hAnsi="Calibri" w:cs="Calibri"/>
                <w:b/>
                <w:bCs/>
                <w:color w:val="FFFFFF"/>
                <w:sz w:val="19"/>
                <w:szCs w:val="19"/>
                <w:lang w:eastAsia="es-MX"/>
              </w:rPr>
              <w:t xml:space="preserve">Programas </w:t>
            </w:r>
            <w:r w:rsidR="00732A26">
              <w:rPr>
                <w:rFonts w:ascii="Calibri" w:eastAsia="Times New Roman" w:hAnsi="Calibri" w:cs="Calibri"/>
                <w:b/>
                <w:bCs/>
                <w:color w:val="FFFFFF"/>
                <w:sz w:val="19"/>
                <w:szCs w:val="19"/>
                <w:lang w:eastAsia="es-MX"/>
              </w:rPr>
              <w:t>Institucional del INCOIFED 2016 2021</w:t>
            </w:r>
            <w:r w:rsidRPr="00742893">
              <w:rPr>
                <w:rFonts w:ascii="Calibri" w:eastAsia="Times New Roman" w:hAnsi="Calibri" w:cs="Calibri"/>
                <w:b/>
                <w:bCs/>
                <w:color w:val="FFFFFF"/>
                <w:sz w:val="19"/>
                <w:szCs w:val="19"/>
                <w:lang w:eastAsia="es-MX"/>
              </w:rPr>
              <w:t>.</w:t>
            </w:r>
          </w:p>
        </w:tc>
      </w:tr>
      <w:tr w:rsidR="00742893" w:rsidRPr="00742893" w14:paraId="0B6181B6" w14:textId="77777777" w:rsidTr="005C0648">
        <w:trPr>
          <w:trHeight w:val="20"/>
        </w:trPr>
        <w:tc>
          <w:tcPr>
            <w:tcW w:w="1985" w:type="dxa"/>
            <w:vMerge w:val="restart"/>
            <w:tcBorders>
              <w:top w:val="nil"/>
              <w:left w:val="single" w:sz="8" w:space="0" w:color="auto"/>
              <w:bottom w:val="single" w:sz="8" w:space="0" w:color="000000"/>
              <w:right w:val="single" w:sz="8" w:space="0" w:color="auto"/>
            </w:tcBorders>
            <w:shd w:val="clear" w:color="000000" w:fill="0E4E7A"/>
            <w:vAlign w:val="center"/>
            <w:hideMark/>
          </w:tcPr>
          <w:p w14:paraId="51677F05" w14:textId="77777777" w:rsidR="00742893" w:rsidRPr="00742893" w:rsidRDefault="00742893" w:rsidP="00276608">
            <w:pPr>
              <w:spacing w:after="0" w:line="240" w:lineRule="auto"/>
              <w:jc w:val="center"/>
              <w:rPr>
                <w:rFonts w:ascii="Calibri" w:eastAsia="Times New Roman" w:hAnsi="Calibri" w:cs="Calibri"/>
                <w:b/>
                <w:bCs/>
                <w:color w:val="FFFFFF"/>
                <w:sz w:val="19"/>
                <w:szCs w:val="19"/>
                <w:lang w:eastAsia="es-MX"/>
              </w:rPr>
            </w:pPr>
            <w:r w:rsidRPr="00742893">
              <w:rPr>
                <w:rFonts w:ascii="Calibri" w:eastAsia="Times New Roman" w:hAnsi="Calibri" w:cs="Calibri"/>
                <w:b/>
                <w:bCs/>
                <w:color w:val="FFFFFF"/>
                <w:sz w:val="19"/>
                <w:szCs w:val="19"/>
                <w:lang w:eastAsia="es-MX"/>
              </w:rPr>
              <w:t xml:space="preserve">Propósito </w:t>
            </w:r>
          </w:p>
        </w:tc>
        <w:tc>
          <w:tcPr>
            <w:tcW w:w="7087" w:type="dxa"/>
            <w:tcBorders>
              <w:top w:val="nil"/>
              <w:left w:val="nil"/>
              <w:bottom w:val="nil"/>
              <w:right w:val="single" w:sz="8" w:space="0" w:color="auto"/>
            </w:tcBorders>
            <w:shd w:val="clear" w:color="000000" w:fill="0E4E7A"/>
            <w:vAlign w:val="center"/>
            <w:hideMark/>
          </w:tcPr>
          <w:p w14:paraId="0A80D469" w14:textId="77777777" w:rsidR="00742893" w:rsidRPr="00742893" w:rsidRDefault="00732A26" w:rsidP="00276608">
            <w:pPr>
              <w:spacing w:after="0" w:line="240" w:lineRule="auto"/>
              <w:jc w:val="center"/>
              <w:rPr>
                <w:rFonts w:ascii="Calibri" w:eastAsia="Times New Roman" w:hAnsi="Calibri" w:cs="Calibri"/>
                <w:b/>
                <w:bCs/>
                <w:color w:val="FFFFFF"/>
                <w:sz w:val="19"/>
                <w:szCs w:val="19"/>
                <w:lang w:eastAsia="es-MX"/>
              </w:rPr>
            </w:pPr>
            <w:r>
              <w:rPr>
                <w:rFonts w:ascii="Calibri" w:eastAsia="Times New Roman" w:hAnsi="Calibri" w:cs="Calibri"/>
                <w:b/>
                <w:bCs/>
                <w:color w:val="FFFFFF"/>
                <w:sz w:val="19"/>
                <w:szCs w:val="19"/>
                <w:lang w:eastAsia="es-MX"/>
              </w:rPr>
              <w:t>Programa Institucional del INCOIFED</w:t>
            </w:r>
          </w:p>
        </w:tc>
      </w:tr>
      <w:tr w:rsidR="00742893" w:rsidRPr="00742893" w14:paraId="5D809BD3" w14:textId="77777777" w:rsidTr="005C0648">
        <w:trPr>
          <w:trHeight w:val="20"/>
        </w:trPr>
        <w:tc>
          <w:tcPr>
            <w:tcW w:w="1985" w:type="dxa"/>
            <w:vMerge/>
            <w:tcBorders>
              <w:top w:val="nil"/>
              <w:left w:val="single" w:sz="8" w:space="0" w:color="auto"/>
              <w:bottom w:val="single" w:sz="8" w:space="0" w:color="000000"/>
              <w:right w:val="single" w:sz="8" w:space="0" w:color="auto"/>
            </w:tcBorders>
            <w:vAlign w:val="center"/>
            <w:hideMark/>
          </w:tcPr>
          <w:p w14:paraId="36B9D41F" w14:textId="77777777" w:rsidR="00742893" w:rsidRPr="00742893" w:rsidRDefault="00742893" w:rsidP="00276608">
            <w:pPr>
              <w:spacing w:after="0" w:line="240" w:lineRule="auto"/>
              <w:rPr>
                <w:rFonts w:ascii="Calibri" w:eastAsia="Times New Roman" w:hAnsi="Calibri" w:cs="Calibri"/>
                <w:b/>
                <w:bCs/>
                <w:color w:val="FFFFFF"/>
                <w:sz w:val="19"/>
                <w:szCs w:val="19"/>
                <w:lang w:eastAsia="es-MX"/>
              </w:rPr>
            </w:pPr>
          </w:p>
        </w:tc>
        <w:tc>
          <w:tcPr>
            <w:tcW w:w="7087" w:type="dxa"/>
            <w:tcBorders>
              <w:top w:val="nil"/>
              <w:left w:val="nil"/>
              <w:bottom w:val="single" w:sz="8" w:space="0" w:color="auto"/>
              <w:right w:val="single" w:sz="8" w:space="0" w:color="auto"/>
            </w:tcBorders>
            <w:shd w:val="clear" w:color="000000" w:fill="0E4E7A"/>
            <w:vAlign w:val="center"/>
            <w:hideMark/>
          </w:tcPr>
          <w:p w14:paraId="120B7B29" w14:textId="77777777" w:rsidR="00742893" w:rsidRPr="00742893" w:rsidRDefault="00732A26" w:rsidP="00732A26">
            <w:pPr>
              <w:spacing w:after="0" w:line="240" w:lineRule="auto"/>
              <w:jc w:val="center"/>
              <w:rPr>
                <w:rFonts w:ascii="Calibri" w:eastAsia="Times New Roman" w:hAnsi="Calibri" w:cs="Calibri"/>
                <w:b/>
                <w:bCs/>
                <w:color w:val="FFFFFF"/>
                <w:sz w:val="19"/>
                <w:szCs w:val="19"/>
                <w:lang w:eastAsia="es-MX"/>
              </w:rPr>
            </w:pPr>
            <w:r>
              <w:rPr>
                <w:rFonts w:ascii="Calibri" w:eastAsia="Times New Roman" w:hAnsi="Calibri" w:cs="Calibri"/>
                <w:b/>
                <w:bCs/>
                <w:color w:val="FFFFFF"/>
                <w:sz w:val="19"/>
                <w:szCs w:val="19"/>
                <w:lang w:eastAsia="es-MX"/>
              </w:rPr>
              <w:t>2016</w:t>
            </w:r>
            <w:r w:rsidR="00742893" w:rsidRPr="00742893">
              <w:rPr>
                <w:rFonts w:ascii="Calibri" w:eastAsia="Times New Roman" w:hAnsi="Calibri" w:cs="Calibri"/>
                <w:b/>
                <w:bCs/>
                <w:color w:val="FFFFFF"/>
                <w:sz w:val="19"/>
                <w:szCs w:val="19"/>
                <w:lang w:eastAsia="es-MX"/>
              </w:rPr>
              <w:t>-20</w:t>
            </w:r>
            <w:r>
              <w:rPr>
                <w:rFonts w:ascii="Calibri" w:eastAsia="Times New Roman" w:hAnsi="Calibri" w:cs="Calibri"/>
                <w:b/>
                <w:bCs/>
                <w:color w:val="FFFFFF"/>
                <w:sz w:val="19"/>
                <w:szCs w:val="19"/>
                <w:lang w:eastAsia="es-MX"/>
              </w:rPr>
              <w:t>21</w:t>
            </w:r>
          </w:p>
        </w:tc>
      </w:tr>
      <w:tr w:rsidR="00742893" w:rsidRPr="00742893" w14:paraId="1F209FD0" w14:textId="77777777" w:rsidTr="005C0648">
        <w:trPr>
          <w:trHeight w:val="20"/>
        </w:trPr>
        <w:tc>
          <w:tcPr>
            <w:tcW w:w="1985" w:type="dxa"/>
            <w:vMerge w:val="restart"/>
            <w:tcBorders>
              <w:top w:val="nil"/>
              <w:left w:val="single" w:sz="8" w:space="0" w:color="auto"/>
              <w:bottom w:val="nil"/>
              <w:right w:val="single" w:sz="8" w:space="0" w:color="auto"/>
            </w:tcBorders>
            <w:shd w:val="clear" w:color="auto" w:fill="auto"/>
            <w:vAlign w:val="center"/>
            <w:hideMark/>
          </w:tcPr>
          <w:p w14:paraId="29E6D5E1"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Los alumnos del estado de Colima cuentan con la infraestructura adecuada y suficiente para ofrecer servicios educativos que ubiquen a Colima en los estándares más altos.</w:t>
            </w:r>
          </w:p>
        </w:tc>
        <w:tc>
          <w:tcPr>
            <w:tcW w:w="7087" w:type="dxa"/>
            <w:tcBorders>
              <w:top w:val="nil"/>
              <w:left w:val="nil"/>
              <w:bottom w:val="nil"/>
              <w:right w:val="single" w:sz="8" w:space="0" w:color="auto"/>
            </w:tcBorders>
            <w:shd w:val="clear" w:color="auto" w:fill="auto"/>
            <w:vAlign w:val="center"/>
            <w:hideMark/>
          </w:tcPr>
          <w:p w14:paraId="17A7E59E" w14:textId="77777777" w:rsidR="00742893" w:rsidRPr="00742893" w:rsidRDefault="00742893" w:rsidP="00276608">
            <w:pPr>
              <w:spacing w:after="0" w:line="240" w:lineRule="auto"/>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Objetivo 1:</w:t>
            </w:r>
          </w:p>
        </w:tc>
      </w:tr>
      <w:tr w:rsidR="00742893" w:rsidRPr="00742893" w14:paraId="04D95AB2"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419FB7FE"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2762656A"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Proyectar, construir, rehabilitar, mantener y equipar los espacios</w:t>
            </w:r>
            <w:r w:rsidRPr="00742893">
              <w:rPr>
                <w:rFonts w:ascii="Calibri" w:eastAsia="Times New Roman" w:hAnsi="Calibri" w:cs="Calibri"/>
                <w:color w:val="000000"/>
                <w:sz w:val="19"/>
                <w:szCs w:val="19"/>
                <w:lang w:eastAsia="es-MX"/>
              </w:rPr>
              <w:br/>
              <w:t>educativos públicos del estado de Colima, para brindar instalaciones</w:t>
            </w:r>
            <w:r w:rsidRPr="00742893">
              <w:rPr>
                <w:rFonts w:ascii="Calibri" w:eastAsia="Times New Roman" w:hAnsi="Calibri" w:cs="Calibri"/>
                <w:color w:val="000000"/>
                <w:sz w:val="19"/>
                <w:szCs w:val="19"/>
                <w:lang w:eastAsia="es-MX"/>
              </w:rPr>
              <w:br/>
              <w:t>funcionales, seguras, adecuadas, cómodas y de vanguardia que permitan</w:t>
            </w:r>
            <w:r w:rsidRPr="00742893">
              <w:rPr>
                <w:rFonts w:ascii="Calibri" w:eastAsia="Times New Roman" w:hAnsi="Calibri" w:cs="Calibri"/>
                <w:color w:val="000000"/>
                <w:sz w:val="19"/>
                <w:szCs w:val="19"/>
                <w:lang w:eastAsia="es-MX"/>
              </w:rPr>
              <w:br/>
              <w:t>cumplir el programa educativo.</w:t>
            </w:r>
          </w:p>
        </w:tc>
      </w:tr>
      <w:tr w:rsidR="00742893" w:rsidRPr="00742893" w14:paraId="62FAE3D9"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21790135"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3A301DFA" w14:textId="77777777" w:rsidR="00742893" w:rsidRPr="00742893" w:rsidRDefault="00742893" w:rsidP="00276608">
            <w:pPr>
              <w:spacing w:after="0" w:line="240" w:lineRule="auto"/>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Estrategia 1.1:</w:t>
            </w:r>
          </w:p>
        </w:tc>
      </w:tr>
      <w:tr w:rsidR="00742893" w:rsidRPr="00742893" w14:paraId="51F51F7A"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4E03E87A"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06FA78B3"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Planear y desarrollar programas de construcción, rehabilitación,</w:t>
            </w:r>
            <w:r w:rsidRPr="00742893">
              <w:rPr>
                <w:rFonts w:ascii="Calibri" w:eastAsia="Times New Roman" w:hAnsi="Calibri" w:cs="Calibri"/>
                <w:color w:val="000000"/>
                <w:sz w:val="19"/>
                <w:szCs w:val="19"/>
                <w:lang w:eastAsia="es-MX"/>
              </w:rPr>
              <w:br/>
              <w:t>mantenimiento y equipamiento de espacios educativos públicos del estado</w:t>
            </w:r>
            <w:r w:rsidRPr="00742893">
              <w:rPr>
                <w:rFonts w:ascii="Calibri" w:eastAsia="Times New Roman" w:hAnsi="Calibri" w:cs="Calibri"/>
                <w:color w:val="000000"/>
                <w:sz w:val="19"/>
                <w:szCs w:val="19"/>
                <w:lang w:eastAsia="es-MX"/>
              </w:rPr>
              <w:br/>
              <w:t>de Colima</w:t>
            </w:r>
          </w:p>
        </w:tc>
      </w:tr>
      <w:tr w:rsidR="00742893" w:rsidRPr="00742893" w14:paraId="4AFEAEC1"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43C56ADB"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07A11DBE" w14:textId="77777777" w:rsidR="00742893" w:rsidRPr="00742893" w:rsidRDefault="00742893" w:rsidP="00276608">
            <w:pPr>
              <w:spacing w:after="0" w:line="240" w:lineRule="auto"/>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Línea de acción 1.1.1:</w:t>
            </w:r>
          </w:p>
        </w:tc>
      </w:tr>
      <w:tr w:rsidR="00742893" w:rsidRPr="00742893" w14:paraId="3A9E94DA"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27830CD0"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698F5436"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Operar programas de construcción, rehabilitación, mantenimiento</w:t>
            </w:r>
            <w:r w:rsidRPr="00742893">
              <w:rPr>
                <w:rFonts w:ascii="Calibri" w:eastAsia="Times New Roman" w:hAnsi="Calibri" w:cs="Calibri"/>
                <w:color w:val="000000"/>
                <w:sz w:val="19"/>
                <w:szCs w:val="19"/>
                <w:lang w:eastAsia="es-MX"/>
              </w:rPr>
              <w:br/>
              <w:t xml:space="preserve">y/o equipamiento de la </w:t>
            </w:r>
            <w:r w:rsidR="0004654B">
              <w:rPr>
                <w:rFonts w:ascii="Calibri" w:eastAsia="Times New Roman" w:hAnsi="Calibri" w:cs="Calibri"/>
                <w:color w:val="000000"/>
                <w:sz w:val="19"/>
                <w:szCs w:val="19"/>
                <w:lang w:eastAsia="es-MX"/>
              </w:rPr>
              <w:t>IFE</w:t>
            </w:r>
            <w:r w:rsidRPr="00742893">
              <w:rPr>
                <w:rFonts w:ascii="Calibri" w:eastAsia="Times New Roman" w:hAnsi="Calibri" w:cs="Calibri"/>
                <w:color w:val="000000"/>
                <w:sz w:val="19"/>
                <w:szCs w:val="19"/>
                <w:lang w:eastAsia="es-MX"/>
              </w:rPr>
              <w:t>, programando la atención de los</w:t>
            </w:r>
            <w:r w:rsidRPr="00742893">
              <w:rPr>
                <w:rFonts w:ascii="Calibri" w:eastAsia="Times New Roman" w:hAnsi="Calibri" w:cs="Calibri"/>
                <w:color w:val="000000"/>
                <w:sz w:val="19"/>
                <w:szCs w:val="19"/>
                <w:lang w:eastAsia="es-MX"/>
              </w:rPr>
              <w:br/>
              <w:t>espacios educativos en orden de prioridad, dando principal</w:t>
            </w:r>
            <w:r w:rsidRPr="00742893">
              <w:rPr>
                <w:rFonts w:ascii="Calibri" w:eastAsia="Times New Roman" w:hAnsi="Calibri" w:cs="Calibri"/>
                <w:color w:val="000000"/>
                <w:sz w:val="19"/>
                <w:szCs w:val="19"/>
                <w:lang w:eastAsia="es-MX"/>
              </w:rPr>
              <w:br/>
              <w:t>importancia a la seguridad física de la comunidad educativa.</w:t>
            </w:r>
          </w:p>
        </w:tc>
      </w:tr>
      <w:tr w:rsidR="00742893" w:rsidRPr="00742893" w14:paraId="785F33D7"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70C144FC"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418076ED" w14:textId="77777777" w:rsidR="00742893" w:rsidRPr="00742893" w:rsidRDefault="00742893" w:rsidP="00276608">
            <w:pPr>
              <w:spacing w:after="0" w:line="240" w:lineRule="auto"/>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Meta</w:t>
            </w:r>
          </w:p>
        </w:tc>
      </w:tr>
      <w:tr w:rsidR="00742893" w:rsidRPr="00742893" w14:paraId="5980D134"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7754C5D3"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0A362046"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Al 2021, atender al 100% de los planteles de educación básica del</w:t>
            </w:r>
            <w:r w:rsidRPr="00742893">
              <w:rPr>
                <w:rFonts w:ascii="Calibri" w:eastAsia="Times New Roman" w:hAnsi="Calibri" w:cs="Calibri"/>
                <w:color w:val="000000"/>
                <w:sz w:val="19"/>
                <w:szCs w:val="19"/>
                <w:lang w:eastAsia="es-MX"/>
              </w:rPr>
              <w:br/>
              <w:t>estado de Colima, con al menos una acción de rehabilitación,</w:t>
            </w:r>
            <w:r w:rsidRPr="00742893">
              <w:rPr>
                <w:rFonts w:ascii="Calibri" w:eastAsia="Times New Roman" w:hAnsi="Calibri" w:cs="Calibri"/>
                <w:color w:val="000000"/>
                <w:sz w:val="19"/>
                <w:szCs w:val="19"/>
                <w:lang w:eastAsia="es-MX"/>
              </w:rPr>
              <w:br/>
              <w:t>mantenimiento, construcción o equipamiento.</w:t>
            </w:r>
          </w:p>
        </w:tc>
      </w:tr>
      <w:tr w:rsidR="00742893" w:rsidRPr="00742893" w14:paraId="554FD0F1"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3DE6A570"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single" w:sz="8" w:space="0" w:color="auto"/>
              <w:left w:val="nil"/>
              <w:bottom w:val="nil"/>
              <w:right w:val="single" w:sz="8" w:space="0" w:color="auto"/>
            </w:tcBorders>
            <w:shd w:val="clear" w:color="auto" w:fill="auto"/>
            <w:vAlign w:val="center"/>
            <w:hideMark/>
          </w:tcPr>
          <w:p w14:paraId="54658298" w14:textId="77777777" w:rsidR="00742893" w:rsidRPr="00742893" w:rsidRDefault="00742893" w:rsidP="00276608">
            <w:pPr>
              <w:spacing w:after="0" w:line="240" w:lineRule="auto"/>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Objetivo 2:</w:t>
            </w:r>
          </w:p>
        </w:tc>
      </w:tr>
      <w:tr w:rsidR="00742893" w:rsidRPr="00742893" w14:paraId="67FEEFAB"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720F9194"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5A50C769"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Desarrollar y mantener un sistema estatal de información sobre el estado que guarda la infraestructura educativa del estado de Colima.</w:t>
            </w:r>
          </w:p>
        </w:tc>
      </w:tr>
      <w:tr w:rsidR="00742893" w:rsidRPr="00742893" w14:paraId="440DE844"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3A3D5BDF"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5EFA514D" w14:textId="77777777" w:rsidR="00742893" w:rsidRPr="00742893" w:rsidRDefault="00742893" w:rsidP="00276608">
            <w:pPr>
              <w:spacing w:after="0" w:line="240" w:lineRule="auto"/>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Estrategia 2.1:</w:t>
            </w:r>
          </w:p>
        </w:tc>
      </w:tr>
      <w:tr w:rsidR="00742893" w:rsidRPr="00742893" w14:paraId="5952DF21"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649444C1"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271E87F7"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 xml:space="preserve">Actualizar el diagnóstico estatal de la </w:t>
            </w:r>
            <w:r w:rsidR="0004654B">
              <w:rPr>
                <w:rFonts w:ascii="Calibri" w:eastAsia="Times New Roman" w:hAnsi="Calibri" w:cs="Calibri"/>
                <w:color w:val="000000"/>
                <w:sz w:val="19"/>
                <w:szCs w:val="19"/>
                <w:lang w:eastAsia="es-MX"/>
              </w:rPr>
              <w:t>IFE</w:t>
            </w:r>
            <w:r w:rsidRPr="00742893">
              <w:rPr>
                <w:rFonts w:ascii="Calibri" w:eastAsia="Times New Roman" w:hAnsi="Calibri" w:cs="Calibri"/>
                <w:color w:val="000000"/>
                <w:sz w:val="19"/>
                <w:szCs w:val="19"/>
                <w:lang w:eastAsia="es-MX"/>
              </w:rPr>
              <w:t xml:space="preserve"> para conocer su estado y</w:t>
            </w:r>
            <w:r w:rsidRPr="00742893">
              <w:rPr>
                <w:rFonts w:ascii="Calibri" w:eastAsia="Times New Roman" w:hAnsi="Calibri" w:cs="Calibri"/>
                <w:color w:val="000000"/>
                <w:sz w:val="19"/>
                <w:szCs w:val="19"/>
                <w:lang w:eastAsia="es-MX"/>
              </w:rPr>
              <w:br/>
              <w:t>poder planear su mejora.</w:t>
            </w:r>
          </w:p>
        </w:tc>
      </w:tr>
      <w:tr w:rsidR="00742893" w:rsidRPr="00742893" w14:paraId="43445CE7"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5B46CB01"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45E6D348" w14:textId="77777777" w:rsidR="00742893" w:rsidRPr="00742893" w:rsidRDefault="00742893" w:rsidP="00276608">
            <w:pPr>
              <w:spacing w:after="0" w:line="240" w:lineRule="auto"/>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Líneas de acción:</w:t>
            </w:r>
          </w:p>
        </w:tc>
      </w:tr>
      <w:tr w:rsidR="00742893" w:rsidRPr="00742893" w14:paraId="5985CB0A"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30ACEB67"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74CF8DF4"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2.1.1. Establecer políticas internas para la constante actualización del</w:t>
            </w:r>
            <w:r w:rsidRPr="00742893">
              <w:rPr>
                <w:rFonts w:ascii="Calibri" w:eastAsia="Times New Roman" w:hAnsi="Calibri" w:cs="Calibri"/>
                <w:color w:val="000000"/>
                <w:sz w:val="19"/>
                <w:szCs w:val="19"/>
                <w:lang w:eastAsia="es-MX"/>
              </w:rPr>
              <w:br/>
              <w:t>estado que guarda la infraestructura de cada plantel de educación básica en</w:t>
            </w:r>
            <w:r w:rsidRPr="00742893">
              <w:rPr>
                <w:rFonts w:ascii="Calibri" w:eastAsia="Times New Roman" w:hAnsi="Calibri" w:cs="Calibri"/>
                <w:color w:val="000000"/>
                <w:sz w:val="19"/>
                <w:szCs w:val="19"/>
                <w:lang w:eastAsia="es-MX"/>
              </w:rPr>
              <w:br/>
              <w:t>el estado de Colima. Revisar y validar los datos técnicos y su posterior</w:t>
            </w:r>
            <w:r w:rsidRPr="00742893">
              <w:rPr>
                <w:rFonts w:ascii="Calibri" w:eastAsia="Times New Roman" w:hAnsi="Calibri" w:cs="Calibri"/>
                <w:color w:val="000000"/>
                <w:sz w:val="19"/>
                <w:szCs w:val="19"/>
                <w:lang w:eastAsia="es-MX"/>
              </w:rPr>
              <w:br/>
              <w:t>registro en el sistema. Así como, Procesar y analizar la información del</w:t>
            </w:r>
            <w:r w:rsidRPr="00742893">
              <w:rPr>
                <w:rFonts w:ascii="Calibri" w:eastAsia="Times New Roman" w:hAnsi="Calibri" w:cs="Calibri"/>
                <w:color w:val="000000"/>
                <w:sz w:val="19"/>
                <w:szCs w:val="19"/>
                <w:lang w:eastAsia="es-MX"/>
              </w:rPr>
              <w:br/>
              <w:t xml:space="preserve">diagnóstico de la </w:t>
            </w:r>
            <w:r w:rsidR="0004654B">
              <w:rPr>
                <w:rFonts w:ascii="Calibri" w:eastAsia="Times New Roman" w:hAnsi="Calibri" w:cs="Calibri"/>
                <w:color w:val="000000"/>
                <w:sz w:val="19"/>
                <w:szCs w:val="19"/>
                <w:lang w:eastAsia="es-MX"/>
              </w:rPr>
              <w:t>IFE</w:t>
            </w:r>
            <w:r w:rsidRPr="00742893">
              <w:rPr>
                <w:rFonts w:ascii="Calibri" w:eastAsia="Times New Roman" w:hAnsi="Calibri" w:cs="Calibri"/>
                <w:color w:val="000000"/>
                <w:sz w:val="19"/>
                <w:szCs w:val="19"/>
                <w:lang w:eastAsia="es-MX"/>
              </w:rPr>
              <w:t>.</w:t>
            </w:r>
          </w:p>
        </w:tc>
      </w:tr>
      <w:tr w:rsidR="00742893" w:rsidRPr="00742893" w14:paraId="3B8E5A1B"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7CCB3325"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1A75FD97"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2.1.2. Planear, desarrollar y poner en marcha un sistema de información</w:t>
            </w:r>
            <w:r w:rsidRPr="00742893">
              <w:rPr>
                <w:rFonts w:ascii="Calibri" w:eastAsia="Times New Roman" w:hAnsi="Calibri" w:cs="Calibri"/>
                <w:color w:val="000000"/>
                <w:sz w:val="19"/>
                <w:szCs w:val="19"/>
                <w:lang w:eastAsia="es-MX"/>
              </w:rPr>
              <w:br/>
              <w:t xml:space="preserve">estatal sobre el estado que guarda la </w:t>
            </w:r>
            <w:r w:rsidR="0004654B">
              <w:rPr>
                <w:rFonts w:ascii="Calibri" w:eastAsia="Times New Roman" w:hAnsi="Calibri" w:cs="Calibri"/>
                <w:color w:val="000000"/>
                <w:sz w:val="19"/>
                <w:szCs w:val="19"/>
                <w:lang w:eastAsia="es-MX"/>
              </w:rPr>
              <w:t>IFE</w:t>
            </w:r>
            <w:r w:rsidRPr="00742893">
              <w:rPr>
                <w:rFonts w:ascii="Calibri" w:eastAsia="Times New Roman" w:hAnsi="Calibri" w:cs="Calibri"/>
                <w:color w:val="000000"/>
                <w:sz w:val="19"/>
                <w:szCs w:val="19"/>
                <w:lang w:eastAsia="es-MX"/>
              </w:rPr>
              <w:t>. Fortalecer la infraestructura</w:t>
            </w:r>
            <w:r w:rsidRPr="00742893">
              <w:rPr>
                <w:rFonts w:ascii="Calibri" w:eastAsia="Times New Roman" w:hAnsi="Calibri" w:cs="Calibri"/>
                <w:color w:val="000000"/>
                <w:sz w:val="19"/>
                <w:szCs w:val="19"/>
                <w:lang w:eastAsia="es-MX"/>
              </w:rPr>
              <w:br/>
              <w:t>tecnológica que dé soporte al Sistema. Así como, mantener y actualizar la</w:t>
            </w:r>
            <w:r w:rsidRPr="00742893">
              <w:rPr>
                <w:rFonts w:ascii="Calibri" w:eastAsia="Times New Roman" w:hAnsi="Calibri" w:cs="Calibri"/>
                <w:color w:val="000000"/>
                <w:sz w:val="19"/>
                <w:szCs w:val="19"/>
                <w:lang w:eastAsia="es-MX"/>
              </w:rPr>
              <w:br/>
              <w:t>información del mismo.</w:t>
            </w:r>
          </w:p>
        </w:tc>
      </w:tr>
      <w:tr w:rsidR="00742893" w:rsidRPr="00742893" w14:paraId="1B662420"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5F2385E3"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70D44BA0" w14:textId="77777777" w:rsidR="00742893" w:rsidRPr="00742893" w:rsidRDefault="00742893" w:rsidP="00276608">
            <w:pPr>
              <w:spacing w:after="0" w:line="240" w:lineRule="auto"/>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Metas:</w:t>
            </w:r>
          </w:p>
        </w:tc>
      </w:tr>
      <w:tr w:rsidR="00742893" w:rsidRPr="00742893" w14:paraId="46D550DC" w14:textId="77777777" w:rsidTr="005C0648">
        <w:trPr>
          <w:trHeight w:val="20"/>
        </w:trPr>
        <w:tc>
          <w:tcPr>
            <w:tcW w:w="1985" w:type="dxa"/>
            <w:vMerge/>
            <w:tcBorders>
              <w:top w:val="nil"/>
              <w:left w:val="single" w:sz="8" w:space="0" w:color="auto"/>
              <w:bottom w:val="nil"/>
              <w:right w:val="single" w:sz="8" w:space="0" w:color="auto"/>
            </w:tcBorders>
            <w:vAlign w:val="center"/>
            <w:hideMark/>
          </w:tcPr>
          <w:p w14:paraId="3884A1CA"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nil"/>
              <w:right w:val="single" w:sz="8" w:space="0" w:color="auto"/>
            </w:tcBorders>
            <w:shd w:val="clear" w:color="auto" w:fill="auto"/>
            <w:vAlign w:val="center"/>
            <w:hideMark/>
          </w:tcPr>
          <w:p w14:paraId="533F84C5"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2.1.1.1. Al 2021, contar con el diagnóstico actualizado del 100% de los planteles educativos de nivel básico del estado de Colima.</w:t>
            </w:r>
          </w:p>
        </w:tc>
      </w:tr>
      <w:tr w:rsidR="00742893" w:rsidRPr="00742893" w14:paraId="101675BE" w14:textId="77777777" w:rsidTr="005C0648">
        <w:trPr>
          <w:trHeight w:val="20"/>
        </w:trPr>
        <w:tc>
          <w:tcPr>
            <w:tcW w:w="1985" w:type="dxa"/>
            <w:vMerge/>
            <w:tcBorders>
              <w:top w:val="nil"/>
              <w:left w:val="single" w:sz="8" w:space="0" w:color="auto"/>
              <w:bottom w:val="single" w:sz="8" w:space="0" w:color="auto"/>
              <w:right w:val="single" w:sz="8" w:space="0" w:color="auto"/>
            </w:tcBorders>
            <w:vAlign w:val="center"/>
            <w:hideMark/>
          </w:tcPr>
          <w:p w14:paraId="008BD2DB"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p>
        </w:tc>
        <w:tc>
          <w:tcPr>
            <w:tcW w:w="7087" w:type="dxa"/>
            <w:tcBorders>
              <w:top w:val="nil"/>
              <w:left w:val="nil"/>
              <w:bottom w:val="single" w:sz="8" w:space="0" w:color="auto"/>
              <w:right w:val="single" w:sz="8" w:space="0" w:color="auto"/>
            </w:tcBorders>
            <w:shd w:val="clear" w:color="auto" w:fill="auto"/>
            <w:vAlign w:val="center"/>
            <w:hideMark/>
          </w:tcPr>
          <w:p w14:paraId="0F24C140" w14:textId="77777777" w:rsidR="00742893" w:rsidRPr="00742893" w:rsidRDefault="00742893" w:rsidP="00276608">
            <w:pPr>
              <w:spacing w:after="0" w:line="240" w:lineRule="auto"/>
              <w:rPr>
                <w:rFonts w:ascii="Calibri" w:eastAsia="Times New Roman" w:hAnsi="Calibri" w:cs="Calibri"/>
                <w:color w:val="000000"/>
                <w:sz w:val="19"/>
                <w:szCs w:val="19"/>
                <w:lang w:eastAsia="es-MX"/>
              </w:rPr>
            </w:pPr>
            <w:r w:rsidRPr="00742893">
              <w:rPr>
                <w:rFonts w:ascii="Calibri" w:eastAsia="Times New Roman" w:hAnsi="Calibri" w:cs="Calibri"/>
                <w:color w:val="000000"/>
                <w:sz w:val="19"/>
                <w:szCs w:val="19"/>
                <w:lang w:eastAsia="es-MX"/>
              </w:rPr>
              <w:t>2.1.2.1. Al 2021, contar con un sistema estatal de información actualizado</w:t>
            </w:r>
            <w:r w:rsidRPr="00742893">
              <w:rPr>
                <w:rFonts w:ascii="Calibri" w:eastAsia="Times New Roman" w:hAnsi="Calibri" w:cs="Calibri"/>
                <w:color w:val="000000"/>
                <w:sz w:val="19"/>
                <w:szCs w:val="19"/>
                <w:lang w:eastAsia="es-MX"/>
              </w:rPr>
              <w:br/>
              <w:t>sobre el estado que guarda la infraestructura física educativa del estado de</w:t>
            </w:r>
            <w:r w:rsidRPr="00742893">
              <w:rPr>
                <w:rFonts w:ascii="Calibri" w:eastAsia="Times New Roman" w:hAnsi="Calibri" w:cs="Calibri"/>
                <w:color w:val="000000"/>
                <w:sz w:val="19"/>
                <w:szCs w:val="19"/>
                <w:lang w:eastAsia="es-MX"/>
              </w:rPr>
              <w:br/>
              <w:t>Colima.</w:t>
            </w:r>
          </w:p>
        </w:tc>
      </w:tr>
      <w:tr w:rsidR="00742893" w:rsidRPr="00742893" w14:paraId="16EEE59E" w14:textId="77777777" w:rsidTr="005C0648">
        <w:trPr>
          <w:trHeight w:val="20"/>
        </w:trPr>
        <w:tc>
          <w:tcPr>
            <w:tcW w:w="907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8AFAF8F" w14:textId="77777777" w:rsidR="00742893" w:rsidRPr="00742893" w:rsidRDefault="00742893" w:rsidP="00276608">
            <w:pPr>
              <w:spacing w:after="0" w:line="240" w:lineRule="auto"/>
              <w:jc w:val="both"/>
              <w:rPr>
                <w:rFonts w:ascii="Calibri" w:eastAsia="Times New Roman" w:hAnsi="Calibri" w:cs="Calibri"/>
                <w:b/>
                <w:bCs/>
                <w:color w:val="000000"/>
                <w:sz w:val="19"/>
                <w:szCs w:val="19"/>
                <w:lang w:eastAsia="es-MX"/>
              </w:rPr>
            </w:pPr>
            <w:r w:rsidRPr="00742893">
              <w:rPr>
                <w:rFonts w:ascii="Calibri" w:eastAsia="Times New Roman" w:hAnsi="Calibri" w:cs="Calibri"/>
                <w:b/>
                <w:bCs/>
                <w:color w:val="000000"/>
                <w:sz w:val="19"/>
                <w:szCs w:val="19"/>
                <w:lang w:eastAsia="es-MX"/>
              </w:rPr>
              <w:t>Fuente</w:t>
            </w:r>
            <w:r w:rsidRPr="00742893">
              <w:rPr>
                <w:rFonts w:ascii="Calibri" w:eastAsia="Times New Roman" w:hAnsi="Calibri" w:cs="Calibri"/>
                <w:color w:val="000000"/>
                <w:sz w:val="19"/>
                <w:szCs w:val="19"/>
                <w:lang w:eastAsia="es-MX"/>
              </w:rPr>
              <w:t>: Elaborado por TECSO con base en la MIR del "Programa de Atención a la Infraestructura Física Educativa de Colima", el Programa Institucional del INCOIFED 2016-2021.</w:t>
            </w:r>
          </w:p>
        </w:tc>
      </w:tr>
    </w:tbl>
    <w:p w14:paraId="65EBA654" w14:textId="77777777" w:rsidR="003A1DC0" w:rsidRDefault="003A1DC0" w:rsidP="003A1DC0">
      <w:pPr>
        <w:spacing w:before="240" w:after="240"/>
        <w:jc w:val="both"/>
        <w:rPr>
          <w:rFonts w:ascii="Century Gothic" w:hAnsi="Century Gothic"/>
          <w:sz w:val="24"/>
          <w:szCs w:val="24"/>
        </w:rPr>
      </w:pPr>
      <w:r>
        <w:rPr>
          <w:rFonts w:ascii="Century Gothic" w:hAnsi="Century Gothic"/>
          <w:sz w:val="24"/>
          <w:szCs w:val="24"/>
        </w:rPr>
        <w:lastRenderedPageBreak/>
        <w:t xml:space="preserve">Finalmente se analiza </w:t>
      </w:r>
      <w:r w:rsidRPr="004259FE">
        <w:rPr>
          <w:rFonts w:ascii="Century Gothic" w:hAnsi="Century Gothic"/>
          <w:sz w:val="24"/>
          <w:szCs w:val="24"/>
        </w:rPr>
        <w:t xml:space="preserve">la </w:t>
      </w:r>
      <w:r>
        <w:rPr>
          <w:rFonts w:ascii="Century Gothic" w:hAnsi="Century Gothic"/>
          <w:sz w:val="24"/>
          <w:szCs w:val="24"/>
        </w:rPr>
        <w:t xml:space="preserve">contribución del Programa a </w:t>
      </w:r>
      <w:r w:rsidR="0078726C">
        <w:rPr>
          <w:rFonts w:ascii="Century Gothic" w:hAnsi="Century Gothic"/>
          <w:sz w:val="24"/>
          <w:szCs w:val="24"/>
        </w:rPr>
        <w:t xml:space="preserve">la Agenda 2030 </w:t>
      </w:r>
      <w:r w:rsidR="00276608">
        <w:rPr>
          <w:rFonts w:ascii="Century Gothic" w:hAnsi="Century Gothic"/>
          <w:sz w:val="24"/>
          <w:szCs w:val="24"/>
        </w:rPr>
        <w:t xml:space="preserve">y Objetivos </w:t>
      </w:r>
      <w:r w:rsidR="0078726C">
        <w:rPr>
          <w:rFonts w:ascii="Century Gothic" w:hAnsi="Century Gothic"/>
          <w:sz w:val="24"/>
          <w:szCs w:val="24"/>
        </w:rPr>
        <w:t xml:space="preserve">para </w:t>
      </w:r>
      <w:r>
        <w:rPr>
          <w:rFonts w:ascii="Century Gothic" w:hAnsi="Century Gothic"/>
          <w:sz w:val="24"/>
          <w:szCs w:val="24"/>
        </w:rPr>
        <w:t xml:space="preserve">el </w:t>
      </w:r>
      <w:r w:rsidR="0078726C">
        <w:rPr>
          <w:rFonts w:ascii="Century Gothic" w:hAnsi="Century Gothic"/>
          <w:sz w:val="24"/>
          <w:szCs w:val="24"/>
        </w:rPr>
        <w:t>D</w:t>
      </w:r>
      <w:r>
        <w:rPr>
          <w:rFonts w:ascii="Century Gothic" w:hAnsi="Century Gothic"/>
          <w:sz w:val="24"/>
          <w:szCs w:val="24"/>
        </w:rPr>
        <w:t xml:space="preserve">esarrollo </w:t>
      </w:r>
      <w:r w:rsidR="0078726C">
        <w:rPr>
          <w:rFonts w:ascii="Century Gothic" w:hAnsi="Century Gothic"/>
          <w:sz w:val="24"/>
          <w:szCs w:val="24"/>
        </w:rPr>
        <w:t xml:space="preserve">Sostenible </w:t>
      </w:r>
      <w:r>
        <w:rPr>
          <w:rFonts w:ascii="Century Gothic" w:hAnsi="Century Gothic"/>
          <w:sz w:val="24"/>
          <w:szCs w:val="24"/>
        </w:rPr>
        <w:t>planteados por la ONU, esto responde a que hay</w:t>
      </w:r>
      <w:r w:rsidRPr="00B06282">
        <w:rPr>
          <w:rFonts w:ascii="Century Gothic" w:hAnsi="Century Gothic"/>
          <w:sz w:val="24"/>
          <w:szCs w:val="24"/>
        </w:rPr>
        <w:t xml:space="preserve"> un modelo acordado por </w:t>
      </w:r>
      <w:r>
        <w:rPr>
          <w:rFonts w:ascii="Century Gothic" w:hAnsi="Century Gothic"/>
          <w:sz w:val="24"/>
          <w:szCs w:val="24"/>
        </w:rPr>
        <w:t xml:space="preserve">varios </w:t>
      </w:r>
      <w:r w:rsidRPr="00B06282">
        <w:rPr>
          <w:rFonts w:ascii="Century Gothic" w:hAnsi="Century Gothic"/>
          <w:sz w:val="24"/>
          <w:szCs w:val="24"/>
        </w:rPr>
        <w:t xml:space="preserve">países </w:t>
      </w:r>
      <w:r>
        <w:rPr>
          <w:rFonts w:ascii="Century Gothic" w:hAnsi="Century Gothic"/>
          <w:sz w:val="24"/>
          <w:szCs w:val="24"/>
        </w:rPr>
        <w:t>e</w:t>
      </w:r>
      <w:r w:rsidRPr="00B06282">
        <w:rPr>
          <w:rFonts w:ascii="Century Gothic" w:hAnsi="Century Gothic"/>
          <w:sz w:val="24"/>
          <w:szCs w:val="24"/>
        </w:rPr>
        <w:t xml:space="preserve"> instituciones de desarrollo</w:t>
      </w:r>
      <w:r>
        <w:rPr>
          <w:rFonts w:ascii="Century Gothic" w:hAnsi="Century Gothic"/>
          <w:sz w:val="24"/>
          <w:szCs w:val="24"/>
        </w:rPr>
        <w:t xml:space="preserve"> </w:t>
      </w:r>
      <w:r w:rsidRPr="00B06282">
        <w:rPr>
          <w:rFonts w:ascii="Century Gothic" w:hAnsi="Century Gothic"/>
          <w:sz w:val="24"/>
          <w:szCs w:val="24"/>
        </w:rPr>
        <w:t xml:space="preserve">para </w:t>
      </w:r>
      <w:r w:rsidR="0078726C">
        <w:rPr>
          <w:rFonts w:ascii="Century Gothic" w:hAnsi="Century Gothic"/>
          <w:sz w:val="24"/>
          <w:szCs w:val="24"/>
        </w:rPr>
        <w:t>atender temas altamente prioritarios para América Latina</w:t>
      </w:r>
      <w:r w:rsidRPr="00B06282">
        <w:rPr>
          <w:rFonts w:ascii="Century Gothic" w:hAnsi="Century Gothic"/>
          <w:sz w:val="24"/>
          <w:szCs w:val="24"/>
        </w:rPr>
        <w:t xml:space="preserve">. </w:t>
      </w:r>
    </w:p>
    <w:tbl>
      <w:tblPr>
        <w:tblW w:w="5000" w:type="pct"/>
        <w:jc w:val="center"/>
        <w:tblCellMar>
          <w:left w:w="70" w:type="dxa"/>
          <w:right w:w="70" w:type="dxa"/>
        </w:tblCellMar>
        <w:tblLook w:val="04A0" w:firstRow="1" w:lastRow="0" w:firstColumn="1" w:lastColumn="0" w:noHBand="0" w:noVBand="1"/>
      </w:tblPr>
      <w:tblGrid>
        <w:gridCol w:w="1301"/>
        <w:gridCol w:w="7527"/>
      </w:tblGrid>
      <w:tr w:rsidR="003A1DC0" w:rsidRPr="000F2AC6" w14:paraId="15B361E7" w14:textId="77777777" w:rsidTr="00747356">
        <w:trPr>
          <w:trHeight w:val="20"/>
          <w:tblHeader/>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0E4E7A"/>
            <w:vAlign w:val="center"/>
          </w:tcPr>
          <w:p w14:paraId="1C58CCBE" w14:textId="77777777" w:rsidR="003A1DC0" w:rsidRPr="00276608" w:rsidRDefault="003A1DC0" w:rsidP="0000739C">
            <w:pPr>
              <w:spacing w:after="0" w:line="240" w:lineRule="auto"/>
              <w:jc w:val="center"/>
              <w:rPr>
                <w:rFonts w:ascii="Calibri" w:eastAsia="Times New Roman" w:hAnsi="Calibri" w:cs="Calibri"/>
                <w:b/>
                <w:bCs/>
                <w:color w:val="FFFFFF"/>
                <w:sz w:val="19"/>
                <w:szCs w:val="19"/>
                <w:lang w:eastAsia="es-MX"/>
              </w:rPr>
            </w:pPr>
            <w:r w:rsidRPr="000F2AC6">
              <w:rPr>
                <w:rFonts w:ascii="Century Gothic" w:hAnsi="Century Gothic"/>
                <w:sz w:val="18"/>
                <w:szCs w:val="19"/>
              </w:rPr>
              <w:br w:type="page"/>
            </w:r>
            <w:r w:rsidRPr="000F2AC6">
              <w:rPr>
                <w:b/>
                <w:color w:val="FFFFFF" w:themeColor="background1"/>
                <w:sz w:val="18"/>
                <w:szCs w:val="19"/>
              </w:rPr>
              <w:t>Cuadro 2.</w:t>
            </w:r>
            <w:r w:rsidR="00C44CCD">
              <w:rPr>
                <w:b/>
                <w:color w:val="FFFFFF" w:themeColor="background1"/>
                <w:sz w:val="18"/>
                <w:szCs w:val="19"/>
              </w:rPr>
              <w:t>7</w:t>
            </w:r>
            <w:r w:rsidRPr="000F2AC6">
              <w:rPr>
                <w:b/>
                <w:color w:val="FFFFFF" w:themeColor="background1"/>
                <w:sz w:val="18"/>
                <w:szCs w:val="19"/>
              </w:rPr>
              <w:t xml:space="preserve"> </w:t>
            </w:r>
            <w:r w:rsidR="00276608" w:rsidRPr="00742893">
              <w:rPr>
                <w:rFonts w:ascii="Calibri" w:eastAsia="Times New Roman" w:hAnsi="Calibri" w:cs="Calibri"/>
                <w:b/>
                <w:bCs/>
                <w:color w:val="FFFFFF"/>
                <w:sz w:val="19"/>
                <w:szCs w:val="19"/>
                <w:lang w:eastAsia="es-MX"/>
              </w:rPr>
              <w:t>Vinculación entre el propósito del Programa de atención a la Inf</w:t>
            </w:r>
            <w:r w:rsidR="00276608">
              <w:rPr>
                <w:rFonts w:ascii="Calibri" w:eastAsia="Times New Roman" w:hAnsi="Calibri" w:cs="Calibri"/>
                <w:b/>
                <w:bCs/>
                <w:color w:val="FFFFFF"/>
                <w:sz w:val="19"/>
                <w:szCs w:val="19"/>
                <w:lang w:eastAsia="es-MX"/>
              </w:rPr>
              <w:t>raestructura Física Educativa y la Agenda 2030 y l</w:t>
            </w:r>
            <w:r w:rsidR="00276608" w:rsidRPr="00742893">
              <w:rPr>
                <w:rFonts w:ascii="Calibri" w:eastAsia="Times New Roman" w:hAnsi="Calibri" w:cs="Calibri"/>
                <w:b/>
                <w:bCs/>
                <w:color w:val="FFFFFF"/>
                <w:sz w:val="19"/>
                <w:szCs w:val="19"/>
                <w:lang w:eastAsia="es-MX"/>
              </w:rPr>
              <w:t>os</w:t>
            </w:r>
            <w:r w:rsidR="00276608">
              <w:rPr>
                <w:rFonts w:ascii="Calibri" w:eastAsia="Times New Roman" w:hAnsi="Calibri" w:cs="Calibri"/>
                <w:b/>
                <w:bCs/>
                <w:color w:val="FFFFFF"/>
                <w:sz w:val="19"/>
                <w:szCs w:val="19"/>
                <w:lang w:eastAsia="es-MX"/>
              </w:rPr>
              <w:t xml:space="preserve"> Objetivos para el Desarrollo Sostenible, ONU. 2016.</w:t>
            </w:r>
          </w:p>
        </w:tc>
      </w:tr>
      <w:tr w:rsidR="003A1DC0" w:rsidRPr="000F2AC6" w14:paraId="72DFDAD6" w14:textId="77777777" w:rsidTr="00747356">
        <w:trPr>
          <w:trHeight w:val="20"/>
          <w:tblHeader/>
          <w:jc w:val="center"/>
        </w:trPr>
        <w:tc>
          <w:tcPr>
            <w:tcW w:w="737" w:type="pct"/>
            <w:tcBorders>
              <w:top w:val="single" w:sz="8" w:space="0" w:color="auto"/>
              <w:left w:val="single" w:sz="8" w:space="0" w:color="auto"/>
              <w:bottom w:val="single" w:sz="4" w:space="0" w:color="auto"/>
              <w:right w:val="single" w:sz="8" w:space="0" w:color="auto"/>
            </w:tcBorders>
            <w:shd w:val="clear" w:color="auto" w:fill="0E4E7A"/>
            <w:vAlign w:val="center"/>
            <w:hideMark/>
          </w:tcPr>
          <w:p w14:paraId="1DBF9C55" w14:textId="77777777" w:rsidR="003A1DC0" w:rsidRPr="000F2AC6" w:rsidRDefault="003A1DC0" w:rsidP="00D32EC6">
            <w:pPr>
              <w:spacing w:after="0" w:line="240" w:lineRule="auto"/>
              <w:jc w:val="center"/>
              <w:rPr>
                <w:b/>
                <w:color w:val="FFFFFF" w:themeColor="background1"/>
                <w:sz w:val="18"/>
                <w:szCs w:val="19"/>
              </w:rPr>
            </w:pPr>
            <w:r w:rsidRPr="000F2AC6">
              <w:rPr>
                <w:b/>
                <w:color w:val="FFFFFF" w:themeColor="background1"/>
                <w:sz w:val="18"/>
                <w:szCs w:val="19"/>
              </w:rPr>
              <w:t xml:space="preserve">Propósito </w:t>
            </w:r>
          </w:p>
        </w:tc>
        <w:tc>
          <w:tcPr>
            <w:tcW w:w="4263" w:type="pct"/>
            <w:tcBorders>
              <w:top w:val="single" w:sz="8" w:space="0" w:color="auto"/>
              <w:left w:val="nil"/>
              <w:bottom w:val="single" w:sz="4" w:space="0" w:color="auto"/>
              <w:right w:val="single" w:sz="8" w:space="0" w:color="auto"/>
            </w:tcBorders>
            <w:shd w:val="clear" w:color="auto" w:fill="0E4E7A"/>
            <w:vAlign w:val="center"/>
            <w:hideMark/>
          </w:tcPr>
          <w:p w14:paraId="5ADD324F" w14:textId="77777777" w:rsidR="003A1DC0" w:rsidRPr="000F2AC6" w:rsidRDefault="003A1DC0" w:rsidP="00D32EC6">
            <w:pPr>
              <w:spacing w:after="0" w:line="240" w:lineRule="auto"/>
              <w:jc w:val="center"/>
              <w:rPr>
                <w:b/>
                <w:color w:val="FFFFFF" w:themeColor="background1"/>
                <w:sz w:val="18"/>
                <w:szCs w:val="19"/>
              </w:rPr>
            </w:pPr>
            <w:r w:rsidRPr="000F2AC6">
              <w:rPr>
                <w:b/>
                <w:color w:val="FFFFFF" w:themeColor="background1"/>
                <w:sz w:val="18"/>
                <w:szCs w:val="19"/>
              </w:rPr>
              <w:t>Objetivos del Desarrollo del Milenio</w:t>
            </w:r>
          </w:p>
        </w:tc>
      </w:tr>
      <w:tr w:rsidR="003A1DC0" w:rsidRPr="000F2AC6" w14:paraId="7753709E" w14:textId="77777777" w:rsidTr="00747356">
        <w:trPr>
          <w:trHeight w:val="20"/>
          <w:jc w:val="center"/>
        </w:trPr>
        <w:tc>
          <w:tcPr>
            <w:tcW w:w="737" w:type="pct"/>
            <w:vMerge w:val="restart"/>
            <w:tcBorders>
              <w:top w:val="single" w:sz="4" w:space="0" w:color="auto"/>
              <w:left w:val="single" w:sz="4" w:space="0" w:color="auto"/>
              <w:right w:val="single" w:sz="4" w:space="0" w:color="auto"/>
            </w:tcBorders>
            <w:shd w:val="clear" w:color="auto" w:fill="auto"/>
            <w:vAlign w:val="center"/>
          </w:tcPr>
          <w:p w14:paraId="10DB314A" w14:textId="77777777" w:rsidR="003A1DC0" w:rsidRPr="000F2AC6" w:rsidRDefault="0078726C" w:rsidP="00D32EC6">
            <w:pPr>
              <w:spacing w:after="0" w:line="240" w:lineRule="auto"/>
              <w:jc w:val="both"/>
              <w:rPr>
                <w:sz w:val="18"/>
                <w:szCs w:val="19"/>
              </w:rPr>
            </w:pPr>
            <w:r w:rsidRPr="00742893">
              <w:rPr>
                <w:rFonts w:ascii="Calibri" w:eastAsia="Times New Roman" w:hAnsi="Calibri" w:cs="Calibri"/>
                <w:color w:val="000000"/>
                <w:sz w:val="19"/>
                <w:szCs w:val="19"/>
                <w:lang w:eastAsia="es-MX"/>
              </w:rPr>
              <w:t>Los alumnos del estado de Colima cuentan con la infraestructura adecuada y suficiente para ofrecer servicios educativos que ubiquen a Colima en los estándares más altos.</w:t>
            </w:r>
          </w:p>
        </w:tc>
        <w:tc>
          <w:tcPr>
            <w:tcW w:w="4263" w:type="pct"/>
            <w:tcBorders>
              <w:top w:val="single" w:sz="4" w:space="0" w:color="auto"/>
              <w:left w:val="single" w:sz="4" w:space="0" w:color="auto"/>
              <w:bottom w:val="single" w:sz="4" w:space="0" w:color="auto"/>
              <w:right w:val="single" w:sz="4" w:space="0" w:color="auto"/>
            </w:tcBorders>
            <w:shd w:val="clear" w:color="auto" w:fill="auto"/>
            <w:vAlign w:val="center"/>
          </w:tcPr>
          <w:p w14:paraId="43FEACF0" w14:textId="77777777" w:rsidR="003A1DC0" w:rsidRPr="000F2AC6" w:rsidRDefault="0078726C" w:rsidP="00D32EC6">
            <w:pPr>
              <w:spacing w:after="0" w:line="240" w:lineRule="auto"/>
              <w:jc w:val="both"/>
              <w:rPr>
                <w:b/>
                <w:sz w:val="18"/>
                <w:szCs w:val="19"/>
              </w:rPr>
            </w:pPr>
            <w:r>
              <w:rPr>
                <w:b/>
                <w:sz w:val="18"/>
                <w:szCs w:val="19"/>
              </w:rPr>
              <w:t>Objetivo 4</w:t>
            </w:r>
          </w:p>
          <w:p w14:paraId="1C3D50DA" w14:textId="77777777" w:rsidR="003A1DC0" w:rsidRPr="000F2AC6" w:rsidRDefault="0078726C" w:rsidP="00D32EC6">
            <w:pPr>
              <w:spacing w:after="0" w:line="240" w:lineRule="auto"/>
              <w:jc w:val="both"/>
              <w:rPr>
                <w:sz w:val="18"/>
                <w:szCs w:val="19"/>
              </w:rPr>
            </w:pPr>
            <w:r w:rsidRPr="0078726C">
              <w:rPr>
                <w:sz w:val="18"/>
                <w:szCs w:val="19"/>
              </w:rPr>
              <w:t>Garantizar una educación inclusiva, equitativa y de calidad y promover oportunidades de aprendizaje durante toda la vida para todos</w:t>
            </w:r>
          </w:p>
        </w:tc>
      </w:tr>
      <w:tr w:rsidR="003A1DC0" w:rsidRPr="000F2AC6" w14:paraId="2C5EFAEE" w14:textId="77777777" w:rsidTr="00747356">
        <w:trPr>
          <w:trHeight w:val="20"/>
          <w:jc w:val="center"/>
        </w:trPr>
        <w:tc>
          <w:tcPr>
            <w:tcW w:w="737" w:type="pct"/>
            <w:vMerge/>
            <w:tcBorders>
              <w:left w:val="single" w:sz="4" w:space="0" w:color="auto"/>
              <w:bottom w:val="single" w:sz="4" w:space="0" w:color="auto"/>
              <w:right w:val="single" w:sz="4" w:space="0" w:color="auto"/>
            </w:tcBorders>
            <w:shd w:val="clear" w:color="auto" w:fill="auto"/>
            <w:vAlign w:val="center"/>
          </w:tcPr>
          <w:p w14:paraId="57144ACB" w14:textId="77777777" w:rsidR="003A1DC0" w:rsidRPr="000F2AC6" w:rsidRDefault="003A1DC0" w:rsidP="00D32EC6">
            <w:pPr>
              <w:spacing w:after="0" w:line="240" w:lineRule="auto"/>
              <w:jc w:val="both"/>
              <w:rPr>
                <w:sz w:val="18"/>
                <w:szCs w:val="19"/>
              </w:rPr>
            </w:pPr>
          </w:p>
        </w:tc>
        <w:tc>
          <w:tcPr>
            <w:tcW w:w="4263" w:type="pct"/>
            <w:tcBorders>
              <w:top w:val="single" w:sz="4" w:space="0" w:color="auto"/>
              <w:left w:val="single" w:sz="4" w:space="0" w:color="auto"/>
              <w:bottom w:val="single" w:sz="4" w:space="0" w:color="auto"/>
              <w:right w:val="single" w:sz="4" w:space="0" w:color="auto"/>
            </w:tcBorders>
            <w:shd w:val="clear" w:color="auto" w:fill="auto"/>
            <w:vAlign w:val="center"/>
          </w:tcPr>
          <w:p w14:paraId="40862F14" w14:textId="77777777" w:rsidR="003A1DC0" w:rsidRPr="000F2AC6" w:rsidRDefault="0078726C" w:rsidP="00D32EC6">
            <w:pPr>
              <w:spacing w:after="0" w:line="240" w:lineRule="auto"/>
              <w:jc w:val="both"/>
              <w:rPr>
                <w:b/>
                <w:sz w:val="18"/>
                <w:szCs w:val="19"/>
              </w:rPr>
            </w:pPr>
            <w:r>
              <w:rPr>
                <w:b/>
                <w:sz w:val="18"/>
                <w:szCs w:val="19"/>
              </w:rPr>
              <w:t>Metas:</w:t>
            </w:r>
          </w:p>
          <w:p w14:paraId="76C8EA3A" w14:textId="77777777" w:rsidR="0078726C" w:rsidRPr="0078726C" w:rsidRDefault="0078726C" w:rsidP="0078726C">
            <w:pPr>
              <w:spacing w:after="0" w:line="240" w:lineRule="auto"/>
              <w:jc w:val="both"/>
              <w:rPr>
                <w:sz w:val="18"/>
                <w:szCs w:val="19"/>
              </w:rPr>
            </w:pPr>
            <w:r w:rsidRPr="0078726C">
              <w:rPr>
                <w:sz w:val="18"/>
                <w:szCs w:val="19"/>
              </w:rPr>
              <w:t>4.1.-  De aquí a 2030, asegurar que todas las niñas y todos los niños terminen la enseñanza primaria y secundaria, que ha de ser gratuita, equitativa y de calidad y producir resultados de aprendizaje pertinentes y efectivos</w:t>
            </w:r>
          </w:p>
          <w:p w14:paraId="14CEBCB7" w14:textId="77777777" w:rsidR="0078726C" w:rsidRPr="0078726C" w:rsidRDefault="0078726C" w:rsidP="0078726C">
            <w:pPr>
              <w:spacing w:after="0" w:line="240" w:lineRule="auto"/>
              <w:jc w:val="both"/>
              <w:rPr>
                <w:sz w:val="18"/>
                <w:szCs w:val="19"/>
              </w:rPr>
            </w:pPr>
            <w:r w:rsidRPr="0078726C">
              <w:rPr>
                <w:sz w:val="18"/>
                <w:szCs w:val="19"/>
              </w:rPr>
              <w:t>4.2.- De aquí a 2030, asegurar que todas las niñas y todos los niños tengan acceso a servicios de atención y desarrollo en la primera infancia y educación preescolar de calidad, a fin de que estén preparados para la enseñanza primaria.</w:t>
            </w:r>
          </w:p>
          <w:p w14:paraId="5A2A85E1" w14:textId="77777777" w:rsidR="003A1DC0" w:rsidRPr="000F2AC6" w:rsidRDefault="0078726C" w:rsidP="0078726C">
            <w:pPr>
              <w:spacing w:after="0" w:line="240" w:lineRule="auto"/>
              <w:jc w:val="both"/>
              <w:rPr>
                <w:sz w:val="18"/>
                <w:szCs w:val="19"/>
              </w:rPr>
            </w:pPr>
            <w:r w:rsidRPr="0078726C">
              <w:rPr>
                <w:sz w:val="18"/>
                <w:szCs w:val="19"/>
              </w:rPr>
              <w:t>4.a.- Construir y adecuar instalaciones educativas que tengan en cuenta las necesidades de los niños y las personas con discapacidad y las diferencias de género, y que ofrezcan entornos de aprendizaje seguros, no violentos, inclusivos y eficaces para todos</w:t>
            </w:r>
            <w:r>
              <w:rPr>
                <w:sz w:val="18"/>
                <w:szCs w:val="19"/>
              </w:rPr>
              <w:t>.</w:t>
            </w:r>
          </w:p>
        </w:tc>
      </w:tr>
      <w:tr w:rsidR="003A1DC0" w:rsidRPr="000F2AC6" w14:paraId="296C258B" w14:textId="77777777" w:rsidTr="00747356">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D4F68" w14:textId="77777777" w:rsidR="003A1DC0" w:rsidRPr="000F2AC6" w:rsidRDefault="003A1DC0" w:rsidP="00D32EC6">
            <w:pPr>
              <w:spacing w:after="0" w:line="240" w:lineRule="auto"/>
              <w:rPr>
                <w:rFonts w:ascii="Century Gothic" w:hAnsi="Century Gothic"/>
                <w:sz w:val="18"/>
                <w:szCs w:val="19"/>
              </w:rPr>
            </w:pPr>
            <w:r w:rsidRPr="000F2AC6">
              <w:rPr>
                <w:b/>
                <w:sz w:val="18"/>
                <w:szCs w:val="19"/>
              </w:rPr>
              <w:t>Fuente</w:t>
            </w:r>
            <w:r w:rsidRPr="000F2AC6">
              <w:rPr>
                <w:sz w:val="18"/>
                <w:szCs w:val="19"/>
              </w:rPr>
              <w:t xml:space="preserve">: Elaborado por TECSO </w:t>
            </w:r>
            <w:r w:rsidR="008B577A" w:rsidRPr="00742893">
              <w:rPr>
                <w:rFonts w:ascii="Calibri" w:eastAsia="Times New Roman" w:hAnsi="Calibri" w:cs="Calibri"/>
                <w:color w:val="000000"/>
                <w:sz w:val="19"/>
                <w:szCs w:val="19"/>
                <w:lang w:eastAsia="es-MX"/>
              </w:rPr>
              <w:t>con base en la MIR del "Programa de Atención a la Infraestructura Física Educativa de Colima"</w:t>
            </w:r>
            <w:r w:rsidR="008B577A">
              <w:rPr>
                <w:rFonts w:ascii="Calibri" w:eastAsia="Times New Roman" w:hAnsi="Calibri" w:cs="Calibri"/>
                <w:color w:val="000000"/>
                <w:sz w:val="19"/>
                <w:szCs w:val="19"/>
                <w:lang w:eastAsia="es-MX"/>
              </w:rPr>
              <w:t xml:space="preserve"> y los Objetivos del desarrollo Sostenible de l</w:t>
            </w:r>
            <w:r w:rsidRPr="000F2AC6">
              <w:rPr>
                <w:sz w:val="18"/>
                <w:szCs w:val="19"/>
              </w:rPr>
              <w:t>a Organización de las Naciones Unidas.</w:t>
            </w:r>
          </w:p>
        </w:tc>
      </w:tr>
    </w:tbl>
    <w:p w14:paraId="34E91A64" w14:textId="77777777" w:rsidR="003A1DC0" w:rsidRPr="000F2AC6" w:rsidRDefault="003A1DC0" w:rsidP="003A1DC0">
      <w:pPr>
        <w:spacing w:after="240"/>
        <w:jc w:val="both"/>
        <w:rPr>
          <w:rFonts w:ascii="Century Gothic" w:hAnsi="Century Gothic"/>
          <w:sz w:val="6"/>
          <w:szCs w:val="24"/>
        </w:rPr>
      </w:pPr>
    </w:p>
    <w:p w14:paraId="6DA64072" w14:textId="77777777" w:rsidR="003A1DC0" w:rsidRDefault="003A1DC0" w:rsidP="003A1DC0">
      <w:pPr>
        <w:spacing w:after="240"/>
        <w:jc w:val="both"/>
        <w:rPr>
          <w:rFonts w:ascii="Century Gothic" w:hAnsi="Century Gothic"/>
          <w:sz w:val="24"/>
          <w:szCs w:val="24"/>
        </w:rPr>
      </w:pPr>
      <w:r>
        <w:rPr>
          <w:rFonts w:ascii="Century Gothic" w:hAnsi="Century Gothic"/>
          <w:sz w:val="24"/>
          <w:szCs w:val="24"/>
        </w:rPr>
        <w:t xml:space="preserve">El objetivo </w:t>
      </w:r>
      <w:r w:rsidR="00276608">
        <w:rPr>
          <w:rFonts w:ascii="Century Gothic" w:hAnsi="Century Gothic"/>
          <w:sz w:val="24"/>
          <w:szCs w:val="24"/>
        </w:rPr>
        <w:t>4</w:t>
      </w:r>
      <w:r>
        <w:rPr>
          <w:rFonts w:ascii="Century Gothic" w:hAnsi="Century Gothic"/>
          <w:sz w:val="24"/>
          <w:szCs w:val="24"/>
        </w:rPr>
        <w:t xml:space="preserve"> </w:t>
      </w:r>
      <w:r w:rsidR="00276608">
        <w:rPr>
          <w:rFonts w:ascii="Century Gothic" w:hAnsi="Century Gothic"/>
          <w:sz w:val="24"/>
          <w:szCs w:val="24"/>
        </w:rPr>
        <w:t>“</w:t>
      </w:r>
      <w:r w:rsidR="00276608" w:rsidRPr="00276608">
        <w:rPr>
          <w:rFonts w:ascii="Century Gothic" w:hAnsi="Century Gothic"/>
          <w:sz w:val="24"/>
          <w:szCs w:val="24"/>
        </w:rPr>
        <w:t>Garantizar una educación inclusiva, equitativa y de calidad y promover oportunidades de aprendizaje durante toda la vida para todos”</w:t>
      </w:r>
      <w:r>
        <w:rPr>
          <w:rFonts w:ascii="Century Gothic" w:hAnsi="Century Gothic"/>
          <w:sz w:val="24"/>
          <w:szCs w:val="24"/>
        </w:rPr>
        <w:t xml:space="preserve">, fue el que identificó </w:t>
      </w:r>
      <w:r w:rsidR="00276608">
        <w:rPr>
          <w:rFonts w:ascii="Century Gothic" w:hAnsi="Century Gothic"/>
          <w:sz w:val="24"/>
          <w:szCs w:val="24"/>
        </w:rPr>
        <w:t>el INCOIFED</w:t>
      </w:r>
      <w:r>
        <w:rPr>
          <w:rFonts w:ascii="Century Gothic" w:hAnsi="Century Gothic"/>
          <w:sz w:val="24"/>
          <w:szCs w:val="24"/>
        </w:rPr>
        <w:t xml:space="preserve"> como al que </w:t>
      </w:r>
      <w:r w:rsidR="005D55A3">
        <w:rPr>
          <w:rFonts w:ascii="Century Gothic" w:hAnsi="Century Gothic"/>
          <w:sz w:val="24"/>
          <w:szCs w:val="24"/>
        </w:rPr>
        <w:t xml:space="preserve">en mayor medida </w:t>
      </w:r>
      <w:r>
        <w:rPr>
          <w:rFonts w:ascii="Century Gothic" w:hAnsi="Century Gothic"/>
          <w:sz w:val="24"/>
          <w:szCs w:val="24"/>
        </w:rPr>
        <w:t xml:space="preserve">contribuye </w:t>
      </w:r>
      <w:r>
        <w:rPr>
          <w:rFonts w:ascii="Century Gothic" w:hAnsi="Century Gothic"/>
          <w:sz w:val="24"/>
          <w:szCs w:val="24"/>
        </w:rPr>
        <w:lastRenderedPageBreak/>
        <w:t xml:space="preserve">el Programa </w:t>
      </w:r>
      <w:r w:rsidR="00276608">
        <w:rPr>
          <w:rFonts w:ascii="Century Gothic" w:hAnsi="Century Gothic"/>
          <w:sz w:val="24"/>
          <w:szCs w:val="24"/>
        </w:rPr>
        <w:t>de atención a la infraestructura física educativa y en particular</w:t>
      </w:r>
      <w:r w:rsidR="005D55A3">
        <w:rPr>
          <w:rFonts w:ascii="Century Gothic" w:hAnsi="Century Gothic"/>
          <w:sz w:val="24"/>
          <w:szCs w:val="24"/>
        </w:rPr>
        <w:t>,</w:t>
      </w:r>
      <w:r w:rsidR="00276608">
        <w:rPr>
          <w:rFonts w:ascii="Century Gothic" w:hAnsi="Century Gothic"/>
          <w:sz w:val="24"/>
          <w:szCs w:val="24"/>
        </w:rPr>
        <w:t xml:space="preserve"> señaló la</w:t>
      </w:r>
      <w:r w:rsidR="005D55A3">
        <w:rPr>
          <w:rFonts w:ascii="Century Gothic" w:hAnsi="Century Gothic"/>
          <w:sz w:val="24"/>
          <w:szCs w:val="24"/>
        </w:rPr>
        <w:t>s</w:t>
      </w:r>
      <w:r w:rsidR="00276608">
        <w:rPr>
          <w:rFonts w:ascii="Century Gothic" w:hAnsi="Century Gothic"/>
          <w:sz w:val="24"/>
          <w:szCs w:val="24"/>
        </w:rPr>
        <w:t xml:space="preserve"> meta</w:t>
      </w:r>
      <w:r w:rsidR="005D55A3">
        <w:rPr>
          <w:rFonts w:ascii="Century Gothic" w:hAnsi="Century Gothic"/>
          <w:sz w:val="24"/>
          <w:szCs w:val="24"/>
        </w:rPr>
        <w:t>s 4.1, 4.2 y</w:t>
      </w:r>
      <w:r w:rsidR="00276608">
        <w:rPr>
          <w:rFonts w:ascii="Century Gothic" w:hAnsi="Century Gothic"/>
          <w:sz w:val="24"/>
          <w:szCs w:val="24"/>
        </w:rPr>
        <w:t xml:space="preserve"> 4.a. </w:t>
      </w:r>
      <w:r w:rsidR="005D55A3">
        <w:rPr>
          <w:rFonts w:ascii="Century Gothic" w:hAnsi="Century Gothic"/>
          <w:sz w:val="24"/>
          <w:szCs w:val="24"/>
        </w:rPr>
        <w:t>donde el programa puede tener mayor contribución e incidencia desde su ámbito territorial.</w:t>
      </w:r>
      <w:r>
        <w:rPr>
          <w:rFonts w:ascii="Century Gothic" w:hAnsi="Century Gothic"/>
          <w:sz w:val="24"/>
          <w:szCs w:val="24"/>
        </w:rPr>
        <w:t xml:space="preserve"> </w:t>
      </w:r>
    </w:p>
    <w:p w14:paraId="1E03589E" w14:textId="77777777" w:rsidR="003A1DC0" w:rsidRDefault="003A1DC0" w:rsidP="003A1DC0">
      <w:pPr>
        <w:spacing w:after="240"/>
        <w:jc w:val="both"/>
        <w:rPr>
          <w:rFonts w:ascii="Century Gothic" w:hAnsi="Century Gothic"/>
          <w:sz w:val="24"/>
          <w:szCs w:val="24"/>
        </w:rPr>
      </w:pPr>
      <w:r>
        <w:rPr>
          <w:rFonts w:ascii="Century Gothic" w:hAnsi="Century Gothic"/>
          <w:sz w:val="24"/>
          <w:szCs w:val="24"/>
        </w:rPr>
        <w:t xml:space="preserve">A continuación se analiza la contribución que tiene el </w:t>
      </w:r>
      <w:r w:rsidRPr="00EC5031">
        <w:rPr>
          <w:rFonts w:ascii="Century Gothic" w:hAnsi="Century Gothic"/>
          <w:b/>
          <w:sz w:val="24"/>
          <w:szCs w:val="24"/>
        </w:rPr>
        <w:t>objetivo del fin con los planes estatal y nacional de desarrollo</w:t>
      </w:r>
      <w:r w:rsidR="00E017F5">
        <w:rPr>
          <w:rFonts w:ascii="Century Gothic" w:hAnsi="Century Gothic"/>
          <w:sz w:val="24"/>
          <w:szCs w:val="24"/>
        </w:rPr>
        <w:t>:</w:t>
      </w:r>
    </w:p>
    <w:tbl>
      <w:tblPr>
        <w:tblW w:w="8818" w:type="dxa"/>
        <w:tblInd w:w="-10" w:type="dxa"/>
        <w:tblCellMar>
          <w:left w:w="70" w:type="dxa"/>
          <w:right w:w="70" w:type="dxa"/>
        </w:tblCellMar>
        <w:tblLook w:val="04A0" w:firstRow="1" w:lastRow="0" w:firstColumn="1" w:lastColumn="0" w:noHBand="0" w:noVBand="1"/>
      </w:tblPr>
      <w:tblGrid>
        <w:gridCol w:w="1418"/>
        <w:gridCol w:w="3260"/>
        <w:gridCol w:w="4140"/>
      </w:tblGrid>
      <w:tr w:rsidR="00E017F5" w:rsidRPr="00E017F5" w14:paraId="0E8DD76E" w14:textId="77777777" w:rsidTr="0000739C">
        <w:trPr>
          <w:trHeight w:val="20"/>
          <w:tblHeader/>
        </w:trPr>
        <w:tc>
          <w:tcPr>
            <w:tcW w:w="8818" w:type="dxa"/>
            <w:gridSpan w:val="3"/>
            <w:tcBorders>
              <w:top w:val="single" w:sz="8" w:space="0" w:color="auto"/>
              <w:left w:val="single" w:sz="8" w:space="0" w:color="auto"/>
              <w:bottom w:val="single" w:sz="8" w:space="0" w:color="auto"/>
              <w:right w:val="single" w:sz="8" w:space="0" w:color="000000"/>
            </w:tcBorders>
            <w:shd w:val="clear" w:color="000000" w:fill="0E4E7A"/>
            <w:vAlign w:val="center"/>
            <w:hideMark/>
          </w:tcPr>
          <w:p w14:paraId="016B5AFA" w14:textId="77777777" w:rsidR="00E017F5" w:rsidRPr="00E017F5" w:rsidRDefault="00E017F5" w:rsidP="00C44CCD">
            <w:pPr>
              <w:spacing w:after="0" w:line="240" w:lineRule="auto"/>
              <w:jc w:val="center"/>
              <w:rPr>
                <w:rFonts w:ascii="Calibri" w:eastAsia="Times New Roman" w:hAnsi="Calibri" w:cs="Calibri"/>
                <w:b/>
                <w:bCs/>
                <w:color w:val="FFFFFF"/>
                <w:sz w:val="19"/>
                <w:szCs w:val="19"/>
                <w:lang w:eastAsia="es-MX"/>
              </w:rPr>
            </w:pPr>
            <w:r w:rsidRPr="00E017F5">
              <w:rPr>
                <w:rFonts w:ascii="Calibri" w:eastAsia="Times New Roman" w:hAnsi="Calibri" w:cs="Calibri"/>
                <w:b/>
                <w:bCs/>
                <w:color w:val="FFFFFF"/>
                <w:sz w:val="19"/>
                <w:szCs w:val="19"/>
                <w:lang w:eastAsia="es-MX"/>
              </w:rPr>
              <w:t>Cuadro 2.</w:t>
            </w:r>
            <w:r w:rsidR="00C44CCD">
              <w:rPr>
                <w:rFonts w:ascii="Calibri" w:eastAsia="Times New Roman" w:hAnsi="Calibri" w:cs="Calibri"/>
                <w:b/>
                <w:bCs/>
                <w:color w:val="FFFFFF"/>
                <w:sz w:val="19"/>
                <w:szCs w:val="19"/>
                <w:lang w:eastAsia="es-MX"/>
              </w:rPr>
              <w:t>8</w:t>
            </w:r>
            <w:r w:rsidRPr="00E017F5">
              <w:rPr>
                <w:rFonts w:ascii="Calibri" w:eastAsia="Times New Roman" w:hAnsi="Calibri" w:cs="Calibri"/>
                <w:b/>
                <w:bCs/>
                <w:color w:val="FFFFFF"/>
                <w:sz w:val="19"/>
                <w:szCs w:val="19"/>
                <w:lang w:eastAsia="es-MX"/>
              </w:rPr>
              <w:t xml:space="preserve"> Vinculación entre el Fin del Programa de atención a la Infraestructura Física Educativa y los Planes Nacional y Estatal de Desarrollo. Colima.</w:t>
            </w:r>
          </w:p>
        </w:tc>
      </w:tr>
      <w:tr w:rsidR="00E017F5" w:rsidRPr="00E017F5" w14:paraId="55AAFBE9" w14:textId="77777777" w:rsidTr="0000739C">
        <w:trPr>
          <w:trHeight w:val="20"/>
          <w:tblHeader/>
        </w:trPr>
        <w:tc>
          <w:tcPr>
            <w:tcW w:w="1418" w:type="dxa"/>
            <w:vMerge w:val="restart"/>
            <w:tcBorders>
              <w:top w:val="nil"/>
              <w:left w:val="single" w:sz="8" w:space="0" w:color="auto"/>
              <w:bottom w:val="single" w:sz="8" w:space="0" w:color="000000"/>
              <w:right w:val="single" w:sz="8" w:space="0" w:color="auto"/>
            </w:tcBorders>
            <w:shd w:val="clear" w:color="000000" w:fill="0E4E7A"/>
            <w:vAlign w:val="center"/>
            <w:hideMark/>
          </w:tcPr>
          <w:p w14:paraId="728E49B0" w14:textId="77777777" w:rsidR="00E017F5" w:rsidRPr="00E017F5" w:rsidRDefault="00E017F5" w:rsidP="00E017F5">
            <w:pPr>
              <w:spacing w:after="0" w:line="240" w:lineRule="auto"/>
              <w:jc w:val="center"/>
              <w:rPr>
                <w:rFonts w:ascii="Calibri" w:eastAsia="Times New Roman" w:hAnsi="Calibri" w:cs="Calibri"/>
                <w:b/>
                <w:bCs/>
                <w:color w:val="FFFFFF"/>
                <w:sz w:val="19"/>
                <w:szCs w:val="19"/>
                <w:lang w:eastAsia="es-MX"/>
              </w:rPr>
            </w:pPr>
            <w:r w:rsidRPr="00E017F5">
              <w:rPr>
                <w:rFonts w:ascii="Calibri" w:eastAsia="Times New Roman" w:hAnsi="Calibri" w:cs="Calibri"/>
                <w:b/>
                <w:bCs/>
                <w:color w:val="FFFFFF"/>
                <w:sz w:val="19"/>
                <w:szCs w:val="19"/>
                <w:lang w:eastAsia="es-MX"/>
              </w:rPr>
              <w:t xml:space="preserve">Propósito </w:t>
            </w:r>
          </w:p>
        </w:tc>
        <w:tc>
          <w:tcPr>
            <w:tcW w:w="3260" w:type="dxa"/>
            <w:tcBorders>
              <w:top w:val="nil"/>
              <w:left w:val="nil"/>
              <w:bottom w:val="nil"/>
              <w:right w:val="single" w:sz="8" w:space="0" w:color="auto"/>
            </w:tcBorders>
            <w:shd w:val="clear" w:color="000000" w:fill="0E4E7A"/>
            <w:vAlign w:val="center"/>
            <w:hideMark/>
          </w:tcPr>
          <w:p w14:paraId="57ADC927" w14:textId="77777777" w:rsidR="00E017F5" w:rsidRPr="00E017F5" w:rsidRDefault="00E017F5" w:rsidP="00E017F5">
            <w:pPr>
              <w:spacing w:after="0" w:line="240" w:lineRule="auto"/>
              <w:jc w:val="center"/>
              <w:rPr>
                <w:rFonts w:ascii="Calibri" w:eastAsia="Times New Roman" w:hAnsi="Calibri" w:cs="Calibri"/>
                <w:b/>
                <w:bCs/>
                <w:color w:val="FFFFFF"/>
                <w:sz w:val="19"/>
                <w:szCs w:val="19"/>
                <w:lang w:eastAsia="es-MX"/>
              </w:rPr>
            </w:pPr>
            <w:r w:rsidRPr="00E017F5">
              <w:rPr>
                <w:rFonts w:ascii="Calibri" w:eastAsia="Times New Roman" w:hAnsi="Calibri" w:cs="Calibri"/>
                <w:b/>
                <w:bCs/>
                <w:color w:val="FFFFFF"/>
                <w:sz w:val="19"/>
                <w:szCs w:val="19"/>
                <w:lang w:eastAsia="es-MX"/>
              </w:rPr>
              <w:t xml:space="preserve">Plan Nacional de Desarrollo </w:t>
            </w:r>
          </w:p>
        </w:tc>
        <w:tc>
          <w:tcPr>
            <w:tcW w:w="4140" w:type="dxa"/>
            <w:tcBorders>
              <w:top w:val="nil"/>
              <w:left w:val="nil"/>
              <w:bottom w:val="nil"/>
              <w:right w:val="single" w:sz="8" w:space="0" w:color="auto"/>
            </w:tcBorders>
            <w:shd w:val="clear" w:color="000000" w:fill="0E4E7A"/>
            <w:vAlign w:val="center"/>
            <w:hideMark/>
          </w:tcPr>
          <w:p w14:paraId="410AC817" w14:textId="77777777" w:rsidR="00E017F5" w:rsidRPr="00E017F5" w:rsidRDefault="00E017F5" w:rsidP="00E017F5">
            <w:pPr>
              <w:spacing w:after="0" w:line="240" w:lineRule="auto"/>
              <w:jc w:val="center"/>
              <w:rPr>
                <w:rFonts w:ascii="Calibri" w:eastAsia="Times New Roman" w:hAnsi="Calibri" w:cs="Calibri"/>
                <w:b/>
                <w:bCs/>
                <w:color w:val="FFFFFF"/>
                <w:sz w:val="19"/>
                <w:szCs w:val="19"/>
                <w:lang w:eastAsia="es-MX"/>
              </w:rPr>
            </w:pPr>
            <w:r w:rsidRPr="00E017F5">
              <w:rPr>
                <w:rFonts w:ascii="Calibri" w:eastAsia="Times New Roman" w:hAnsi="Calibri" w:cs="Calibri"/>
                <w:b/>
                <w:bCs/>
                <w:color w:val="FFFFFF"/>
                <w:sz w:val="19"/>
                <w:szCs w:val="19"/>
                <w:lang w:eastAsia="es-MX"/>
              </w:rPr>
              <w:t xml:space="preserve">Plan Estatal de Desarrollo </w:t>
            </w:r>
          </w:p>
        </w:tc>
      </w:tr>
      <w:tr w:rsidR="00E017F5" w:rsidRPr="00E017F5" w14:paraId="531C7086" w14:textId="77777777" w:rsidTr="0000739C">
        <w:trPr>
          <w:trHeight w:val="20"/>
          <w:tblHeader/>
        </w:trPr>
        <w:tc>
          <w:tcPr>
            <w:tcW w:w="1418" w:type="dxa"/>
            <w:vMerge/>
            <w:tcBorders>
              <w:top w:val="nil"/>
              <w:left w:val="single" w:sz="8" w:space="0" w:color="auto"/>
              <w:bottom w:val="single" w:sz="8" w:space="0" w:color="000000"/>
              <w:right w:val="single" w:sz="8" w:space="0" w:color="auto"/>
            </w:tcBorders>
            <w:vAlign w:val="center"/>
            <w:hideMark/>
          </w:tcPr>
          <w:p w14:paraId="1B8F0685" w14:textId="77777777" w:rsidR="00E017F5" w:rsidRPr="00E017F5" w:rsidRDefault="00E017F5" w:rsidP="00E017F5">
            <w:pPr>
              <w:spacing w:after="0" w:line="240" w:lineRule="auto"/>
              <w:rPr>
                <w:rFonts w:ascii="Calibri" w:eastAsia="Times New Roman" w:hAnsi="Calibri" w:cs="Calibri"/>
                <w:b/>
                <w:bCs/>
                <w:color w:val="FFFFFF"/>
                <w:sz w:val="19"/>
                <w:szCs w:val="19"/>
                <w:lang w:eastAsia="es-MX"/>
              </w:rPr>
            </w:pPr>
          </w:p>
        </w:tc>
        <w:tc>
          <w:tcPr>
            <w:tcW w:w="3260" w:type="dxa"/>
            <w:tcBorders>
              <w:top w:val="nil"/>
              <w:left w:val="nil"/>
              <w:bottom w:val="single" w:sz="8" w:space="0" w:color="auto"/>
              <w:right w:val="single" w:sz="8" w:space="0" w:color="auto"/>
            </w:tcBorders>
            <w:shd w:val="clear" w:color="000000" w:fill="0E4E7A"/>
            <w:vAlign w:val="center"/>
            <w:hideMark/>
          </w:tcPr>
          <w:p w14:paraId="58F9CCDE" w14:textId="77777777" w:rsidR="00E017F5" w:rsidRPr="00E017F5" w:rsidRDefault="00E017F5" w:rsidP="00E017F5">
            <w:pPr>
              <w:spacing w:after="0" w:line="240" w:lineRule="auto"/>
              <w:jc w:val="center"/>
              <w:rPr>
                <w:rFonts w:ascii="Calibri" w:eastAsia="Times New Roman" w:hAnsi="Calibri" w:cs="Calibri"/>
                <w:b/>
                <w:bCs/>
                <w:color w:val="FFFFFF"/>
                <w:sz w:val="19"/>
                <w:szCs w:val="19"/>
                <w:lang w:eastAsia="es-MX"/>
              </w:rPr>
            </w:pPr>
            <w:r w:rsidRPr="00E017F5">
              <w:rPr>
                <w:rFonts w:ascii="Calibri" w:eastAsia="Times New Roman" w:hAnsi="Calibri" w:cs="Calibri"/>
                <w:b/>
                <w:bCs/>
                <w:color w:val="FFFFFF"/>
                <w:sz w:val="19"/>
                <w:szCs w:val="19"/>
                <w:lang w:eastAsia="es-MX"/>
              </w:rPr>
              <w:t>2013-2018</w:t>
            </w:r>
          </w:p>
        </w:tc>
        <w:tc>
          <w:tcPr>
            <w:tcW w:w="4140" w:type="dxa"/>
            <w:tcBorders>
              <w:top w:val="nil"/>
              <w:left w:val="nil"/>
              <w:bottom w:val="single" w:sz="8" w:space="0" w:color="auto"/>
              <w:right w:val="single" w:sz="8" w:space="0" w:color="auto"/>
            </w:tcBorders>
            <w:shd w:val="clear" w:color="000000" w:fill="0E4E7A"/>
            <w:vAlign w:val="center"/>
            <w:hideMark/>
          </w:tcPr>
          <w:p w14:paraId="02355577" w14:textId="77777777" w:rsidR="00E017F5" w:rsidRPr="00E017F5" w:rsidRDefault="00E017F5" w:rsidP="00E017F5">
            <w:pPr>
              <w:spacing w:after="0" w:line="240" w:lineRule="auto"/>
              <w:jc w:val="center"/>
              <w:rPr>
                <w:rFonts w:ascii="Calibri" w:eastAsia="Times New Roman" w:hAnsi="Calibri" w:cs="Calibri"/>
                <w:b/>
                <w:bCs/>
                <w:color w:val="FFFFFF"/>
                <w:sz w:val="19"/>
                <w:szCs w:val="19"/>
                <w:lang w:eastAsia="es-MX"/>
              </w:rPr>
            </w:pPr>
            <w:r w:rsidRPr="00E017F5">
              <w:rPr>
                <w:rFonts w:ascii="Calibri" w:eastAsia="Times New Roman" w:hAnsi="Calibri" w:cs="Calibri"/>
                <w:b/>
                <w:bCs/>
                <w:color w:val="FFFFFF"/>
                <w:sz w:val="19"/>
                <w:szCs w:val="19"/>
                <w:lang w:eastAsia="es-MX"/>
              </w:rPr>
              <w:t>2013-2018</w:t>
            </w:r>
          </w:p>
        </w:tc>
      </w:tr>
      <w:tr w:rsidR="00E017F5" w:rsidRPr="00E017F5" w14:paraId="0BCBF97C" w14:textId="77777777" w:rsidTr="00747356">
        <w:trPr>
          <w:trHeight w:val="20"/>
        </w:trPr>
        <w:tc>
          <w:tcPr>
            <w:tcW w:w="1418" w:type="dxa"/>
            <w:vMerge w:val="restart"/>
            <w:tcBorders>
              <w:top w:val="nil"/>
              <w:left w:val="single" w:sz="8" w:space="0" w:color="auto"/>
              <w:bottom w:val="nil"/>
              <w:right w:val="single" w:sz="8" w:space="0" w:color="auto"/>
            </w:tcBorders>
            <w:shd w:val="clear" w:color="auto" w:fill="auto"/>
            <w:textDirection w:val="btLr"/>
            <w:vAlign w:val="center"/>
            <w:hideMark/>
          </w:tcPr>
          <w:p w14:paraId="0515AAAA" w14:textId="77777777" w:rsidR="00E017F5" w:rsidRPr="00E017F5" w:rsidRDefault="00E017F5" w:rsidP="00E017F5">
            <w:pPr>
              <w:spacing w:after="0" w:line="240" w:lineRule="auto"/>
              <w:jc w:val="center"/>
              <w:rPr>
                <w:rFonts w:ascii="Calibri" w:eastAsia="Times New Roman" w:hAnsi="Calibri" w:cs="Calibri"/>
                <w:color w:val="000000"/>
                <w:sz w:val="19"/>
                <w:szCs w:val="19"/>
                <w:lang w:eastAsia="es-MX"/>
              </w:rPr>
            </w:pPr>
            <w:r w:rsidRPr="00E017F5">
              <w:rPr>
                <w:rFonts w:ascii="Calibri" w:eastAsia="Times New Roman" w:hAnsi="Calibri" w:cs="Calibri"/>
                <w:color w:val="000000"/>
                <w:sz w:val="19"/>
                <w:szCs w:val="19"/>
                <w:lang w:eastAsia="es-MX"/>
              </w:rPr>
              <w:t>Contribuir a incrementar la calidad de la educación, para ubicar a Colima en los estándares más altos a través de infraestructura adecuada y suficiente.</w:t>
            </w:r>
          </w:p>
        </w:tc>
        <w:tc>
          <w:tcPr>
            <w:tcW w:w="3260" w:type="dxa"/>
            <w:tcBorders>
              <w:top w:val="nil"/>
              <w:left w:val="nil"/>
              <w:bottom w:val="nil"/>
              <w:right w:val="single" w:sz="8" w:space="0" w:color="auto"/>
            </w:tcBorders>
            <w:shd w:val="clear" w:color="auto" w:fill="auto"/>
            <w:vAlign w:val="center"/>
            <w:hideMark/>
          </w:tcPr>
          <w:p w14:paraId="2B40E80B" w14:textId="77777777" w:rsidR="00E017F5" w:rsidRPr="00E017F5" w:rsidRDefault="00E017F5" w:rsidP="00E017F5">
            <w:pPr>
              <w:spacing w:after="0" w:line="240" w:lineRule="auto"/>
              <w:jc w:val="both"/>
              <w:rPr>
                <w:rFonts w:ascii="Calibri" w:eastAsia="Times New Roman" w:hAnsi="Calibri" w:cs="Calibri"/>
                <w:b/>
                <w:bCs/>
                <w:color w:val="000000"/>
                <w:sz w:val="19"/>
                <w:szCs w:val="19"/>
                <w:lang w:eastAsia="es-MX"/>
              </w:rPr>
            </w:pPr>
            <w:r w:rsidRPr="00E017F5">
              <w:rPr>
                <w:rFonts w:ascii="Calibri" w:eastAsia="Times New Roman" w:hAnsi="Calibri" w:cs="Calibri"/>
                <w:b/>
                <w:bCs/>
                <w:color w:val="000000"/>
                <w:sz w:val="19"/>
                <w:szCs w:val="19"/>
                <w:lang w:eastAsia="es-MX"/>
              </w:rPr>
              <w:t>Meta Nacional:</w:t>
            </w:r>
          </w:p>
        </w:tc>
        <w:tc>
          <w:tcPr>
            <w:tcW w:w="4140" w:type="dxa"/>
            <w:tcBorders>
              <w:top w:val="nil"/>
              <w:left w:val="nil"/>
              <w:bottom w:val="nil"/>
              <w:right w:val="single" w:sz="8" w:space="0" w:color="auto"/>
            </w:tcBorders>
            <w:shd w:val="clear" w:color="auto" w:fill="auto"/>
            <w:vAlign w:val="center"/>
            <w:hideMark/>
          </w:tcPr>
          <w:p w14:paraId="7412AEE2" w14:textId="77777777" w:rsidR="00E017F5" w:rsidRPr="00E017F5" w:rsidRDefault="00E017F5" w:rsidP="00E017F5">
            <w:pPr>
              <w:spacing w:after="0" w:line="240" w:lineRule="auto"/>
              <w:jc w:val="both"/>
              <w:rPr>
                <w:rFonts w:ascii="Calibri" w:eastAsia="Times New Roman" w:hAnsi="Calibri" w:cs="Calibri"/>
                <w:b/>
                <w:bCs/>
                <w:color w:val="000000"/>
                <w:sz w:val="19"/>
                <w:szCs w:val="19"/>
                <w:lang w:eastAsia="es-MX"/>
              </w:rPr>
            </w:pPr>
            <w:r w:rsidRPr="00E017F5">
              <w:rPr>
                <w:rFonts w:ascii="Calibri" w:eastAsia="Times New Roman" w:hAnsi="Calibri" w:cs="Calibri"/>
                <w:b/>
                <w:bCs/>
                <w:color w:val="000000"/>
                <w:sz w:val="19"/>
                <w:szCs w:val="19"/>
                <w:lang w:eastAsia="es-MX"/>
              </w:rPr>
              <w:t>Eje II:</w:t>
            </w:r>
          </w:p>
        </w:tc>
      </w:tr>
      <w:tr w:rsidR="00E017F5" w:rsidRPr="00E017F5" w14:paraId="1D3B667B" w14:textId="77777777" w:rsidTr="00747356">
        <w:trPr>
          <w:trHeight w:val="20"/>
        </w:trPr>
        <w:tc>
          <w:tcPr>
            <w:tcW w:w="1418" w:type="dxa"/>
            <w:vMerge/>
            <w:tcBorders>
              <w:top w:val="nil"/>
              <w:left w:val="single" w:sz="8" w:space="0" w:color="auto"/>
              <w:bottom w:val="nil"/>
              <w:right w:val="single" w:sz="8" w:space="0" w:color="auto"/>
            </w:tcBorders>
            <w:vAlign w:val="center"/>
            <w:hideMark/>
          </w:tcPr>
          <w:p w14:paraId="2B2EB462" w14:textId="77777777" w:rsidR="00E017F5" w:rsidRPr="00E017F5" w:rsidRDefault="00E017F5" w:rsidP="00E017F5">
            <w:pPr>
              <w:spacing w:after="0" w:line="240" w:lineRule="auto"/>
              <w:rPr>
                <w:rFonts w:ascii="Calibri" w:eastAsia="Times New Roman" w:hAnsi="Calibri" w:cs="Calibri"/>
                <w:color w:val="000000"/>
                <w:sz w:val="19"/>
                <w:szCs w:val="19"/>
                <w:lang w:eastAsia="es-MX"/>
              </w:rPr>
            </w:pPr>
          </w:p>
        </w:tc>
        <w:tc>
          <w:tcPr>
            <w:tcW w:w="3260" w:type="dxa"/>
            <w:tcBorders>
              <w:top w:val="nil"/>
              <w:left w:val="nil"/>
              <w:bottom w:val="nil"/>
              <w:right w:val="single" w:sz="8" w:space="0" w:color="auto"/>
            </w:tcBorders>
            <w:shd w:val="clear" w:color="auto" w:fill="auto"/>
            <w:vAlign w:val="center"/>
            <w:hideMark/>
          </w:tcPr>
          <w:p w14:paraId="39CADF21" w14:textId="77777777" w:rsidR="00E017F5" w:rsidRPr="00E017F5" w:rsidRDefault="00E017F5" w:rsidP="00E017F5">
            <w:pPr>
              <w:spacing w:after="0" w:line="240" w:lineRule="auto"/>
              <w:jc w:val="both"/>
              <w:rPr>
                <w:rFonts w:ascii="Calibri" w:eastAsia="Times New Roman" w:hAnsi="Calibri" w:cs="Calibri"/>
                <w:color w:val="000000"/>
                <w:sz w:val="19"/>
                <w:szCs w:val="19"/>
                <w:lang w:eastAsia="es-MX"/>
              </w:rPr>
            </w:pPr>
            <w:r w:rsidRPr="00E017F5">
              <w:rPr>
                <w:rFonts w:ascii="Calibri" w:eastAsia="Times New Roman" w:hAnsi="Calibri" w:cs="Calibri"/>
                <w:color w:val="000000"/>
                <w:sz w:val="19"/>
                <w:szCs w:val="19"/>
                <w:lang w:eastAsia="es-MX"/>
              </w:rPr>
              <w:t>México con educación de Calidad</w:t>
            </w:r>
          </w:p>
        </w:tc>
        <w:tc>
          <w:tcPr>
            <w:tcW w:w="4140" w:type="dxa"/>
            <w:tcBorders>
              <w:top w:val="nil"/>
              <w:left w:val="nil"/>
              <w:bottom w:val="nil"/>
              <w:right w:val="single" w:sz="8" w:space="0" w:color="auto"/>
            </w:tcBorders>
            <w:shd w:val="clear" w:color="auto" w:fill="auto"/>
            <w:vAlign w:val="center"/>
            <w:hideMark/>
          </w:tcPr>
          <w:p w14:paraId="36DED26D" w14:textId="77777777" w:rsidR="00E017F5" w:rsidRPr="00E017F5" w:rsidRDefault="00E017F5" w:rsidP="00E017F5">
            <w:pPr>
              <w:spacing w:after="0" w:line="240" w:lineRule="auto"/>
              <w:jc w:val="both"/>
              <w:rPr>
                <w:rFonts w:ascii="Calibri" w:eastAsia="Times New Roman" w:hAnsi="Calibri" w:cs="Calibri"/>
                <w:color w:val="000000"/>
                <w:sz w:val="19"/>
                <w:szCs w:val="19"/>
                <w:lang w:eastAsia="es-MX"/>
              </w:rPr>
            </w:pPr>
            <w:r w:rsidRPr="00E017F5">
              <w:rPr>
                <w:rFonts w:ascii="Calibri" w:eastAsia="Times New Roman" w:hAnsi="Calibri" w:cs="Calibri"/>
                <w:color w:val="000000"/>
                <w:sz w:val="19"/>
                <w:szCs w:val="19"/>
                <w:lang w:eastAsia="es-MX"/>
              </w:rPr>
              <w:t>Colima con mayor calidad de vida</w:t>
            </w:r>
          </w:p>
        </w:tc>
      </w:tr>
      <w:tr w:rsidR="00E017F5" w:rsidRPr="00E017F5" w14:paraId="44C9AAC8" w14:textId="77777777" w:rsidTr="00747356">
        <w:trPr>
          <w:trHeight w:val="20"/>
        </w:trPr>
        <w:tc>
          <w:tcPr>
            <w:tcW w:w="1418" w:type="dxa"/>
            <w:vMerge/>
            <w:tcBorders>
              <w:top w:val="nil"/>
              <w:left w:val="single" w:sz="8" w:space="0" w:color="auto"/>
              <w:bottom w:val="nil"/>
              <w:right w:val="single" w:sz="8" w:space="0" w:color="auto"/>
            </w:tcBorders>
            <w:vAlign w:val="center"/>
            <w:hideMark/>
          </w:tcPr>
          <w:p w14:paraId="0AD75015" w14:textId="77777777" w:rsidR="00E017F5" w:rsidRPr="00E017F5" w:rsidRDefault="00E017F5" w:rsidP="00E017F5">
            <w:pPr>
              <w:spacing w:after="0" w:line="240" w:lineRule="auto"/>
              <w:rPr>
                <w:rFonts w:ascii="Calibri" w:eastAsia="Times New Roman" w:hAnsi="Calibri" w:cs="Calibri"/>
                <w:color w:val="000000"/>
                <w:sz w:val="19"/>
                <w:szCs w:val="19"/>
                <w:lang w:eastAsia="es-MX"/>
              </w:rPr>
            </w:pPr>
          </w:p>
        </w:tc>
        <w:tc>
          <w:tcPr>
            <w:tcW w:w="3260" w:type="dxa"/>
            <w:tcBorders>
              <w:top w:val="nil"/>
              <w:left w:val="nil"/>
              <w:bottom w:val="nil"/>
              <w:right w:val="single" w:sz="8" w:space="0" w:color="auto"/>
            </w:tcBorders>
            <w:shd w:val="clear" w:color="auto" w:fill="auto"/>
            <w:vAlign w:val="center"/>
            <w:hideMark/>
          </w:tcPr>
          <w:p w14:paraId="0127EF7A" w14:textId="77777777" w:rsidR="00E017F5" w:rsidRPr="00E017F5" w:rsidRDefault="00E017F5" w:rsidP="00E017F5">
            <w:pPr>
              <w:spacing w:after="0" w:line="240" w:lineRule="auto"/>
              <w:jc w:val="both"/>
              <w:rPr>
                <w:rFonts w:ascii="Calibri" w:eastAsia="Times New Roman" w:hAnsi="Calibri" w:cs="Calibri"/>
                <w:color w:val="000000"/>
                <w:sz w:val="19"/>
                <w:szCs w:val="19"/>
                <w:lang w:eastAsia="es-MX"/>
              </w:rPr>
            </w:pPr>
            <w:r w:rsidRPr="00E017F5">
              <w:rPr>
                <w:rFonts w:ascii="Calibri" w:eastAsia="Times New Roman" w:hAnsi="Calibri" w:cs="Calibri"/>
                <w:b/>
                <w:bCs/>
                <w:color w:val="000000"/>
                <w:sz w:val="19"/>
                <w:szCs w:val="19"/>
                <w:lang w:eastAsia="es-MX"/>
              </w:rPr>
              <w:t>Objetivo 3.1</w:t>
            </w:r>
            <w:r w:rsidRPr="00E017F5">
              <w:rPr>
                <w:rFonts w:ascii="Calibri" w:eastAsia="Times New Roman" w:hAnsi="Calibri" w:cs="Calibri"/>
                <w:color w:val="000000"/>
                <w:sz w:val="19"/>
                <w:szCs w:val="19"/>
                <w:lang w:eastAsia="es-MX"/>
              </w:rPr>
              <w:t>:</w:t>
            </w:r>
          </w:p>
        </w:tc>
        <w:tc>
          <w:tcPr>
            <w:tcW w:w="4140" w:type="dxa"/>
            <w:tcBorders>
              <w:top w:val="nil"/>
              <w:left w:val="nil"/>
              <w:bottom w:val="nil"/>
              <w:right w:val="single" w:sz="8" w:space="0" w:color="auto"/>
            </w:tcBorders>
            <w:shd w:val="clear" w:color="auto" w:fill="auto"/>
            <w:vAlign w:val="center"/>
            <w:hideMark/>
          </w:tcPr>
          <w:p w14:paraId="741AD77C" w14:textId="77777777" w:rsidR="00E017F5" w:rsidRPr="00E017F5" w:rsidRDefault="005C0648" w:rsidP="00E017F5">
            <w:pPr>
              <w:spacing w:after="0" w:line="240" w:lineRule="auto"/>
              <w:jc w:val="both"/>
              <w:rPr>
                <w:rFonts w:ascii="Calibri" w:eastAsia="Times New Roman" w:hAnsi="Calibri" w:cs="Calibri"/>
                <w:b/>
                <w:bCs/>
                <w:color w:val="000000"/>
                <w:sz w:val="19"/>
                <w:szCs w:val="19"/>
                <w:lang w:eastAsia="es-MX"/>
              </w:rPr>
            </w:pPr>
            <w:r w:rsidRPr="00E017F5">
              <w:rPr>
                <w:rFonts w:ascii="Calibri" w:eastAsia="Times New Roman" w:hAnsi="Calibri" w:cs="Calibri"/>
                <w:b/>
                <w:bCs/>
                <w:color w:val="000000"/>
                <w:sz w:val="19"/>
                <w:szCs w:val="19"/>
                <w:lang w:eastAsia="es-MX"/>
              </w:rPr>
              <w:t>Línea</w:t>
            </w:r>
            <w:r w:rsidR="00E017F5" w:rsidRPr="00E017F5">
              <w:rPr>
                <w:rFonts w:ascii="Calibri" w:eastAsia="Times New Roman" w:hAnsi="Calibri" w:cs="Calibri"/>
                <w:b/>
                <w:bCs/>
                <w:color w:val="000000"/>
                <w:sz w:val="19"/>
                <w:szCs w:val="19"/>
                <w:lang w:eastAsia="es-MX"/>
              </w:rPr>
              <w:t xml:space="preserve"> de política 3:</w:t>
            </w:r>
          </w:p>
        </w:tc>
      </w:tr>
      <w:tr w:rsidR="00E017F5" w:rsidRPr="00E017F5" w14:paraId="2EF1C83D" w14:textId="77777777" w:rsidTr="00747356">
        <w:trPr>
          <w:trHeight w:val="20"/>
        </w:trPr>
        <w:tc>
          <w:tcPr>
            <w:tcW w:w="1418" w:type="dxa"/>
            <w:vMerge/>
            <w:tcBorders>
              <w:top w:val="nil"/>
              <w:left w:val="single" w:sz="8" w:space="0" w:color="auto"/>
              <w:bottom w:val="nil"/>
              <w:right w:val="single" w:sz="8" w:space="0" w:color="auto"/>
            </w:tcBorders>
            <w:vAlign w:val="center"/>
            <w:hideMark/>
          </w:tcPr>
          <w:p w14:paraId="07A98DE8" w14:textId="77777777" w:rsidR="00E017F5" w:rsidRPr="00E017F5" w:rsidRDefault="00E017F5" w:rsidP="00E017F5">
            <w:pPr>
              <w:spacing w:after="0" w:line="240" w:lineRule="auto"/>
              <w:rPr>
                <w:rFonts w:ascii="Calibri" w:eastAsia="Times New Roman" w:hAnsi="Calibri" w:cs="Calibri"/>
                <w:color w:val="000000"/>
                <w:sz w:val="19"/>
                <w:szCs w:val="19"/>
                <w:lang w:eastAsia="es-MX"/>
              </w:rPr>
            </w:pPr>
          </w:p>
        </w:tc>
        <w:tc>
          <w:tcPr>
            <w:tcW w:w="3260" w:type="dxa"/>
            <w:tcBorders>
              <w:top w:val="nil"/>
              <w:left w:val="nil"/>
              <w:bottom w:val="nil"/>
              <w:right w:val="single" w:sz="8" w:space="0" w:color="auto"/>
            </w:tcBorders>
            <w:shd w:val="clear" w:color="auto" w:fill="auto"/>
            <w:vAlign w:val="center"/>
            <w:hideMark/>
          </w:tcPr>
          <w:p w14:paraId="0EB5A931" w14:textId="77777777" w:rsidR="00E017F5" w:rsidRPr="00E017F5" w:rsidRDefault="00E017F5" w:rsidP="00E017F5">
            <w:pPr>
              <w:spacing w:after="0" w:line="240" w:lineRule="auto"/>
              <w:jc w:val="both"/>
              <w:rPr>
                <w:rFonts w:ascii="Calibri" w:eastAsia="Times New Roman" w:hAnsi="Calibri" w:cs="Calibri"/>
                <w:b/>
                <w:bCs/>
                <w:color w:val="000000"/>
                <w:sz w:val="19"/>
                <w:szCs w:val="19"/>
                <w:lang w:eastAsia="es-MX"/>
              </w:rPr>
            </w:pPr>
            <w:r w:rsidRPr="00E017F5">
              <w:rPr>
                <w:rFonts w:ascii="Calibri" w:eastAsia="Times New Roman" w:hAnsi="Calibri" w:cs="Calibri"/>
                <w:b/>
                <w:bCs/>
                <w:color w:val="000000"/>
                <w:sz w:val="19"/>
                <w:szCs w:val="19"/>
                <w:lang w:eastAsia="es-MX"/>
              </w:rPr>
              <w:t>Desarrollar el Potencial humano de los mexicanos con educación de calidad</w:t>
            </w:r>
          </w:p>
        </w:tc>
        <w:tc>
          <w:tcPr>
            <w:tcW w:w="4140" w:type="dxa"/>
            <w:tcBorders>
              <w:top w:val="nil"/>
              <w:left w:val="nil"/>
              <w:bottom w:val="nil"/>
              <w:right w:val="single" w:sz="8" w:space="0" w:color="auto"/>
            </w:tcBorders>
            <w:shd w:val="clear" w:color="auto" w:fill="auto"/>
            <w:vAlign w:val="center"/>
            <w:hideMark/>
          </w:tcPr>
          <w:p w14:paraId="6A288135" w14:textId="77777777" w:rsidR="00E017F5" w:rsidRPr="00E017F5" w:rsidRDefault="00E017F5" w:rsidP="00E017F5">
            <w:pPr>
              <w:spacing w:after="0" w:line="240" w:lineRule="auto"/>
              <w:jc w:val="both"/>
              <w:rPr>
                <w:rFonts w:ascii="Calibri" w:eastAsia="Times New Roman" w:hAnsi="Calibri" w:cs="Calibri"/>
                <w:b/>
                <w:bCs/>
                <w:color w:val="000000"/>
                <w:sz w:val="19"/>
                <w:szCs w:val="19"/>
                <w:lang w:eastAsia="es-MX"/>
              </w:rPr>
            </w:pPr>
            <w:r w:rsidRPr="00E017F5">
              <w:rPr>
                <w:rFonts w:ascii="Calibri" w:eastAsia="Times New Roman" w:hAnsi="Calibri" w:cs="Calibri"/>
                <w:b/>
                <w:bCs/>
                <w:color w:val="000000"/>
                <w:sz w:val="19"/>
                <w:szCs w:val="19"/>
                <w:lang w:eastAsia="es-MX"/>
              </w:rPr>
              <w:t>Fortalecer la cobertura y la calidad educativa, la investigación y la vinculación entre el sistema educativo y productivo, como base para mejorar el desarrollo económico de Colima y bienestar de la población</w:t>
            </w:r>
          </w:p>
        </w:tc>
      </w:tr>
      <w:tr w:rsidR="00E017F5" w:rsidRPr="00E017F5" w14:paraId="18C91B98" w14:textId="77777777" w:rsidTr="00747356">
        <w:trPr>
          <w:trHeight w:val="20"/>
        </w:trPr>
        <w:tc>
          <w:tcPr>
            <w:tcW w:w="1418" w:type="dxa"/>
            <w:vMerge/>
            <w:tcBorders>
              <w:top w:val="nil"/>
              <w:left w:val="single" w:sz="8" w:space="0" w:color="auto"/>
              <w:bottom w:val="nil"/>
              <w:right w:val="single" w:sz="8" w:space="0" w:color="auto"/>
            </w:tcBorders>
            <w:vAlign w:val="center"/>
            <w:hideMark/>
          </w:tcPr>
          <w:p w14:paraId="0C9B9AEA" w14:textId="77777777" w:rsidR="00E017F5" w:rsidRPr="00E017F5" w:rsidRDefault="00E017F5" w:rsidP="00E017F5">
            <w:pPr>
              <w:spacing w:after="0" w:line="240" w:lineRule="auto"/>
              <w:rPr>
                <w:rFonts w:ascii="Calibri" w:eastAsia="Times New Roman" w:hAnsi="Calibri" w:cs="Calibri"/>
                <w:color w:val="000000"/>
                <w:sz w:val="19"/>
                <w:szCs w:val="19"/>
                <w:lang w:eastAsia="es-MX"/>
              </w:rPr>
            </w:pPr>
          </w:p>
        </w:tc>
        <w:tc>
          <w:tcPr>
            <w:tcW w:w="3260" w:type="dxa"/>
            <w:tcBorders>
              <w:top w:val="nil"/>
              <w:left w:val="nil"/>
              <w:bottom w:val="nil"/>
              <w:right w:val="single" w:sz="8" w:space="0" w:color="auto"/>
            </w:tcBorders>
            <w:shd w:val="clear" w:color="auto" w:fill="auto"/>
            <w:vAlign w:val="center"/>
            <w:hideMark/>
          </w:tcPr>
          <w:p w14:paraId="4892B2D0" w14:textId="77777777" w:rsidR="00E017F5" w:rsidRPr="00E017F5" w:rsidRDefault="00E017F5" w:rsidP="00E017F5">
            <w:pPr>
              <w:spacing w:after="0" w:line="240" w:lineRule="auto"/>
              <w:jc w:val="both"/>
              <w:rPr>
                <w:rFonts w:ascii="Calibri" w:eastAsia="Times New Roman" w:hAnsi="Calibri" w:cs="Calibri"/>
                <w:b/>
                <w:bCs/>
                <w:color w:val="000000"/>
                <w:sz w:val="19"/>
                <w:szCs w:val="19"/>
                <w:lang w:eastAsia="es-MX"/>
              </w:rPr>
            </w:pPr>
            <w:r w:rsidRPr="00E017F5">
              <w:rPr>
                <w:rFonts w:ascii="Calibri" w:eastAsia="Times New Roman" w:hAnsi="Calibri" w:cs="Calibri"/>
                <w:b/>
                <w:bCs/>
                <w:color w:val="000000"/>
                <w:sz w:val="19"/>
                <w:szCs w:val="19"/>
                <w:lang w:eastAsia="es-MX"/>
              </w:rPr>
              <w:t>Estrategia 3.1.2</w:t>
            </w:r>
          </w:p>
        </w:tc>
        <w:tc>
          <w:tcPr>
            <w:tcW w:w="4140" w:type="dxa"/>
            <w:tcBorders>
              <w:top w:val="nil"/>
              <w:left w:val="nil"/>
              <w:bottom w:val="nil"/>
              <w:right w:val="single" w:sz="8" w:space="0" w:color="auto"/>
            </w:tcBorders>
            <w:shd w:val="clear" w:color="auto" w:fill="auto"/>
            <w:vAlign w:val="center"/>
            <w:hideMark/>
          </w:tcPr>
          <w:p w14:paraId="3EE2AB0E" w14:textId="77777777" w:rsidR="00E017F5" w:rsidRPr="00E017F5" w:rsidRDefault="00E017F5" w:rsidP="00E017F5">
            <w:pPr>
              <w:spacing w:after="0" w:line="240" w:lineRule="auto"/>
              <w:jc w:val="both"/>
              <w:rPr>
                <w:rFonts w:ascii="Calibri" w:eastAsia="Times New Roman" w:hAnsi="Calibri" w:cs="Calibri"/>
                <w:b/>
                <w:bCs/>
                <w:color w:val="000000"/>
                <w:sz w:val="19"/>
                <w:szCs w:val="19"/>
                <w:lang w:eastAsia="es-MX"/>
              </w:rPr>
            </w:pPr>
            <w:r w:rsidRPr="00E017F5">
              <w:rPr>
                <w:rFonts w:ascii="Calibri" w:eastAsia="Times New Roman" w:hAnsi="Calibri" w:cs="Calibri"/>
                <w:b/>
                <w:bCs/>
                <w:color w:val="000000"/>
                <w:sz w:val="19"/>
                <w:szCs w:val="19"/>
                <w:lang w:eastAsia="es-MX"/>
              </w:rPr>
              <w:t>Objetivo II.3.2:</w:t>
            </w:r>
          </w:p>
        </w:tc>
      </w:tr>
      <w:tr w:rsidR="00E017F5" w:rsidRPr="00E017F5" w14:paraId="05E49288" w14:textId="77777777" w:rsidTr="00747356">
        <w:trPr>
          <w:trHeight w:val="20"/>
        </w:trPr>
        <w:tc>
          <w:tcPr>
            <w:tcW w:w="1418" w:type="dxa"/>
            <w:vMerge/>
            <w:tcBorders>
              <w:top w:val="nil"/>
              <w:left w:val="single" w:sz="8" w:space="0" w:color="auto"/>
              <w:bottom w:val="nil"/>
              <w:right w:val="single" w:sz="8" w:space="0" w:color="auto"/>
            </w:tcBorders>
            <w:vAlign w:val="center"/>
            <w:hideMark/>
          </w:tcPr>
          <w:p w14:paraId="76345215" w14:textId="77777777" w:rsidR="00E017F5" w:rsidRPr="00E017F5" w:rsidRDefault="00E017F5" w:rsidP="00E017F5">
            <w:pPr>
              <w:spacing w:after="0" w:line="240" w:lineRule="auto"/>
              <w:rPr>
                <w:rFonts w:ascii="Calibri" w:eastAsia="Times New Roman" w:hAnsi="Calibri" w:cs="Calibri"/>
                <w:color w:val="000000"/>
                <w:sz w:val="19"/>
                <w:szCs w:val="19"/>
                <w:lang w:eastAsia="es-MX"/>
              </w:rPr>
            </w:pPr>
          </w:p>
        </w:tc>
        <w:tc>
          <w:tcPr>
            <w:tcW w:w="3260" w:type="dxa"/>
            <w:tcBorders>
              <w:top w:val="nil"/>
              <w:left w:val="nil"/>
              <w:bottom w:val="nil"/>
              <w:right w:val="single" w:sz="8" w:space="0" w:color="auto"/>
            </w:tcBorders>
            <w:shd w:val="clear" w:color="auto" w:fill="auto"/>
            <w:vAlign w:val="center"/>
            <w:hideMark/>
          </w:tcPr>
          <w:p w14:paraId="503DF4DA" w14:textId="77777777" w:rsidR="00E017F5" w:rsidRPr="00E017F5" w:rsidRDefault="00E017F5" w:rsidP="00E017F5">
            <w:pPr>
              <w:spacing w:after="0" w:line="240" w:lineRule="auto"/>
              <w:jc w:val="both"/>
              <w:rPr>
                <w:rFonts w:ascii="Calibri" w:eastAsia="Times New Roman" w:hAnsi="Calibri" w:cs="Calibri"/>
                <w:color w:val="000000"/>
                <w:sz w:val="19"/>
                <w:szCs w:val="19"/>
                <w:lang w:eastAsia="es-MX"/>
              </w:rPr>
            </w:pPr>
            <w:r w:rsidRPr="00E017F5">
              <w:rPr>
                <w:rFonts w:ascii="Calibri" w:eastAsia="Times New Roman" w:hAnsi="Calibri" w:cs="Calibri"/>
                <w:color w:val="000000"/>
                <w:sz w:val="19"/>
                <w:szCs w:val="19"/>
                <w:lang w:eastAsia="es-MX"/>
              </w:rPr>
              <w:t>Modernizar la infraestructura y el equipamiento de los centros educativos</w:t>
            </w:r>
          </w:p>
        </w:tc>
        <w:tc>
          <w:tcPr>
            <w:tcW w:w="4140" w:type="dxa"/>
            <w:tcBorders>
              <w:top w:val="nil"/>
              <w:left w:val="nil"/>
              <w:bottom w:val="nil"/>
              <w:right w:val="single" w:sz="8" w:space="0" w:color="auto"/>
            </w:tcBorders>
            <w:shd w:val="clear" w:color="auto" w:fill="auto"/>
            <w:vAlign w:val="center"/>
            <w:hideMark/>
          </w:tcPr>
          <w:p w14:paraId="73E72788" w14:textId="77777777" w:rsidR="00E017F5" w:rsidRPr="00E017F5" w:rsidRDefault="00E017F5" w:rsidP="00E017F5">
            <w:pPr>
              <w:spacing w:after="0" w:line="240" w:lineRule="auto"/>
              <w:jc w:val="both"/>
              <w:rPr>
                <w:rFonts w:ascii="Calibri" w:eastAsia="Times New Roman" w:hAnsi="Calibri" w:cs="Calibri"/>
                <w:color w:val="000000"/>
                <w:sz w:val="19"/>
                <w:szCs w:val="19"/>
                <w:lang w:eastAsia="es-MX"/>
              </w:rPr>
            </w:pPr>
            <w:r w:rsidRPr="00E017F5">
              <w:rPr>
                <w:rFonts w:ascii="Calibri" w:eastAsia="Times New Roman" w:hAnsi="Calibri" w:cs="Calibri"/>
                <w:color w:val="000000"/>
                <w:sz w:val="19"/>
                <w:szCs w:val="19"/>
                <w:lang w:eastAsia="es-MX"/>
              </w:rPr>
              <w:t>Modernizar la infraestructura y equipamiento de los centros educativos y optimizar el uso de la infraestructura educativa</w:t>
            </w:r>
          </w:p>
        </w:tc>
      </w:tr>
      <w:tr w:rsidR="00E017F5" w:rsidRPr="00E017F5" w14:paraId="2E3A8C77" w14:textId="77777777" w:rsidTr="00747356">
        <w:trPr>
          <w:trHeight w:val="20"/>
        </w:trPr>
        <w:tc>
          <w:tcPr>
            <w:tcW w:w="881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CD62447" w14:textId="77777777" w:rsidR="00E017F5" w:rsidRPr="00E017F5" w:rsidRDefault="00E017F5" w:rsidP="00E017F5">
            <w:pPr>
              <w:spacing w:after="0" w:line="240" w:lineRule="auto"/>
              <w:jc w:val="both"/>
              <w:rPr>
                <w:rFonts w:ascii="Calibri" w:eastAsia="Times New Roman" w:hAnsi="Calibri" w:cs="Calibri"/>
                <w:b/>
                <w:bCs/>
                <w:color w:val="000000"/>
                <w:sz w:val="19"/>
                <w:szCs w:val="19"/>
                <w:lang w:eastAsia="es-MX"/>
              </w:rPr>
            </w:pPr>
            <w:r w:rsidRPr="00E017F5">
              <w:rPr>
                <w:rFonts w:ascii="Calibri" w:eastAsia="Times New Roman" w:hAnsi="Calibri" w:cs="Calibri"/>
                <w:b/>
                <w:bCs/>
                <w:color w:val="000000"/>
                <w:sz w:val="19"/>
                <w:szCs w:val="19"/>
                <w:lang w:eastAsia="es-MX"/>
              </w:rPr>
              <w:t>Fuente</w:t>
            </w:r>
            <w:r w:rsidRPr="00E017F5">
              <w:rPr>
                <w:rFonts w:ascii="Calibri" w:eastAsia="Times New Roman" w:hAnsi="Calibri" w:cs="Calibri"/>
                <w:color w:val="000000"/>
                <w:sz w:val="19"/>
                <w:szCs w:val="19"/>
                <w:lang w:eastAsia="es-MX"/>
              </w:rPr>
              <w:t>: Elaborado por TECSO con base en la MIR del "Programa de Atención a la Infraestructura Física Educativa de Colima", el Plan Estatal de Desarrollo 2016-2021 de Colima y el Plan Nacional de Desarrollo 2013 – 2018.</w:t>
            </w:r>
          </w:p>
        </w:tc>
      </w:tr>
    </w:tbl>
    <w:p w14:paraId="172B6E73" w14:textId="77777777" w:rsidR="00E017F5" w:rsidRDefault="00E017F5" w:rsidP="003A1DC0">
      <w:pPr>
        <w:spacing w:after="240"/>
        <w:jc w:val="both"/>
        <w:rPr>
          <w:rFonts w:ascii="Century Gothic" w:hAnsi="Century Gothic"/>
          <w:sz w:val="24"/>
          <w:szCs w:val="24"/>
        </w:rPr>
      </w:pPr>
    </w:p>
    <w:p w14:paraId="7838F49C" w14:textId="77777777" w:rsidR="00E017F5" w:rsidRDefault="00E017F5" w:rsidP="003A1DC0">
      <w:pPr>
        <w:spacing w:after="240"/>
        <w:jc w:val="both"/>
        <w:rPr>
          <w:rFonts w:ascii="Century Gothic" w:hAnsi="Century Gothic"/>
          <w:sz w:val="24"/>
          <w:szCs w:val="24"/>
        </w:rPr>
      </w:pPr>
      <w:r>
        <w:rPr>
          <w:rFonts w:ascii="Century Gothic" w:hAnsi="Century Gothic"/>
          <w:sz w:val="24"/>
          <w:szCs w:val="24"/>
        </w:rPr>
        <w:t xml:space="preserve">Como ya se había mencionado, diversos estudios dan cuenta de la relación directa entre una buena infraestructura física educativa y el aprendizaje de los educandos. Esta relación está redactada de alguna forma en el contenido del resumen narrativo del Fin de la MIR del Programa bajo análisis y en el cuadro anterior, se puede visualizar la vinculación que éste tiene con el objetivo II.3.2 </w:t>
      </w:r>
      <w:r w:rsidR="00A05352">
        <w:rPr>
          <w:rFonts w:ascii="Century Gothic" w:hAnsi="Century Gothic"/>
          <w:sz w:val="24"/>
          <w:szCs w:val="24"/>
        </w:rPr>
        <w:t>del Plan Estatal de Desarrollo “</w:t>
      </w:r>
      <w:r w:rsidR="00A05352" w:rsidRPr="00E017F5">
        <w:rPr>
          <w:rFonts w:ascii="Century Gothic" w:hAnsi="Century Gothic"/>
          <w:sz w:val="24"/>
          <w:szCs w:val="24"/>
        </w:rPr>
        <w:t>Modernizar la infraestructura y equipamiento de los centros educativos y optimizar el uso de la infraestructura educativa</w:t>
      </w:r>
      <w:r w:rsidR="00A05352" w:rsidRPr="00A05352">
        <w:rPr>
          <w:rFonts w:ascii="Century Gothic" w:hAnsi="Century Gothic"/>
          <w:sz w:val="24"/>
          <w:szCs w:val="24"/>
        </w:rPr>
        <w:t>”</w:t>
      </w:r>
      <w:r w:rsidR="00A05352">
        <w:rPr>
          <w:rFonts w:ascii="Century Gothic" w:hAnsi="Century Gothic"/>
          <w:sz w:val="24"/>
          <w:szCs w:val="24"/>
        </w:rPr>
        <w:t xml:space="preserve"> el cual se desprende de su Eje II “Colima con una mejor calidad de vida”. Así mismo, la vinculación del Fin de la MIR del Programa con el Plan Nacional de Desarrollo se observa más arraigada con su Estrategia 3.1.2 “</w:t>
      </w:r>
      <w:r w:rsidR="00A05352" w:rsidRPr="00E017F5">
        <w:rPr>
          <w:rFonts w:ascii="Century Gothic" w:hAnsi="Century Gothic"/>
          <w:sz w:val="24"/>
          <w:szCs w:val="24"/>
        </w:rPr>
        <w:t>Modernizar la infraestructura y el equipamiento de los centros educativos</w:t>
      </w:r>
      <w:r w:rsidR="00A05352">
        <w:rPr>
          <w:rFonts w:ascii="Century Gothic" w:hAnsi="Century Gothic"/>
          <w:sz w:val="24"/>
          <w:szCs w:val="24"/>
        </w:rPr>
        <w:t>” y en particular de la Meta Nacional “México con educación de calidad”.</w:t>
      </w:r>
    </w:p>
    <w:p w14:paraId="3C0D05C6" w14:textId="77777777" w:rsidR="003A1DC0" w:rsidRDefault="003A1DC0" w:rsidP="003A1DC0">
      <w:pPr>
        <w:spacing w:before="240" w:after="240"/>
        <w:jc w:val="both"/>
        <w:rPr>
          <w:rFonts w:ascii="Century Gothic" w:hAnsi="Century Gothic"/>
          <w:sz w:val="24"/>
          <w:szCs w:val="24"/>
        </w:rPr>
      </w:pPr>
      <w:r>
        <w:rPr>
          <w:rFonts w:ascii="Century Gothic" w:hAnsi="Century Gothic"/>
          <w:sz w:val="24"/>
          <w:szCs w:val="24"/>
        </w:rPr>
        <w:t xml:space="preserve">En el siguiente cuadro se señala la contribución del fin del </w:t>
      </w:r>
      <w:r w:rsidRPr="00EC5031">
        <w:rPr>
          <w:rFonts w:ascii="Century Gothic" w:hAnsi="Century Gothic"/>
          <w:b/>
          <w:sz w:val="24"/>
          <w:szCs w:val="24"/>
        </w:rPr>
        <w:t xml:space="preserve">Programa con el Programa </w:t>
      </w:r>
      <w:r w:rsidR="00A05352">
        <w:rPr>
          <w:rFonts w:ascii="Century Gothic" w:hAnsi="Century Gothic"/>
          <w:b/>
          <w:sz w:val="24"/>
          <w:szCs w:val="24"/>
        </w:rPr>
        <w:t>Institucional del INCOIFED</w:t>
      </w:r>
      <w:r w:rsidR="00747356">
        <w:rPr>
          <w:rFonts w:ascii="Century Gothic" w:hAnsi="Century Gothic"/>
          <w:sz w:val="24"/>
          <w:szCs w:val="24"/>
        </w:rPr>
        <w:t>:</w:t>
      </w:r>
    </w:p>
    <w:tbl>
      <w:tblPr>
        <w:tblW w:w="89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5670"/>
      </w:tblGrid>
      <w:tr w:rsidR="00747356" w:rsidRPr="00747356" w14:paraId="4716974F" w14:textId="77777777" w:rsidTr="00747356">
        <w:trPr>
          <w:trHeight w:val="20"/>
        </w:trPr>
        <w:tc>
          <w:tcPr>
            <w:tcW w:w="8931" w:type="dxa"/>
            <w:gridSpan w:val="2"/>
            <w:shd w:val="clear" w:color="000000" w:fill="0E4E7A"/>
            <w:vAlign w:val="center"/>
            <w:hideMark/>
          </w:tcPr>
          <w:p w14:paraId="5AA35592" w14:textId="77777777" w:rsidR="00747356" w:rsidRPr="00747356" w:rsidRDefault="00747356" w:rsidP="00C44CCD">
            <w:pPr>
              <w:spacing w:after="0" w:line="240" w:lineRule="auto"/>
              <w:jc w:val="center"/>
              <w:rPr>
                <w:rFonts w:ascii="Calibri" w:eastAsia="Times New Roman" w:hAnsi="Calibri" w:cs="Calibri"/>
                <w:b/>
                <w:bCs/>
                <w:color w:val="FFFFFF"/>
                <w:sz w:val="19"/>
                <w:szCs w:val="19"/>
                <w:lang w:eastAsia="es-MX"/>
              </w:rPr>
            </w:pPr>
            <w:r w:rsidRPr="00747356">
              <w:rPr>
                <w:rFonts w:ascii="Calibri" w:eastAsia="Times New Roman" w:hAnsi="Calibri" w:cs="Calibri"/>
                <w:b/>
                <w:bCs/>
                <w:color w:val="FFFFFF"/>
                <w:sz w:val="19"/>
                <w:szCs w:val="19"/>
                <w:lang w:eastAsia="es-MX"/>
              </w:rPr>
              <w:lastRenderedPageBreak/>
              <w:t>Cuadro 2.</w:t>
            </w:r>
            <w:r w:rsidR="00C44CCD">
              <w:rPr>
                <w:rFonts w:ascii="Calibri" w:eastAsia="Times New Roman" w:hAnsi="Calibri" w:cs="Calibri"/>
                <w:b/>
                <w:bCs/>
                <w:color w:val="FFFFFF"/>
                <w:sz w:val="19"/>
                <w:szCs w:val="19"/>
                <w:lang w:eastAsia="es-MX"/>
              </w:rPr>
              <w:t>9</w:t>
            </w:r>
            <w:r w:rsidRPr="00747356">
              <w:rPr>
                <w:rFonts w:ascii="Calibri" w:eastAsia="Times New Roman" w:hAnsi="Calibri" w:cs="Calibri"/>
                <w:b/>
                <w:bCs/>
                <w:color w:val="FFFFFF"/>
                <w:sz w:val="19"/>
                <w:szCs w:val="19"/>
                <w:lang w:eastAsia="es-MX"/>
              </w:rPr>
              <w:t xml:space="preserve"> Vinculación entre el Fin del Programa de atención a la Infraestructura Física Educativa y el Programa Institucional del INCOIFED 2016 - 2021</w:t>
            </w:r>
          </w:p>
        </w:tc>
      </w:tr>
      <w:tr w:rsidR="00747356" w:rsidRPr="00747356" w14:paraId="20A9F2A1" w14:textId="77777777" w:rsidTr="00747356">
        <w:trPr>
          <w:trHeight w:val="20"/>
        </w:trPr>
        <w:tc>
          <w:tcPr>
            <w:tcW w:w="3261" w:type="dxa"/>
            <w:vMerge w:val="restart"/>
            <w:shd w:val="clear" w:color="000000" w:fill="0E4E7A"/>
            <w:vAlign w:val="center"/>
            <w:hideMark/>
          </w:tcPr>
          <w:p w14:paraId="48B7804C" w14:textId="77777777" w:rsidR="00747356" w:rsidRPr="00747356" w:rsidRDefault="00747356" w:rsidP="00747356">
            <w:pPr>
              <w:spacing w:after="0" w:line="240" w:lineRule="auto"/>
              <w:jc w:val="center"/>
              <w:rPr>
                <w:rFonts w:ascii="Calibri" w:eastAsia="Times New Roman" w:hAnsi="Calibri" w:cs="Calibri"/>
                <w:b/>
                <w:bCs/>
                <w:color w:val="FFFFFF"/>
                <w:sz w:val="19"/>
                <w:szCs w:val="19"/>
                <w:lang w:eastAsia="es-MX"/>
              </w:rPr>
            </w:pPr>
            <w:r w:rsidRPr="00747356">
              <w:rPr>
                <w:rFonts w:ascii="Calibri" w:eastAsia="Times New Roman" w:hAnsi="Calibri" w:cs="Calibri"/>
                <w:b/>
                <w:bCs/>
                <w:color w:val="FFFFFF"/>
                <w:sz w:val="19"/>
                <w:szCs w:val="19"/>
                <w:lang w:eastAsia="es-MX"/>
              </w:rPr>
              <w:t xml:space="preserve">Propósito </w:t>
            </w:r>
          </w:p>
        </w:tc>
        <w:tc>
          <w:tcPr>
            <w:tcW w:w="5670" w:type="dxa"/>
            <w:shd w:val="clear" w:color="000000" w:fill="0E4E7A"/>
            <w:vAlign w:val="center"/>
            <w:hideMark/>
          </w:tcPr>
          <w:p w14:paraId="42C1D234" w14:textId="77777777" w:rsidR="00747356" w:rsidRPr="00747356" w:rsidRDefault="00747356" w:rsidP="00747356">
            <w:pPr>
              <w:spacing w:after="0" w:line="240" w:lineRule="auto"/>
              <w:jc w:val="center"/>
              <w:rPr>
                <w:rFonts w:ascii="Calibri" w:eastAsia="Times New Roman" w:hAnsi="Calibri" w:cs="Calibri"/>
                <w:b/>
                <w:bCs/>
                <w:color w:val="FFFFFF"/>
                <w:sz w:val="19"/>
                <w:szCs w:val="19"/>
                <w:lang w:eastAsia="es-MX"/>
              </w:rPr>
            </w:pPr>
            <w:r w:rsidRPr="00747356">
              <w:rPr>
                <w:rFonts w:ascii="Calibri" w:eastAsia="Times New Roman" w:hAnsi="Calibri" w:cs="Calibri"/>
                <w:b/>
                <w:bCs/>
                <w:color w:val="FFFFFF"/>
                <w:sz w:val="19"/>
                <w:szCs w:val="19"/>
                <w:lang w:eastAsia="es-MX"/>
              </w:rPr>
              <w:t>Programa Institucional del INCOIFED</w:t>
            </w:r>
          </w:p>
        </w:tc>
      </w:tr>
      <w:tr w:rsidR="00747356" w:rsidRPr="00747356" w14:paraId="6FA247CB" w14:textId="77777777" w:rsidTr="00747356">
        <w:trPr>
          <w:trHeight w:val="20"/>
        </w:trPr>
        <w:tc>
          <w:tcPr>
            <w:tcW w:w="3261" w:type="dxa"/>
            <w:vMerge/>
            <w:vAlign w:val="center"/>
            <w:hideMark/>
          </w:tcPr>
          <w:p w14:paraId="32CDC6E2" w14:textId="77777777" w:rsidR="00747356" w:rsidRPr="00747356" w:rsidRDefault="00747356" w:rsidP="00747356">
            <w:pPr>
              <w:spacing w:after="0" w:line="240" w:lineRule="auto"/>
              <w:rPr>
                <w:rFonts w:ascii="Calibri" w:eastAsia="Times New Roman" w:hAnsi="Calibri" w:cs="Calibri"/>
                <w:b/>
                <w:bCs/>
                <w:color w:val="FFFFFF"/>
                <w:sz w:val="19"/>
                <w:szCs w:val="19"/>
                <w:lang w:eastAsia="es-MX"/>
              </w:rPr>
            </w:pPr>
          </w:p>
        </w:tc>
        <w:tc>
          <w:tcPr>
            <w:tcW w:w="5670" w:type="dxa"/>
            <w:shd w:val="clear" w:color="000000" w:fill="0E4E7A"/>
            <w:vAlign w:val="center"/>
            <w:hideMark/>
          </w:tcPr>
          <w:p w14:paraId="1B538F04" w14:textId="77777777" w:rsidR="00747356" w:rsidRPr="00747356" w:rsidRDefault="00747356" w:rsidP="00747356">
            <w:pPr>
              <w:spacing w:after="0" w:line="240" w:lineRule="auto"/>
              <w:jc w:val="center"/>
              <w:rPr>
                <w:rFonts w:ascii="Calibri" w:eastAsia="Times New Roman" w:hAnsi="Calibri" w:cs="Calibri"/>
                <w:b/>
                <w:bCs/>
                <w:color w:val="FFFFFF"/>
                <w:sz w:val="19"/>
                <w:szCs w:val="19"/>
                <w:lang w:eastAsia="es-MX"/>
              </w:rPr>
            </w:pPr>
            <w:r w:rsidRPr="00747356">
              <w:rPr>
                <w:rFonts w:ascii="Calibri" w:eastAsia="Times New Roman" w:hAnsi="Calibri" w:cs="Calibri"/>
                <w:b/>
                <w:bCs/>
                <w:color w:val="FFFFFF"/>
                <w:sz w:val="19"/>
                <w:szCs w:val="19"/>
                <w:lang w:eastAsia="es-MX"/>
              </w:rPr>
              <w:t>2016-2021</w:t>
            </w:r>
          </w:p>
        </w:tc>
      </w:tr>
      <w:tr w:rsidR="00747356" w:rsidRPr="00747356" w14:paraId="79C43068" w14:textId="77777777" w:rsidTr="00747356">
        <w:trPr>
          <w:trHeight w:val="20"/>
        </w:trPr>
        <w:tc>
          <w:tcPr>
            <w:tcW w:w="3261" w:type="dxa"/>
            <w:vMerge w:val="restart"/>
            <w:shd w:val="clear" w:color="auto" w:fill="auto"/>
            <w:vAlign w:val="center"/>
            <w:hideMark/>
          </w:tcPr>
          <w:p w14:paraId="3FA9318E" w14:textId="77777777" w:rsidR="00747356" w:rsidRPr="00747356" w:rsidRDefault="00747356" w:rsidP="00747356">
            <w:pPr>
              <w:spacing w:after="0" w:line="240" w:lineRule="auto"/>
              <w:jc w:val="center"/>
              <w:rPr>
                <w:rFonts w:ascii="Calibri" w:eastAsia="Times New Roman" w:hAnsi="Calibri" w:cs="Calibri"/>
                <w:color w:val="000000"/>
                <w:sz w:val="19"/>
                <w:szCs w:val="19"/>
                <w:lang w:eastAsia="es-MX"/>
              </w:rPr>
            </w:pPr>
            <w:r w:rsidRPr="00747356">
              <w:rPr>
                <w:rFonts w:ascii="Calibri" w:eastAsia="Times New Roman" w:hAnsi="Calibri" w:cs="Calibri"/>
                <w:color w:val="000000"/>
                <w:sz w:val="19"/>
                <w:szCs w:val="19"/>
                <w:lang w:eastAsia="es-MX"/>
              </w:rPr>
              <w:t>Contribuir a incrementar la calidad de la educación, para ubicar a Colima en los estándares más altos a través de infraestructura adecuada y suficiente.</w:t>
            </w:r>
          </w:p>
        </w:tc>
        <w:tc>
          <w:tcPr>
            <w:tcW w:w="5670" w:type="dxa"/>
            <w:shd w:val="clear" w:color="auto" w:fill="auto"/>
            <w:vAlign w:val="center"/>
            <w:hideMark/>
          </w:tcPr>
          <w:p w14:paraId="58DEE356" w14:textId="77777777" w:rsidR="00747356" w:rsidRPr="00747356" w:rsidRDefault="00747356" w:rsidP="00747356">
            <w:pPr>
              <w:spacing w:after="0" w:line="240" w:lineRule="auto"/>
              <w:jc w:val="both"/>
              <w:rPr>
                <w:rFonts w:ascii="Calibri" w:eastAsia="Times New Roman" w:hAnsi="Calibri" w:cs="Calibri"/>
                <w:b/>
                <w:bCs/>
                <w:color w:val="000000"/>
                <w:sz w:val="19"/>
                <w:szCs w:val="19"/>
                <w:lang w:eastAsia="es-MX"/>
              </w:rPr>
            </w:pPr>
            <w:r w:rsidRPr="00747356">
              <w:rPr>
                <w:rFonts w:ascii="Calibri" w:eastAsia="Times New Roman" w:hAnsi="Calibri" w:cs="Calibri"/>
                <w:b/>
                <w:bCs/>
                <w:color w:val="000000"/>
                <w:sz w:val="19"/>
                <w:szCs w:val="19"/>
                <w:lang w:eastAsia="es-MX"/>
              </w:rPr>
              <w:t>Objetivo 1:</w:t>
            </w:r>
          </w:p>
        </w:tc>
      </w:tr>
      <w:tr w:rsidR="00747356" w:rsidRPr="00747356" w14:paraId="47692E05" w14:textId="77777777" w:rsidTr="00747356">
        <w:trPr>
          <w:trHeight w:val="20"/>
        </w:trPr>
        <w:tc>
          <w:tcPr>
            <w:tcW w:w="3261" w:type="dxa"/>
            <w:vMerge/>
            <w:vAlign w:val="center"/>
            <w:hideMark/>
          </w:tcPr>
          <w:p w14:paraId="768201A2" w14:textId="77777777" w:rsidR="00747356" w:rsidRPr="00747356" w:rsidRDefault="00747356" w:rsidP="00747356">
            <w:pPr>
              <w:spacing w:after="0" w:line="240" w:lineRule="auto"/>
              <w:rPr>
                <w:rFonts w:ascii="Calibri" w:eastAsia="Times New Roman" w:hAnsi="Calibri" w:cs="Calibri"/>
                <w:color w:val="000000"/>
                <w:sz w:val="19"/>
                <w:szCs w:val="19"/>
                <w:lang w:eastAsia="es-MX"/>
              </w:rPr>
            </w:pPr>
          </w:p>
        </w:tc>
        <w:tc>
          <w:tcPr>
            <w:tcW w:w="5670" w:type="dxa"/>
            <w:shd w:val="clear" w:color="auto" w:fill="auto"/>
            <w:vAlign w:val="center"/>
            <w:hideMark/>
          </w:tcPr>
          <w:p w14:paraId="7485ADCB" w14:textId="77777777" w:rsidR="00747356" w:rsidRPr="00747356" w:rsidRDefault="00747356" w:rsidP="00747356">
            <w:pPr>
              <w:spacing w:after="0" w:line="240" w:lineRule="auto"/>
              <w:jc w:val="both"/>
              <w:rPr>
                <w:rFonts w:ascii="Calibri" w:eastAsia="Times New Roman" w:hAnsi="Calibri" w:cs="Calibri"/>
                <w:color w:val="000000"/>
                <w:sz w:val="19"/>
                <w:szCs w:val="19"/>
                <w:lang w:eastAsia="es-MX"/>
              </w:rPr>
            </w:pPr>
            <w:r w:rsidRPr="00747356">
              <w:rPr>
                <w:rFonts w:ascii="Calibri" w:eastAsia="Times New Roman" w:hAnsi="Calibri" w:cs="Calibri"/>
                <w:color w:val="000000"/>
                <w:sz w:val="19"/>
                <w:szCs w:val="19"/>
                <w:lang w:eastAsia="es-MX"/>
              </w:rPr>
              <w:t>Proyectar, construir, rehabilitar, mantener y equipar los espacios</w:t>
            </w:r>
            <w:r w:rsidRPr="00747356">
              <w:rPr>
                <w:rFonts w:ascii="Calibri" w:eastAsia="Times New Roman" w:hAnsi="Calibri" w:cs="Calibri"/>
                <w:color w:val="000000"/>
                <w:sz w:val="19"/>
                <w:szCs w:val="19"/>
                <w:lang w:eastAsia="es-MX"/>
              </w:rPr>
              <w:br/>
              <w:t>educativos públicos del estado de Colima, para brindar instalaciones</w:t>
            </w:r>
            <w:r w:rsidRPr="00747356">
              <w:rPr>
                <w:rFonts w:ascii="Calibri" w:eastAsia="Times New Roman" w:hAnsi="Calibri" w:cs="Calibri"/>
                <w:color w:val="000000"/>
                <w:sz w:val="19"/>
                <w:szCs w:val="19"/>
                <w:lang w:eastAsia="es-MX"/>
              </w:rPr>
              <w:br/>
              <w:t>funcionales, seguras, adecuadas, cómodas y de vanguardia que permitan</w:t>
            </w:r>
            <w:r>
              <w:rPr>
                <w:rFonts w:ascii="Calibri" w:eastAsia="Times New Roman" w:hAnsi="Calibri" w:cs="Calibri"/>
                <w:color w:val="000000"/>
                <w:sz w:val="19"/>
                <w:szCs w:val="19"/>
                <w:lang w:eastAsia="es-MX"/>
              </w:rPr>
              <w:t xml:space="preserve"> </w:t>
            </w:r>
            <w:r w:rsidRPr="00747356">
              <w:rPr>
                <w:rFonts w:ascii="Calibri" w:eastAsia="Times New Roman" w:hAnsi="Calibri" w:cs="Calibri"/>
                <w:color w:val="000000"/>
                <w:sz w:val="19"/>
                <w:szCs w:val="19"/>
                <w:lang w:eastAsia="es-MX"/>
              </w:rPr>
              <w:t>cumplir el programa educativo.</w:t>
            </w:r>
          </w:p>
        </w:tc>
      </w:tr>
      <w:tr w:rsidR="00747356" w:rsidRPr="00747356" w14:paraId="7F8863FE" w14:textId="77777777" w:rsidTr="00747356">
        <w:trPr>
          <w:trHeight w:val="20"/>
        </w:trPr>
        <w:tc>
          <w:tcPr>
            <w:tcW w:w="8931" w:type="dxa"/>
            <w:gridSpan w:val="2"/>
            <w:shd w:val="clear" w:color="auto" w:fill="auto"/>
            <w:vAlign w:val="center"/>
            <w:hideMark/>
          </w:tcPr>
          <w:p w14:paraId="29175799" w14:textId="77777777" w:rsidR="00747356" w:rsidRPr="00747356" w:rsidRDefault="00747356" w:rsidP="00747356">
            <w:pPr>
              <w:spacing w:after="0" w:line="240" w:lineRule="auto"/>
              <w:jc w:val="both"/>
              <w:rPr>
                <w:rFonts w:ascii="Calibri" w:eastAsia="Times New Roman" w:hAnsi="Calibri" w:cs="Calibri"/>
                <w:b/>
                <w:bCs/>
                <w:color w:val="000000"/>
                <w:sz w:val="19"/>
                <w:szCs w:val="19"/>
                <w:lang w:eastAsia="es-MX"/>
              </w:rPr>
            </w:pPr>
            <w:r w:rsidRPr="00747356">
              <w:rPr>
                <w:rFonts w:ascii="Calibri" w:eastAsia="Times New Roman" w:hAnsi="Calibri" w:cs="Calibri"/>
                <w:b/>
                <w:bCs/>
                <w:color w:val="000000"/>
                <w:sz w:val="19"/>
                <w:szCs w:val="19"/>
                <w:lang w:eastAsia="es-MX"/>
              </w:rPr>
              <w:t>Fuente</w:t>
            </w:r>
            <w:r w:rsidRPr="00747356">
              <w:rPr>
                <w:rFonts w:ascii="Calibri" w:eastAsia="Times New Roman" w:hAnsi="Calibri" w:cs="Calibri"/>
                <w:color w:val="000000"/>
                <w:sz w:val="19"/>
                <w:szCs w:val="19"/>
                <w:lang w:eastAsia="es-MX"/>
              </w:rPr>
              <w:t>: Elaborado por TECSO con base en la MIR del "Programa de Atención a la Infraestructura Física Educativa de Colima", el Prog</w:t>
            </w:r>
            <w:r>
              <w:rPr>
                <w:rFonts w:ascii="Calibri" w:eastAsia="Times New Roman" w:hAnsi="Calibri" w:cs="Calibri"/>
                <w:color w:val="000000"/>
                <w:sz w:val="19"/>
                <w:szCs w:val="19"/>
                <w:lang w:eastAsia="es-MX"/>
              </w:rPr>
              <w:t>r</w:t>
            </w:r>
            <w:r w:rsidRPr="00747356">
              <w:rPr>
                <w:rFonts w:ascii="Calibri" w:eastAsia="Times New Roman" w:hAnsi="Calibri" w:cs="Calibri"/>
                <w:color w:val="000000"/>
                <w:sz w:val="19"/>
                <w:szCs w:val="19"/>
                <w:lang w:eastAsia="es-MX"/>
              </w:rPr>
              <w:t>ama Institucional del INCOIFED 2016-2021.</w:t>
            </w:r>
          </w:p>
        </w:tc>
      </w:tr>
    </w:tbl>
    <w:p w14:paraId="2E70F831" w14:textId="77777777" w:rsidR="00747356" w:rsidRDefault="00747356" w:rsidP="003A1DC0">
      <w:pPr>
        <w:spacing w:before="240" w:after="240"/>
        <w:jc w:val="both"/>
        <w:rPr>
          <w:rFonts w:ascii="Century Gothic" w:hAnsi="Century Gothic"/>
          <w:sz w:val="24"/>
          <w:szCs w:val="24"/>
        </w:rPr>
      </w:pPr>
      <w:r>
        <w:rPr>
          <w:rFonts w:ascii="Century Gothic" w:hAnsi="Century Gothic"/>
          <w:sz w:val="24"/>
          <w:szCs w:val="24"/>
        </w:rPr>
        <w:t xml:space="preserve">La labor del INCOIFED, al estar orientada directamente a la atención lineal o interviniente del adecuado funcionamiento de la </w:t>
      </w:r>
      <w:r w:rsidR="0004654B">
        <w:rPr>
          <w:rFonts w:ascii="Century Gothic" w:hAnsi="Century Gothic"/>
          <w:sz w:val="24"/>
          <w:szCs w:val="24"/>
        </w:rPr>
        <w:t>IFE</w:t>
      </w:r>
      <w:r>
        <w:rPr>
          <w:rFonts w:ascii="Century Gothic" w:hAnsi="Century Gothic"/>
          <w:sz w:val="24"/>
          <w:szCs w:val="24"/>
        </w:rPr>
        <w:t xml:space="preserve"> del estado, plantea su Objetivo 1 en ese sentido </w:t>
      </w:r>
      <w:r w:rsidR="003949CC">
        <w:rPr>
          <w:rFonts w:ascii="Century Gothic" w:hAnsi="Century Gothic"/>
          <w:sz w:val="24"/>
          <w:szCs w:val="24"/>
        </w:rPr>
        <w:t>“</w:t>
      </w:r>
      <w:r w:rsidR="003949CC" w:rsidRPr="00747356">
        <w:rPr>
          <w:rFonts w:ascii="Century Gothic" w:hAnsi="Century Gothic"/>
          <w:sz w:val="24"/>
          <w:szCs w:val="24"/>
        </w:rPr>
        <w:t>Proyectar, construir, rehabilitar, mantener y equipar los espacios</w:t>
      </w:r>
      <w:r w:rsidR="003949CC">
        <w:rPr>
          <w:rFonts w:ascii="Century Gothic" w:hAnsi="Century Gothic"/>
          <w:sz w:val="24"/>
          <w:szCs w:val="24"/>
        </w:rPr>
        <w:t xml:space="preserve"> </w:t>
      </w:r>
      <w:r w:rsidR="003949CC" w:rsidRPr="00747356">
        <w:rPr>
          <w:rFonts w:ascii="Century Gothic" w:hAnsi="Century Gothic"/>
          <w:sz w:val="24"/>
          <w:szCs w:val="24"/>
        </w:rPr>
        <w:t>educativos públicos del estado de Colima, para brindar instalaciones</w:t>
      </w:r>
      <w:r w:rsidR="003949CC">
        <w:rPr>
          <w:rFonts w:ascii="Century Gothic" w:hAnsi="Century Gothic"/>
          <w:sz w:val="24"/>
          <w:szCs w:val="24"/>
        </w:rPr>
        <w:t xml:space="preserve"> </w:t>
      </w:r>
      <w:r w:rsidR="003949CC" w:rsidRPr="00747356">
        <w:rPr>
          <w:rFonts w:ascii="Century Gothic" w:hAnsi="Century Gothic"/>
          <w:sz w:val="24"/>
          <w:szCs w:val="24"/>
        </w:rPr>
        <w:t>funcionales, seguras, adecuadas, cómodas y de vanguardia que permitan</w:t>
      </w:r>
      <w:r w:rsidR="003949CC" w:rsidRPr="003949CC">
        <w:rPr>
          <w:rFonts w:ascii="Century Gothic" w:hAnsi="Century Gothic"/>
          <w:sz w:val="24"/>
          <w:szCs w:val="24"/>
        </w:rPr>
        <w:t xml:space="preserve"> </w:t>
      </w:r>
      <w:r w:rsidR="003949CC" w:rsidRPr="00747356">
        <w:rPr>
          <w:rFonts w:ascii="Century Gothic" w:hAnsi="Century Gothic"/>
          <w:sz w:val="24"/>
          <w:szCs w:val="24"/>
        </w:rPr>
        <w:t>cumplir el programa educativo</w:t>
      </w:r>
      <w:r w:rsidR="003949CC" w:rsidRPr="003949CC">
        <w:rPr>
          <w:rFonts w:ascii="Century Gothic" w:hAnsi="Century Gothic"/>
          <w:sz w:val="24"/>
          <w:szCs w:val="24"/>
        </w:rPr>
        <w:t>”</w:t>
      </w:r>
      <w:r w:rsidR="003949CC">
        <w:rPr>
          <w:rFonts w:ascii="Century Gothic" w:hAnsi="Century Gothic"/>
          <w:sz w:val="24"/>
          <w:szCs w:val="24"/>
        </w:rPr>
        <w:t xml:space="preserve"> por lo que su vinculación con el Programa es del todo inmediata, pues como se comentó anteriormente una buena </w:t>
      </w:r>
      <w:r w:rsidR="0004654B">
        <w:rPr>
          <w:rFonts w:ascii="Century Gothic" w:hAnsi="Century Gothic"/>
          <w:sz w:val="24"/>
          <w:szCs w:val="24"/>
        </w:rPr>
        <w:t>IFE</w:t>
      </w:r>
      <w:r w:rsidR="003949CC">
        <w:rPr>
          <w:rFonts w:ascii="Century Gothic" w:hAnsi="Century Gothic"/>
          <w:sz w:val="24"/>
          <w:szCs w:val="24"/>
        </w:rPr>
        <w:t xml:space="preserve"> contribuye a la calidad educativa.</w:t>
      </w:r>
    </w:p>
    <w:p w14:paraId="3EEE3F73" w14:textId="77777777" w:rsidR="003A1DC0" w:rsidRDefault="003A1DC0" w:rsidP="003A1DC0">
      <w:pPr>
        <w:spacing w:before="240" w:after="240"/>
        <w:jc w:val="both"/>
        <w:rPr>
          <w:rFonts w:ascii="Century Gothic" w:hAnsi="Century Gothic"/>
          <w:sz w:val="24"/>
          <w:szCs w:val="24"/>
        </w:rPr>
      </w:pPr>
      <w:r>
        <w:rPr>
          <w:rFonts w:ascii="Century Gothic" w:hAnsi="Century Gothic"/>
          <w:sz w:val="24"/>
          <w:szCs w:val="24"/>
        </w:rPr>
        <w:t xml:space="preserve">Por último se presenta la vinculación del </w:t>
      </w:r>
      <w:r w:rsidR="00960277">
        <w:rPr>
          <w:rFonts w:ascii="Century Gothic" w:hAnsi="Century Gothic"/>
          <w:sz w:val="24"/>
          <w:szCs w:val="24"/>
        </w:rPr>
        <w:t xml:space="preserve">Fin </w:t>
      </w:r>
      <w:r w:rsidR="003949CC">
        <w:rPr>
          <w:rFonts w:ascii="Century Gothic" w:hAnsi="Century Gothic"/>
          <w:sz w:val="24"/>
          <w:szCs w:val="24"/>
        </w:rPr>
        <w:t>del Programa con la Agenda 2030 y los Objetivos para el Desarrollo Sostenible, establecidos por diversos países de América Latina en el seno de la Organización</w:t>
      </w:r>
      <w:r w:rsidR="00960277">
        <w:rPr>
          <w:rFonts w:ascii="Century Gothic" w:hAnsi="Century Gothic"/>
          <w:sz w:val="24"/>
          <w:szCs w:val="24"/>
        </w:rPr>
        <w:t xml:space="preserve"> de las Naciones Unidas en 2016</w:t>
      </w:r>
      <w:r>
        <w:rPr>
          <w:rFonts w:ascii="Century Gothic" w:hAnsi="Century Gothic"/>
          <w:sz w:val="24"/>
          <w:szCs w:val="24"/>
        </w:rPr>
        <w:t>:</w:t>
      </w:r>
    </w:p>
    <w:tbl>
      <w:tblPr>
        <w:tblW w:w="9639" w:type="dxa"/>
        <w:tblInd w:w="-10" w:type="dxa"/>
        <w:tblCellMar>
          <w:left w:w="70" w:type="dxa"/>
          <w:right w:w="70" w:type="dxa"/>
        </w:tblCellMar>
        <w:tblLook w:val="04A0" w:firstRow="1" w:lastRow="0" w:firstColumn="1" w:lastColumn="0" w:noHBand="0" w:noVBand="1"/>
      </w:tblPr>
      <w:tblGrid>
        <w:gridCol w:w="2268"/>
        <w:gridCol w:w="7371"/>
      </w:tblGrid>
      <w:tr w:rsidR="003949CC" w:rsidRPr="003949CC" w14:paraId="3B3E3183" w14:textId="77777777" w:rsidTr="004C21E2">
        <w:trPr>
          <w:trHeight w:val="20"/>
          <w:tblHeader/>
        </w:trPr>
        <w:tc>
          <w:tcPr>
            <w:tcW w:w="9639" w:type="dxa"/>
            <w:gridSpan w:val="2"/>
            <w:tcBorders>
              <w:top w:val="single" w:sz="8" w:space="0" w:color="auto"/>
              <w:left w:val="single" w:sz="8" w:space="0" w:color="auto"/>
              <w:bottom w:val="single" w:sz="8" w:space="0" w:color="auto"/>
              <w:right w:val="single" w:sz="8" w:space="0" w:color="000000"/>
            </w:tcBorders>
            <w:shd w:val="clear" w:color="000000" w:fill="0E4E7A"/>
            <w:vAlign w:val="center"/>
            <w:hideMark/>
          </w:tcPr>
          <w:p w14:paraId="5504FBD6" w14:textId="77777777" w:rsidR="003949CC" w:rsidRPr="003949CC" w:rsidRDefault="003949CC" w:rsidP="00C44CCD">
            <w:pPr>
              <w:spacing w:after="0" w:line="240" w:lineRule="auto"/>
              <w:jc w:val="center"/>
              <w:rPr>
                <w:rFonts w:ascii="Calibri" w:eastAsia="Times New Roman" w:hAnsi="Calibri" w:cs="Calibri"/>
                <w:b/>
                <w:bCs/>
                <w:color w:val="FFFFFF"/>
                <w:sz w:val="18"/>
                <w:szCs w:val="18"/>
                <w:lang w:eastAsia="es-MX"/>
              </w:rPr>
            </w:pPr>
            <w:r w:rsidRPr="003949CC">
              <w:rPr>
                <w:rFonts w:ascii="Calibri" w:eastAsia="Times New Roman" w:hAnsi="Calibri" w:cs="Calibri"/>
                <w:b/>
                <w:bCs/>
                <w:color w:val="FFFFFF" w:themeColor="background1"/>
                <w:sz w:val="18"/>
                <w:szCs w:val="19"/>
                <w:lang w:eastAsia="es-MX"/>
              </w:rPr>
              <w:t>Cuadro 2.</w:t>
            </w:r>
            <w:r w:rsidR="00C44CCD">
              <w:rPr>
                <w:rFonts w:ascii="Calibri" w:eastAsia="Times New Roman" w:hAnsi="Calibri" w:cs="Calibri"/>
                <w:b/>
                <w:bCs/>
                <w:color w:val="FFFFFF" w:themeColor="background1"/>
                <w:sz w:val="18"/>
                <w:szCs w:val="19"/>
                <w:lang w:eastAsia="es-MX"/>
              </w:rPr>
              <w:t>10</w:t>
            </w:r>
            <w:r w:rsidRPr="003949CC">
              <w:rPr>
                <w:rFonts w:ascii="Calibri" w:eastAsia="Times New Roman" w:hAnsi="Calibri" w:cs="Calibri"/>
                <w:b/>
                <w:bCs/>
                <w:color w:val="FFFFFF" w:themeColor="background1"/>
                <w:sz w:val="18"/>
                <w:szCs w:val="19"/>
                <w:lang w:eastAsia="es-MX"/>
              </w:rPr>
              <w:t xml:space="preserve"> </w:t>
            </w:r>
            <w:r w:rsidRPr="003949CC">
              <w:rPr>
                <w:rFonts w:ascii="Calibri" w:eastAsia="Times New Roman" w:hAnsi="Calibri" w:cs="Calibri"/>
                <w:b/>
                <w:bCs/>
                <w:color w:val="FFFFFF"/>
                <w:sz w:val="19"/>
                <w:szCs w:val="19"/>
                <w:lang w:eastAsia="es-MX"/>
              </w:rPr>
              <w:t>Vinculación entre el Fin del Programa de atención a la Infraestructura Física Educativa y la Agenda 2030 y los Objetivos para el Desarrollo Sostenible, ONU. 2016.</w:t>
            </w:r>
          </w:p>
        </w:tc>
      </w:tr>
      <w:tr w:rsidR="003949CC" w:rsidRPr="003949CC" w14:paraId="592F068E" w14:textId="77777777" w:rsidTr="004C21E2">
        <w:trPr>
          <w:trHeight w:val="20"/>
          <w:tblHeader/>
        </w:trPr>
        <w:tc>
          <w:tcPr>
            <w:tcW w:w="2268" w:type="dxa"/>
            <w:tcBorders>
              <w:top w:val="nil"/>
              <w:left w:val="single" w:sz="8" w:space="0" w:color="auto"/>
              <w:bottom w:val="single" w:sz="8" w:space="0" w:color="auto"/>
              <w:right w:val="single" w:sz="8" w:space="0" w:color="auto"/>
            </w:tcBorders>
            <w:shd w:val="clear" w:color="000000" w:fill="0E4E7A"/>
            <w:vAlign w:val="center"/>
            <w:hideMark/>
          </w:tcPr>
          <w:p w14:paraId="5BFE303A" w14:textId="77777777" w:rsidR="003949CC" w:rsidRPr="003949CC" w:rsidRDefault="003949CC" w:rsidP="003949CC">
            <w:pPr>
              <w:spacing w:after="0" w:line="240" w:lineRule="auto"/>
              <w:jc w:val="center"/>
              <w:rPr>
                <w:rFonts w:ascii="Calibri" w:eastAsia="Times New Roman" w:hAnsi="Calibri" w:cs="Calibri"/>
                <w:b/>
                <w:bCs/>
                <w:color w:val="FFFFFF"/>
                <w:sz w:val="18"/>
                <w:szCs w:val="18"/>
                <w:lang w:eastAsia="es-MX"/>
              </w:rPr>
            </w:pPr>
            <w:r w:rsidRPr="003949CC">
              <w:rPr>
                <w:rFonts w:ascii="Calibri" w:eastAsia="Times New Roman" w:hAnsi="Calibri" w:cs="Calibri"/>
                <w:b/>
                <w:bCs/>
                <w:color w:val="FFFFFF" w:themeColor="background1"/>
                <w:sz w:val="18"/>
                <w:szCs w:val="19"/>
                <w:lang w:eastAsia="es-MX"/>
              </w:rPr>
              <w:t xml:space="preserve">Propósito </w:t>
            </w:r>
          </w:p>
        </w:tc>
        <w:tc>
          <w:tcPr>
            <w:tcW w:w="7371" w:type="dxa"/>
            <w:tcBorders>
              <w:top w:val="nil"/>
              <w:left w:val="nil"/>
              <w:bottom w:val="single" w:sz="8" w:space="0" w:color="auto"/>
              <w:right w:val="single" w:sz="8" w:space="0" w:color="auto"/>
            </w:tcBorders>
            <w:shd w:val="clear" w:color="000000" w:fill="0E4E7A"/>
            <w:vAlign w:val="center"/>
            <w:hideMark/>
          </w:tcPr>
          <w:p w14:paraId="418CFF68" w14:textId="77777777" w:rsidR="003949CC" w:rsidRPr="003949CC" w:rsidRDefault="003949CC" w:rsidP="003949CC">
            <w:pPr>
              <w:spacing w:after="0" w:line="240" w:lineRule="auto"/>
              <w:jc w:val="center"/>
              <w:rPr>
                <w:rFonts w:ascii="Calibri" w:eastAsia="Times New Roman" w:hAnsi="Calibri" w:cs="Calibri"/>
                <w:b/>
                <w:bCs/>
                <w:color w:val="FFFFFF"/>
                <w:sz w:val="18"/>
                <w:szCs w:val="18"/>
                <w:lang w:eastAsia="es-MX"/>
              </w:rPr>
            </w:pPr>
            <w:r w:rsidRPr="003949CC">
              <w:rPr>
                <w:rFonts w:ascii="Calibri" w:eastAsia="Times New Roman" w:hAnsi="Calibri" w:cs="Calibri"/>
                <w:b/>
                <w:bCs/>
                <w:color w:val="FFFFFF" w:themeColor="background1"/>
                <w:sz w:val="18"/>
                <w:szCs w:val="19"/>
                <w:lang w:eastAsia="es-MX"/>
              </w:rPr>
              <w:t>Objetivos del Desarrollo del Milenio</w:t>
            </w:r>
          </w:p>
        </w:tc>
      </w:tr>
      <w:tr w:rsidR="003949CC" w:rsidRPr="003949CC" w14:paraId="14B36010" w14:textId="77777777" w:rsidTr="003949CC">
        <w:trPr>
          <w:trHeight w:val="20"/>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C1B6440" w14:textId="77777777" w:rsidR="003949CC" w:rsidRPr="003949CC" w:rsidRDefault="003949CC" w:rsidP="003949CC">
            <w:pPr>
              <w:spacing w:after="0" w:line="240" w:lineRule="auto"/>
              <w:jc w:val="both"/>
              <w:rPr>
                <w:rFonts w:ascii="Calibri" w:eastAsia="Times New Roman" w:hAnsi="Calibri" w:cs="Calibri"/>
                <w:color w:val="000000"/>
                <w:sz w:val="19"/>
                <w:szCs w:val="19"/>
                <w:lang w:eastAsia="es-MX"/>
              </w:rPr>
            </w:pPr>
            <w:r w:rsidRPr="003949CC">
              <w:rPr>
                <w:rFonts w:ascii="Calibri" w:eastAsia="Times New Roman" w:hAnsi="Calibri" w:cs="Calibri"/>
                <w:color w:val="000000"/>
                <w:sz w:val="19"/>
                <w:szCs w:val="19"/>
                <w:lang w:eastAsia="es-MX"/>
              </w:rPr>
              <w:t>Contribuir a incrementar la calidad de la educación, para ubicar a Colima en los estándares más altos a través de infraestructura adecuada y suficiente.</w:t>
            </w:r>
          </w:p>
        </w:tc>
        <w:tc>
          <w:tcPr>
            <w:tcW w:w="7371" w:type="dxa"/>
            <w:tcBorders>
              <w:top w:val="nil"/>
              <w:left w:val="nil"/>
              <w:bottom w:val="nil"/>
              <w:right w:val="single" w:sz="8" w:space="0" w:color="auto"/>
            </w:tcBorders>
            <w:shd w:val="clear" w:color="auto" w:fill="auto"/>
            <w:vAlign w:val="center"/>
            <w:hideMark/>
          </w:tcPr>
          <w:p w14:paraId="41E1F651" w14:textId="77777777" w:rsidR="003949CC" w:rsidRPr="003949CC" w:rsidRDefault="003949CC" w:rsidP="003949CC">
            <w:pPr>
              <w:spacing w:after="0" w:line="240" w:lineRule="auto"/>
              <w:jc w:val="both"/>
              <w:rPr>
                <w:rFonts w:ascii="Calibri" w:eastAsia="Times New Roman" w:hAnsi="Calibri" w:cs="Calibri"/>
                <w:b/>
                <w:bCs/>
                <w:color w:val="000000"/>
                <w:sz w:val="18"/>
                <w:szCs w:val="18"/>
                <w:lang w:eastAsia="es-MX"/>
              </w:rPr>
            </w:pPr>
            <w:r w:rsidRPr="003949CC">
              <w:rPr>
                <w:rFonts w:ascii="Calibri" w:eastAsia="Times New Roman" w:hAnsi="Calibri" w:cs="Calibri"/>
                <w:b/>
                <w:bCs/>
                <w:color w:val="000000"/>
                <w:sz w:val="18"/>
                <w:szCs w:val="19"/>
                <w:lang w:eastAsia="es-MX"/>
              </w:rPr>
              <w:t>Objetivo 4</w:t>
            </w:r>
          </w:p>
        </w:tc>
      </w:tr>
      <w:tr w:rsidR="003949CC" w:rsidRPr="003949CC" w14:paraId="191B30E8" w14:textId="77777777" w:rsidTr="003949CC">
        <w:trPr>
          <w:trHeight w:val="20"/>
        </w:trPr>
        <w:tc>
          <w:tcPr>
            <w:tcW w:w="2268" w:type="dxa"/>
            <w:vMerge/>
            <w:tcBorders>
              <w:top w:val="nil"/>
              <w:left w:val="single" w:sz="8" w:space="0" w:color="auto"/>
              <w:bottom w:val="single" w:sz="8" w:space="0" w:color="000000"/>
              <w:right w:val="single" w:sz="8" w:space="0" w:color="auto"/>
            </w:tcBorders>
            <w:vAlign w:val="center"/>
            <w:hideMark/>
          </w:tcPr>
          <w:p w14:paraId="40790919" w14:textId="77777777" w:rsidR="003949CC" w:rsidRPr="003949CC" w:rsidRDefault="003949CC" w:rsidP="003949CC">
            <w:pPr>
              <w:spacing w:after="0" w:line="240" w:lineRule="auto"/>
              <w:rPr>
                <w:rFonts w:ascii="Calibri" w:eastAsia="Times New Roman" w:hAnsi="Calibri" w:cs="Calibri"/>
                <w:color w:val="000000"/>
                <w:sz w:val="19"/>
                <w:szCs w:val="19"/>
                <w:lang w:eastAsia="es-MX"/>
              </w:rPr>
            </w:pPr>
          </w:p>
        </w:tc>
        <w:tc>
          <w:tcPr>
            <w:tcW w:w="7371" w:type="dxa"/>
            <w:tcBorders>
              <w:top w:val="nil"/>
              <w:left w:val="nil"/>
              <w:bottom w:val="single" w:sz="8" w:space="0" w:color="auto"/>
              <w:right w:val="single" w:sz="8" w:space="0" w:color="auto"/>
            </w:tcBorders>
            <w:shd w:val="clear" w:color="auto" w:fill="auto"/>
            <w:vAlign w:val="center"/>
            <w:hideMark/>
          </w:tcPr>
          <w:p w14:paraId="7E5EE243" w14:textId="77777777" w:rsidR="003949CC" w:rsidRPr="003949CC" w:rsidRDefault="003949CC" w:rsidP="003949CC">
            <w:pPr>
              <w:spacing w:after="0" w:line="240" w:lineRule="auto"/>
              <w:jc w:val="both"/>
              <w:rPr>
                <w:rFonts w:ascii="Calibri" w:eastAsia="Times New Roman" w:hAnsi="Calibri" w:cs="Calibri"/>
                <w:color w:val="000000"/>
                <w:sz w:val="18"/>
                <w:szCs w:val="18"/>
                <w:lang w:eastAsia="es-MX"/>
              </w:rPr>
            </w:pPr>
            <w:r w:rsidRPr="003949CC">
              <w:rPr>
                <w:rFonts w:ascii="Calibri" w:eastAsia="Times New Roman" w:hAnsi="Calibri" w:cs="Calibri"/>
                <w:color w:val="000000"/>
                <w:sz w:val="18"/>
                <w:szCs w:val="19"/>
                <w:lang w:eastAsia="es-MX"/>
              </w:rPr>
              <w:t>Garantizar una educación inclusiva, equitativa y de calidad y promover oportunidades de aprendizaje durante toda la vida para todos</w:t>
            </w:r>
          </w:p>
        </w:tc>
      </w:tr>
      <w:tr w:rsidR="003949CC" w:rsidRPr="003949CC" w14:paraId="4B023BC5" w14:textId="77777777" w:rsidTr="003949CC">
        <w:trPr>
          <w:trHeight w:val="20"/>
        </w:trPr>
        <w:tc>
          <w:tcPr>
            <w:tcW w:w="2268" w:type="dxa"/>
            <w:vMerge/>
            <w:tcBorders>
              <w:top w:val="nil"/>
              <w:left w:val="single" w:sz="8" w:space="0" w:color="auto"/>
              <w:bottom w:val="single" w:sz="8" w:space="0" w:color="000000"/>
              <w:right w:val="single" w:sz="8" w:space="0" w:color="auto"/>
            </w:tcBorders>
            <w:vAlign w:val="center"/>
            <w:hideMark/>
          </w:tcPr>
          <w:p w14:paraId="433004D4" w14:textId="77777777" w:rsidR="003949CC" w:rsidRPr="003949CC" w:rsidRDefault="003949CC" w:rsidP="003949CC">
            <w:pPr>
              <w:spacing w:after="0" w:line="240" w:lineRule="auto"/>
              <w:rPr>
                <w:rFonts w:ascii="Calibri" w:eastAsia="Times New Roman" w:hAnsi="Calibri" w:cs="Calibri"/>
                <w:color w:val="000000"/>
                <w:sz w:val="19"/>
                <w:szCs w:val="19"/>
                <w:lang w:eastAsia="es-MX"/>
              </w:rPr>
            </w:pPr>
          </w:p>
        </w:tc>
        <w:tc>
          <w:tcPr>
            <w:tcW w:w="7371" w:type="dxa"/>
            <w:tcBorders>
              <w:top w:val="nil"/>
              <w:left w:val="nil"/>
              <w:bottom w:val="nil"/>
              <w:right w:val="single" w:sz="8" w:space="0" w:color="auto"/>
            </w:tcBorders>
            <w:shd w:val="clear" w:color="auto" w:fill="auto"/>
            <w:vAlign w:val="center"/>
            <w:hideMark/>
          </w:tcPr>
          <w:p w14:paraId="24361CF9" w14:textId="77777777" w:rsidR="003949CC" w:rsidRPr="003949CC" w:rsidRDefault="003949CC" w:rsidP="003949CC">
            <w:pPr>
              <w:spacing w:after="0" w:line="240" w:lineRule="auto"/>
              <w:jc w:val="both"/>
              <w:rPr>
                <w:rFonts w:ascii="Calibri" w:eastAsia="Times New Roman" w:hAnsi="Calibri" w:cs="Calibri"/>
                <w:b/>
                <w:bCs/>
                <w:color w:val="000000"/>
                <w:sz w:val="18"/>
                <w:szCs w:val="18"/>
                <w:lang w:eastAsia="es-MX"/>
              </w:rPr>
            </w:pPr>
            <w:r w:rsidRPr="003949CC">
              <w:rPr>
                <w:rFonts w:ascii="Calibri" w:eastAsia="Times New Roman" w:hAnsi="Calibri" w:cs="Calibri"/>
                <w:b/>
                <w:bCs/>
                <w:color w:val="000000"/>
                <w:sz w:val="18"/>
                <w:szCs w:val="19"/>
                <w:lang w:eastAsia="es-MX"/>
              </w:rPr>
              <w:t>Metas:</w:t>
            </w:r>
          </w:p>
        </w:tc>
      </w:tr>
      <w:tr w:rsidR="003949CC" w:rsidRPr="003949CC" w14:paraId="41C1634E" w14:textId="77777777" w:rsidTr="003949CC">
        <w:trPr>
          <w:trHeight w:val="20"/>
        </w:trPr>
        <w:tc>
          <w:tcPr>
            <w:tcW w:w="2268" w:type="dxa"/>
            <w:vMerge/>
            <w:tcBorders>
              <w:top w:val="nil"/>
              <w:left w:val="single" w:sz="8" w:space="0" w:color="auto"/>
              <w:bottom w:val="single" w:sz="8" w:space="0" w:color="000000"/>
              <w:right w:val="single" w:sz="8" w:space="0" w:color="auto"/>
            </w:tcBorders>
            <w:vAlign w:val="center"/>
            <w:hideMark/>
          </w:tcPr>
          <w:p w14:paraId="2FBBE110" w14:textId="77777777" w:rsidR="003949CC" w:rsidRPr="003949CC" w:rsidRDefault="003949CC" w:rsidP="003949CC">
            <w:pPr>
              <w:spacing w:after="0" w:line="240" w:lineRule="auto"/>
              <w:rPr>
                <w:rFonts w:ascii="Calibri" w:eastAsia="Times New Roman" w:hAnsi="Calibri" w:cs="Calibri"/>
                <w:color w:val="000000"/>
                <w:sz w:val="19"/>
                <w:szCs w:val="19"/>
                <w:lang w:eastAsia="es-MX"/>
              </w:rPr>
            </w:pPr>
          </w:p>
        </w:tc>
        <w:tc>
          <w:tcPr>
            <w:tcW w:w="7371" w:type="dxa"/>
            <w:tcBorders>
              <w:top w:val="nil"/>
              <w:left w:val="nil"/>
              <w:bottom w:val="nil"/>
              <w:right w:val="single" w:sz="8" w:space="0" w:color="auto"/>
            </w:tcBorders>
            <w:shd w:val="clear" w:color="auto" w:fill="auto"/>
            <w:vAlign w:val="center"/>
            <w:hideMark/>
          </w:tcPr>
          <w:p w14:paraId="55B5FD40" w14:textId="77777777" w:rsidR="003949CC" w:rsidRPr="003949CC" w:rsidRDefault="003949CC" w:rsidP="003949CC">
            <w:pPr>
              <w:spacing w:after="0" w:line="240" w:lineRule="auto"/>
              <w:jc w:val="both"/>
              <w:rPr>
                <w:rFonts w:ascii="Calibri" w:eastAsia="Times New Roman" w:hAnsi="Calibri" w:cs="Calibri"/>
                <w:color w:val="000000"/>
                <w:sz w:val="18"/>
                <w:szCs w:val="18"/>
                <w:lang w:eastAsia="es-MX"/>
              </w:rPr>
            </w:pPr>
            <w:r w:rsidRPr="003949CC">
              <w:rPr>
                <w:rFonts w:ascii="Calibri" w:eastAsia="Times New Roman" w:hAnsi="Calibri" w:cs="Calibri"/>
                <w:color w:val="000000"/>
                <w:sz w:val="18"/>
                <w:szCs w:val="18"/>
                <w:lang w:eastAsia="es-MX"/>
              </w:rPr>
              <w:t> </w:t>
            </w:r>
            <w:r w:rsidRPr="003949CC">
              <w:rPr>
                <w:rFonts w:ascii="Calibri" w:eastAsia="Times New Roman" w:hAnsi="Calibri" w:cs="Calibri"/>
                <w:color w:val="000000"/>
                <w:sz w:val="18"/>
                <w:szCs w:val="19"/>
                <w:lang w:eastAsia="es-MX"/>
              </w:rPr>
              <w:t>4.2.- De aquí a 2030, asegurar que todas las niñas y todos los niños tengan acceso a servicios de atención y desarrollo en la primera infancia y educación preescolar de calidad, a fin de que estén preparados para la enseñanza primaria.</w:t>
            </w:r>
          </w:p>
        </w:tc>
      </w:tr>
      <w:tr w:rsidR="003949CC" w:rsidRPr="003949CC" w14:paraId="17F57EFE" w14:textId="77777777" w:rsidTr="003949CC">
        <w:trPr>
          <w:trHeight w:val="20"/>
        </w:trPr>
        <w:tc>
          <w:tcPr>
            <w:tcW w:w="2268" w:type="dxa"/>
            <w:vMerge/>
            <w:tcBorders>
              <w:top w:val="nil"/>
              <w:left w:val="single" w:sz="8" w:space="0" w:color="auto"/>
              <w:bottom w:val="single" w:sz="8" w:space="0" w:color="000000"/>
              <w:right w:val="single" w:sz="8" w:space="0" w:color="auto"/>
            </w:tcBorders>
            <w:vAlign w:val="center"/>
            <w:hideMark/>
          </w:tcPr>
          <w:p w14:paraId="330B861F" w14:textId="77777777" w:rsidR="003949CC" w:rsidRPr="003949CC" w:rsidRDefault="003949CC" w:rsidP="003949CC">
            <w:pPr>
              <w:spacing w:after="0" w:line="240" w:lineRule="auto"/>
              <w:rPr>
                <w:rFonts w:ascii="Calibri" w:eastAsia="Times New Roman" w:hAnsi="Calibri" w:cs="Calibri"/>
                <w:color w:val="000000"/>
                <w:sz w:val="19"/>
                <w:szCs w:val="19"/>
                <w:lang w:eastAsia="es-MX"/>
              </w:rPr>
            </w:pPr>
          </w:p>
        </w:tc>
        <w:tc>
          <w:tcPr>
            <w:tcW w:w="7371" w:type="dxa"/>
            <w:tcBorders>
              <w:top w:val="nil"/>
              <w:left w:val="nil"/>
              <w:bottom w:val="nil"/>
              <w:right w:val="single" w:sz="8" w:space="0" w:color="auto"/>
            </w:tcBorders>
            <w:shd w:val="clear" w:color="auto" w:fill="auto"/>
            <w:vAlign w:val="center"/>
            <w:hideMark/>
          </w:tcPr>
          <w:p w14:paraId="5C25247C" w14:textId="77777777" w:rsidR="003949CC" w:rsidRPr="003949CC" w:rsidRDefault="003949CC" w:rsidP="003949CC">
            <w:pPr>
              <w:spacing w:after="0" w:line="240" w:lineRule="auto"/>
              <w:jc w:val="both"/>
              <w:rPr>
                <w:rFonts w:ascii="Calibri" w:eastAsia="Times New Roman" w:hAnsi="Calibri" w:cs="Calibri"/>
                <w:color w:val="000000"/>
                <w:sz w:val="18"/>
                <w:szCs w:val="18"/>
                <w:lang w:eastAsia="es-MX"/>
              </w:rPr>
            </w:pPr>
            <w:r w:rsidRPr="003949CC">
              <w:rPr>
                <w:rFonts w:ascii="Calibri" w:eastAsia="Times New Roman" w:hAnsi="Calibri" w:cs="Calibri"/>
                <w:color w:val="000000"/>
                <w:sz w:val="18"/>
                <w:szCs w:val="19"/>
                <w:lang w:eastAsia="es-MX"/>
              </w:rPr>
              <w:t>4.a.- Construir y adecuar instalaciones educativas que tengan en cuenta las necesidades de los niños y las personas con discapacidad y las diferencias de género, y que ofrezcan entornos de aprendizaje seguros, no violentos, inclusivos y eficaces para todos.</w:t>
            </w:r>
          </w:p>
        </w:tc>
      </w:tr>
      <w:tr w:rsidR="003949CC" w:rsidRPr="003949CC" w14:paraId="174965CB" w14:textId="77777777" w:rsidTr="003949CC">
        <w:trPr>
          <w:trHeight w:val="20"/>
        </w:trPr>
        <w:tc>
          <w:tcPr>
            <w:tcW w:w="963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1596DD" w14:textId="77777777" w:rsidR="003949CC" w:rsidRPr="003949CC" w:rsidRDefault="003949CC" w:rsidP="003949CC">
            <w:pPr>
              <w:spacing w:after="0" w:line="240" w:lineRule="auto"/>
              <w:rPr>
                <w:rFonts w:ascii="Calibri" w:eastAsia="Times New Roman" w:hAnsi="Calibri" w:cs="Calibri"/>
                <w:b/>
                <w:bCs/>
                <w:color w:val="000000"/>
                <w:sz w:val="18"/>
                <w:szCs w:val="18"/>
                <w:lang w:eastAsia="es-MX"/>
              </w:rPr>
            </w:pPr>
            <w:r w:rsidRPr="003949CC">
              <w:rPr>
                <w:rFonts w:ascii="Calibri" w:eastAsia="Times New Roman" w:hAnsi="Calibri" w:cs="Calibri"/>
                <w:b/>
                <w:bCs/>
                <w:color w:val="000000"/>
                <w:sz w:val="18"/>
                <w:szCs w:val="19"/>
                <w:lang w:eastAsia="es-MX"/>
              </w:rPr>
              <w:t>Fuente: Elaborado por TECSO con base en la MIR del "Programa de Atención a la Infraestructura Física Educativa de Colima" y los Objetivos del desarrollo Sostenible de la Organización de las Naciones Unidas.</w:t>
            </w:r>
          </w:p>
        </w:tc>
      </w:tr>
    </w:tbl>
    <w:p w14:paraId="75D2D77D" w14:textId="77777777" w:rsidR="003949CC" w:rsidRDefault="00960277" w:rsidP="003A1DC0">
      <w:pPr>
        <w:spacing w:before="240" w:after="240"/>
        <w:jc w:val="both"/>
        <w:rPr>
          <w:rFonts w:ascii="Century Gothic" w:hAnsi="Century Gothic"/>
          <w:sz w:val="24"/>
          <w:szCs w:val="24"/>
        </w:rPr>
      </w:pPr>
      <w:r>
        <w:rPr>
          <w:rFonts w:ascii="Century Gothic" w:hAnsi="Century Gothic"/>
          <w:sz w:val="24"/>
          <w:szCs w:val="24"/>
        </w:rPr>
        <w:t>La vinculación del Fin del programa se aprecia con mayor apego a las metas 4.2 y 4.a de los objetivos del desarrollo sostenible, mismos que se desprenden del Objetivo 4 “</w:t>
      </w:r>
      <w:r w:rsidRPr="003949CC">
        <w:rPr>
          <w:rFonts w:ascii="Century Gothic" w:hAnsi="Century Gothic"/>
          <w:sz w:val="24"/>
          <w:szCs w:val="24"/>
        </w:rPr>
        <w:t xml:space="preserve">Garantizar una educación inclusiva, equitativa </w:t>
      </w:r>
      <w:r w:rsidRPr="003949CC">
        <w:rPr>
          <w:rFonts w:ascii="Century Gothic" w:hAnsi="Century Gothic"/>
          <w:sz w:val="24"/>
          <w:szCs w:val="24"/>
        </w:rPr>
        <w:lastRenderedPageBreak/>
        <w:t>y de calidad y promover oportunidades de aprendizaje durante toda la vida para todos</w:t>
      </w:r>
      <w:r>
        <w:rPr>
          <w:rFonts w:ascii="Century Gothic" w:hAnsi="Century Gothic"/>
          <w:sz w:val="24"/>
          <w:szCs w:val="24"/>
        </w:rPr>
        <w:t>”</w:t>
      </w:r>
    </w:p>
    <w:p w14:paraId="34A1BFD6" w14:textId="77777777" w:rsidR="003A1DC0" w:rsidRDefault="003A1DC0" w:rsidP="003A1DC0">
      <w:pPr>
        <w:jc w:val="both"/>
        <w:rPr>
          <w:rFonts w:ascii="Century Gothic" w:eastAsiaTheme="majorEastAsia" w:hAnsi="Century Gothic" w:cstheme="majorBidi"/>
          <w:sz w:val="24"/>
          <w:szCs w:val="32"/>
        </w:rPr>
      </w:pPr>
      <w:r>
        <w:rPr>
          <w:rFonts w:ascii="Century Gothic" w:hAnsi="Century Gothic"/>
          <w:sz w:val="24"/>
          <w:szCs w:val="24"/>
        </w:rPr>
        <w:t xml:space="preserve">Así, podemos concluir que los objetivos del propósito y fin del </w:t>
      </w:r>
      <w:r w:rsidR="00960277">
        <w:rPr>
          <w:rFonts w:ascii="Century Gothic" w:hAnsi="Century Gothic"/>
          <w:sz w:val="24"/>
          <w:szCs w:val="24"/>
        </w:rPr>
        <w:t>“P</w:t>
      </w:r>
      <w:r>
        <w:rPr>
          <w:rFonts w:ascii="Century Gothic" w:hAnsi="Century Gothic"/>
          <w:sz w:val="24"/>
          <w:szCs w:val="24"/>
        </w:rPr>
        <w:t>rograma</w:t>
      </w:r>
      <w:r w:rsidR="00960277">
        <w:rPr>
          <w:rFonts w:ascii="Century Gothic" w:hAnsi="Century Gothic"/>
          <w:sz w:val="24"/>
          <w:szCs w:val="24"/>
        </w:rPr>
        <w:t xml:space="preserve"> de Atención a la Infraestructura Física Educativa” del estado de Colima</w:t>
      </w:r>
      <w:r>
        <w:rPr>
          <w:rFonts w:ascii="Century Gothic" w:hAnsi="Century Gothic"/>
          <w:sz w:val="24"/>
          <w:szCs w:val="24"/>
        </w:rPr>
        <w:t xml:space="preserve">, contribuyen al logro de los objetivos de política pública en  diferentes niveles, </w:t>
      </w:r>
      <w:r w:rsidR="00960277">
        <w:rPr>
          <w:rFonts w:ascii="Century Gothic" w:hAnsi="Century Gothic"/>
          <w:sz w:val="24"/>
          <w:szCs w:val="24"/>
        </w:rPr>
        <w:t xml:space="preserve">pues </w:t>
      </w:r>
      <w:r>
        <w:rPr>
          <w:rFonts w:ascii="Century Gothic" w:hAnsi="Century Gothic"/>
          <w:sz w:val="24"/>
          <w:szCs w:val="24"/>
        </w:rPr>
        <w:t xml:space="preserve"> </w:t>
      </w:r>
      <w:r w:rsidR="00960277">
        <w:rPr>
          <w:rFonts w:ascii="Century Gothic" w:hAnsi="Century Gothic"/>
          <w:sz w:val="24"/>
          <w:szCs w:val="24"/>
        </w:rPr>
        <w:t xml:space="preserve">la disposición de </w:t>
      </w:r>
      <w:r w:rsidR="0004654B">
        <w:rPr>
          <w:rFonts w:ascii="Century Gothic" w:hAnsi="Century Gothic"/>
          <w:sz w:val="24"/>
          <w:szCs w:val="24"/>
        </w:rPr>
        <w:t>IFE</w:t>
      </w:r>
      <w:r w:rsidR="00960277">
        <w:rPr>
          <w:rFonts w:ascii="Century Gothic" w:hAnsi="Century Gothic"/>
          <w:sz w:val="24"/>
          <w:szCs w:val="24"/>
        </w:rPr>
        <w:t xml:space="preserve"> suficiente, en buenas condiciones y con servicios de calidad, indudablemente abonará a un mejor aprendizaje de los estudiantes de cualquier nivel educativo y por ende, a la contribución para lograr los objetivos </w:t>
      </w:r>
      <w:r>
        <w:rPr>
          <w:rFonts w:ascii="Century Gothic" w:eastAsiaTheme="majorEastAsia" w:hAnsi="Century Gothic" w:cstheme="majorBidi"/>
          <w:sz w:val="24"/>
          <w:szCs w:val="32"/>
        </w:rPr>
        <w:t>de políticas públicas superiores</w:t>
      </w:r>
      <w:r w:rsidR="00960277">
        <w:rPr>
          <w:rFonts w:ascii="Century Gothic" w:eastAsiaTheme="majorEastAsia" w:hAnsi="Century Gothic" w:cstheme="majorBidi"/>
          <w:sz w:val="24"/>
          <w:szCs w:val="32"/>
        </w:rPr>
        <w:t xml:space="preserve"> en materia educativa</w:t>
      </w:r>
      <w:r>
        <w:rPr>
          <w:rFonts w:ascii="Century Gothic" w:eastAsiaTheme="majorEastAsia" w:hAnsi="Century Gothic" w:cstheme="majorBidi"/>
          <w:sz w:val="24"/>
          <w:szCs w:val="32"/>
        </w:rPr>
        <w:t>.</w:t>
      </w:r>
    </w:p>
    <w:p w14:paraId="3C493E19" w14:textId="77777777" w:rsidR="006052ED" w:rsidRDefault="00960277" w:rsidP="006052ED">
      <w:pPr>
        <w:jc w:val="both"/>
        <w:rPr>
          <w:rFonts w:ascii="Century Gothic" w:hAnsi="Century Gothic"/>
          <w:sz w:val="24"/>
          <w:szCs w:val="24"/>
        </w:rPr>
      </w:pPr>
      <w:r>
        <w:rPr>
          <w:rFonts w:ascii="Century Gothic" w:eastAsiaTheme="majorEastAsia" w:hAnsi="Century Gothic" w:cstheme="majorBidi"/>
          <w:sz w:val="24"/>
          <w:szCs w:val="32"/>
        </w:rPr>
        <w:t xml:space="preserve">Cabe señalar que salvo algunas precisiones en la redacción de los resúmenes narrativos del fin y el propósito del Programa, éstos sientan una excelente plataforma para </w:t>
      </w:r>
      <w:r w:rsidR="00ED684A">
        <w:rPr>
          <w:rFonts w:ascii="Century Gothic" w:eastAsiaTheme="majorEastAsia" w:hAnsi="Century Gothic" w:cstheme="majorBidi"/>
          <w:sz w:val="24"/>
          <w:szCs w:val="32"/>
        </w:rPr>
        <w:t>construir mediante el método del marco lógico, matrices de indicadores de resultados muy bien orientadas al logro de objetivos que permitan medir con mejor precisión el impacto esperado del Programa y su contribución a elevar la calidad educativa en el estado.</w:t>
      </w:r>
    </w:p>
    <w:p w14:paraId="60E01840" w14:textId="77777777" w:rsidR="006052ED" w:rsidRDefault="006052ED">
      <w:pPr>
        <w:rPr>
          <w:rFonts w:ascii="Century Gothic" w:hAnsi="Century Gothic"/>
          <w:sz w:val="24"/>
          <w:szCs w:val="24"/>
        </w:rPr>
      </w:pPr>
      <w:r>
        <w:rPr>
          <w:rFonts w:ascii="Century Gothic" w:hAnsi="Century Gothic"/>
          <w:sz w:val="24"/>
          <w:szCs w:val="24"/>
        </w:rPr>
        <w:br w:type="page"/>
      </w:r>
    </w:p>
    <w:p w14:paraId="100F40EB" w14:textId="77777777" w:rsidR="006052ED" w:rsidRPr="00F719AD" w:rsidRDefault="006052ED" w:rsidP="0054033F">
      <w:pPr>
        <w:pStyle w:val="Ttulo2"/>
        <w:spacing w:before="0" w:after="240"/>
        <w:ind w:left="567" w:hanging="567"/>
        <w:jc w:val="both"/>
        <w:rPr>
          <w:rFonts w:ascii="Century Gothic" w:hAnsi="Century Gothic"/>
          <w:b w:val="0"/>
          <w:color w:val="0E4E7A"/>
          <w:sz w:val="28"/>
          <w:szCs w:val="24"/>
        </w:rPr>
      </w:pPr>
      <w:bookmarkStart w:id="15" w:name="_Toc486515574"/>
      <w:bookmarkStart w:id="16" w:name="_Toc492662183"/>
      <w:bookmarkStart w:id="17" w:name="_Toc511697335"/>
      <w:r>
        <w:rPr>
          <w:rFonts w:ascii="Century Gothic" w:hAnsi="Century Gothic"/>
          <w:color w:val="0E4E7A"/>
          <w:sz w:val="28"/>
          <w:szCs w:val="24"/>
        </w:rPr>
        <w:lastRenderedPageBreak/>
        <w:t xml:space="preserve">2.3 </w:t>
      </w:r>
      <w:r w:rsidRPr="00F719AD">
        <w:rPr>
          <w:rFonts w:ascii="Century Gothic" w:hAnsi="Century Gothic"/>
          <w:color w:val="0E4E7A"/>
          <w:sz w:val="28"/>
          <w:szCs w:val="24"/>
        </w:rPr>
        <w:t>Análisis de la Población Potencial y Objetivo y Mecanismos de elegibilidad.</w:t>
      </w:r>
      <w:bookmarkEnd w:id="15"/>
      <w:bookmarkEnd w:id="16"/>
      <w:bookmarkEnd w:id="17"/>
    </w:p>
    <w:p w14:paraId="343A3FE7" w14:textId="77777777" w:rsidR="006052ED" w:rsidRPr="008D7B9C" w:rsidRDefault="006052ED" w:rsidP="006052ED">
      <w:pPr>
        <w:spacing w:after="240"/>
        <w:jc w:val="both"/>
        <w:rPr>
          <w:rFonts w:ascii="Century Gothic" w:hAnsi="Century Gothic"/>
          <w:sz w:val="24"/>
          <w:szCs w:val="24"/>
        </w:rPr>
      </w:pPr>
      <w:r>
        <w:rPr>
          <w:rFonts w:ascii="Century Gothic" w:hAnsi="Century Gothic"/>
          <w:sz w:val="24"/>
          <w:szCs w:val="24"/>
        </w:rPr>
        <w:t xml:space="preserve">Este apartado tiene </w:t>
      </w:r>
      <w:r w:rsidR="002736B8">
        <w:rPr>
          <w:rFonts w:ascii="Century Gothic" w:hAnsi="Century Gothic"/>
          <w:sz w:val="24"/>
          <w:szCs w:val="24"/>
        </w:rPr>
        <w:t>el propósito de</w:t>
      </w:r>
      <w:r>
        <w:rPr>
          <w:rFonts w:ascii="Century Gothic" w:hAnsi="Century Gothic"/>
          <w:sz w:val="24"/>
          <w:szCs w:val="24"/>
        </w:rPr>
        <w:t xml:space="preserve"> i</w:t>
      </w:r>
      <w:r w:rsidRPr="008D7B9C">
        <w:rPr>
          <w:rFonts w:ascii="Century Gothic" w:hAnsi="Century Gothic"/>
          <w:sz w:val="24"/>
          <w:szCs w:val="24"/>
        </w:rPr>
        <w:t>dentificar</w:t>
      </w:r>
      <w:r>
        <w:rPr>
          <w:rFonts w:ascii="Century Gothic" w:hAnsi="Century Gothic"/>
          <w:sz w:val="24"/>
          <w:szCs w:val="24"/>
        </w:rPr>
        <w:t xml:space="preserve"> si el </w:t>
      </w:r>
      <w:r w:rsidR="002736B8">
        <w:rPr>
          <w:rFonts w:ascii="Century Gothic" w:hAnsi="Century Gothic"/>
          <w:sz w:val="24"/>
          <w:szCs w:val="24"/>
        </w:rPr>
        <w:t>“</w:t>
      </w:r>
      <w:r>
        <w:rPr>
          <w:rFonts w:ascii="Century Gothic" w:hAnsi="Century Gothic"/>
          <w:sz w:val="24"/>
          <w:szCs w:val="24"/>
        </w:rPr>
        <w:t>Programa de Atención a la Infraestructura Física Educativa” en el estado de Colima, tiene definidos los siguientes conceptos</w:t>
      </w:r>
      <w:r w:rsidRPr="008D7B9C">
        <w:rPr>
          <w:rFonts w:ascii="Century Gothic" w:hAnsi="Century Gothic"/>
          <w:sz w:val="24"/>
          <w:szCs w:val="24"/>
        </w:rPr>
        <w:t>:</w:t>
      </w:r>
    </w:p>
    <w:p w14:paraId="39B2542A" w14:textId="77777777" w:rsidR="006052ED" w:rsidRPr="008D7B9C" w:rsidRDefault="006052ED" w:rsidP="006052ED">
      <w:pPr>
        <w:numPr>
          <w:ilvl w:val="0"/>
          <w:numId w:val="5"/>
        </w:numPr>
        <w:spacing w:after="0"/>
        <w:jc w:val="both"/>
        <w:rPr>
          <w:rFonts w:ascii="Century Gothic" w:hAnsi="Century Gothic"/>
          <w:sz w:val="24"/>
          <w:szCs w:val="24"/>
        </w:rPr>
      </w:pPr>
      <w:r w:rsidRPr="008D7B9C">
        <w:rPr>
          <w:rFonts w:ascii="Century Gothic" w:hAnsi="Century Gothic"/>
          <w:sz w:val="24"/>
          <w:szCs w:val="24"/>
        </w:rPr>
        <w:t>Población potencial,</w:t>
      </w:r>
      <w:r w:rsidR="00AB4D31">
        <w:rPr>
          <w:rFonts w:ascii="Century Gothic" w:hAnsi="Century Gothic"/>
          <w:sz w:val="24"/>
          <w:szCs w:val="24"/>
        </w:rPr>
        <w:t xml:space="preserve"> </w:t>
      </w:r>
      <w:r w:rsidRPr="008D7B9C">
        <w:rPr>
          <w:rFonts w:ascii="Century Gothic" w:hAnsi="Century Gothic"/>
          <w:sz w:val="24"/>
          <w:szCs w:val="24"/>
        </w:rPr>
        <w:t>objetivo y atendida, y mecanismos para identificarla.</w:t>
      </w:r>
    </w:p>
    <w:p w14:paraId="0953A188" w14:textId="77777777" w:rsidR="006052ED" w:rsidRPr="008D7B9C" w:rsidRDefault="006052ED" w:rsidP="006052ED">
      <w:pPr>
        <w:numPr>
          <w:ilvl w:val="0"/>
          <w:numId w:val="6"/>
        </w:numPr>
        <w:spacing w:after="0"/>
        <w:jc w:val="both"/>
        <w:rPr>
          <w:rFonts w:ascii="Century Gothic" w:hAnsi="Century Gothic"/>
          <w:sz w:val="24"/>
          <w:szCs w:val="24"/>
        </w:rPr>
      </w:pPr>
      <w:r w:rsidRPr="008D7B9C">
        <w:rPr>
          <w:rFonts w:ascii="Century Gothic" w:hAnsi="Century Gothic"/>
          <w:sz w:val="24"/>
          <w:szCs w:val="24"/>
        </w:rPr>
        <w:t xml:space="preserve">Información sobre la demanda total de apoyo y sus características. </w:t>
      </w:r>
    </w:p>
    <w:p w14:paraId="6868A2D0" w14:textId="77777777" w:rsidR="006052ED" w:rsidRPr="008D7B9C" w:rsidRDefault="006052ED" w:rsidP="006052ED">
      <w:pPr>
        <w:numPr>
          <w:ilvl w:val="0"/>
          <w:numId w:val="7"/>
        </w:numPr>
        <w:spacing w:after="0"/>
        <w:jc w:val="both"/>
        <w:rPr>
          <w:rFonts w:ascii="Century Gothic" w:hAnsi="Century Gothic"/>
          <w:sz w:val="24"/>
          <w:szCs w:val="24"/>
        </w:rPr>
      </w:pPr>
      <w:r w:rsidRPr="008D7B9C">
        <w:rPr>
          <w:rFonts w:ascii="Century Gothic" w:hAnsi="Century Gothic"/>
          <w:sz w:val="24"/>
          <w:szCs w:val="24"/>
        </w:rPr>
        <w:t>Estrategia de cobertura.</w:t>
      </w:r>
    </w:p>
    <w:p w14:paraId="113AFF8D" w14:textId="77777777" w:rsidR="006052ED" w:rsidRDefault="006052ED" w:rsidP="006052ED">
      <w:pPr>
        <w:numPr>
          <w:ilvl w:val="0"/>
          <w:numId w:val="8"/>
        </w:numPr>
        <w:spacing w:after="0"/>
        <w:jc w:val="both"/>
        <w:rPr>
          <w:rFonts w:ascii="Century Gothic" w:hAnsi="Century Gothic"/>
          <w:sz w:val="24"/>
          <w:szCs w:val="24"/>
        </w:rPr>
      </w:pPr>
      <w:r w:rsidRPr="008D7B9C">
        <w:rPr>
          <w:rFonts w:ascii="Century Gothic" w:hAnsi="Century Gothic"/>
          <w:sz w:val="24"/>
          <w:szCs w:val="24"/>
        </w:rPr>
        <w:t>Procedimientos para la selección de beneficiarios.</w:t>
      </w:r>
    </w:p>
    <w:p w14:paraId="1F6A6C9C" w14:textId="77777777" w:rsidR="006052ED" w:rsidRDefault="006052ED" w:rsidP="006052ED">
      <w:pPr>
        <w:spacing w:after="0"/>
        <w:ind w:left="720"/>
        <w:jc w:val="both"/>
        <w:rPr>
          <w:rFonts w:ascii="Century Gothic" w:hAnsi="Century Gothic"/>
          <w:sz w:val="24"/>
          <w:szCs w:val="24"/>
        </w:rPr>
      </w:pPr>
    </w:p>
    <w:p w14:paraId="50D572D7" w14:textId="77777777" w:rsidR="006052ED" w:rsidRDefault="006052ED" w:rsidP="006052ED">
      <w:pPr>
        <w:spacing w:after="240"/>
        <w:jc w:val="both"/>
        <w:rPr>
          <w:rFonts w:ascii="Century Gothic" w:hAnsi="Century Gothic"/>
          <w:sz w:val="24"/>
          <w:szCs w:val="24"/>
        </w:rPr>
      </w:pPr>
      <w:r>
        <w:rPr>
          <w:rFonts w:ascii="Century Gothic" w:hAnsi="Century Gothic"/>
          <w:sz w:val="24"/>
          <w:szCs w:val="24"/>
        </w:rPr>
        <w:t>Estos ya tienen referentes obligatorios, por ello, de acuerdo con los términos de referencia de CONEVAL, se entenderá por:</w:t>
      </w:r>
    </w:p>
    <w:p w14:paraId="27A3779A" w14:textId="77777777" w:rsidR="006052ED" w:rsidRPr="00865C95" w:rsidRDefault="006052ED" w:rsidP="006052ED">
      <w:pPr>
        <w:pStyle w:val="Prrafodelista"/>
        <w:numPr>
          <w:ilvl w:val="0"/>
          <w:numId w:val="9"/>
        </w:numPr>
        <w:spacing w:after="240"/>
        <w:jc w:val="both"/>
        <w:rPr>
          <w:rFonts w:ascii="Century Gothic" w:hAnsi="Century Gothic"/>
          <w:b/>
          <w:sz w:val="24"/>
          <w:szCs w:val="24"/>
        </w:rPr>
      </w:pPr>
      <w:r w:rsidRPr="00865C95">
        <w:rPr>
          <w:rFonts w:ascii="Century Gothic" w:hAnsi="Century Gothic"/>
          <w:b/>
          <w:sz w:val="24"/>
          <w:szCs w:val="24"/>
        </w:rPr>
        <w:t>Población potencial</w:t>
      </w:r>
      <w:r>
        <w:rPr>
          <w:rFonts w:ascii="Century Gothic" w:hAnsi="Century Gothic"/>
          <w:sz w:val="24"/>
          <w:szCs w:val="24"/>
        </w:rPr>
        <w:t xml:space="preserve"> a la población total que representa la necesidad y/o problema que justifica la existencia del programa y que por lo tanto pudiera ser elegible para su atención.</w:t>
      </w:r>
    </w:p>
    <w:p w14:paraId="45300C16" w14:textId="77777777" w:rsidR="006052ED" w:rsidRPr="00865C95" w:rsidRDefault="006052ED" w:rsidP="006052ED">
      <w:pPr>
        <w:pStyle w:val="Prrafodelista"/>
        <w:numPr>
          <w:ilvl w:val="0"/>
          <w:numId w:val="9"/>
        </w:numPr>
        <w:spacing w:after="240"/>
        <w:jc w:val="both"/>
        <w:rPr>
          <w:rFonts w:ascii="Century Gothic" w:hAnsi="Century Gothic"/>
          <w:b/>
          <w:sz w:val="24"/>
          <w:szCs w:val="24"/>
        </w:rPr>
      </w:pPr>
      <w:r>
        <w:rPr>
          <w:rFonts w:ascii="Century Gothic" w:hAnsi="Century Gothic"/>
          <w:b/>
          <w:sz w:val="24"/>
          <w:szCs w:val="24"/>
        </w:rPr>
        <w:t>Población objetivo</w:t>
      </w:r>
      <w:r>
        <w:rPr>
          <w:rFonts w:ascii="Century Gothic" w:hAnsi="Century Gothic"/>
          <w:sz w:val="24"/>
          <w:szCs w:val="24"/>
        </w:rPr>
        <w:t xml:space="preserve"> a la población que el programa tiene planeado o programado atender para cubrir la población potencial, y que cumple con los criterios de elegibilidad establecidos en su normatividad.</w:t>
      </w:r>
    </w:p>
    <w:p w14:paraId="5F4C8A39" w14:textId="77777777" w:rsidR="006052ED" w:rsidRPr="00865C95" w:rsidRDefault="006052ED" w:rsidP="006052ED">
      <w:pPr>
        <w:pStyle w:val="Prrafodelista"/>
        <w:numPr>
          <w:ilvl w:val="0"/>
          <w:numId w:val="9"/>
        </w:numPr>
        <w:spacing w:after="240"/>
        <w:jc w:val="both"/>
        <w:rPr>
          <w:rFonts w:ascii="Century Gothic" w:hAnsi="Century Gothic"/>
          <w:b/>
          <w:sz w:val="24"/>
          <w:szCs w:val="24"/>
        </w:rPr>
      </w:pPr>
      <w:r>
        <w:rPr>
          <w:rFonts w:ascii="Century Gothic" w:hAnsi="Century Gothic"/>
          <w:b/>
          <w:sz w:val="24"/>
          <w:szCs w:val="24"/>
        </w:rPr>
        <w:t xml:space="preserve">Población atendida </w:t>
      </w:r>
      <w:r>
        <w:rPr>
          <w:rFonts w:ascii="Century Gothic" w:hAnsi="Century Gothic"/>
          <w:sz w:val="24"/>
          <w:szCs w:val="24"/>
        </w:rPr>
        <w:t xml:space="preserve">a la población beneficiada por el programa en un ejercicio fiscal. </w:t>
      </w:r>
    </w:p>
    <w:p w14:paraId="165F8B92" w14:textId="77777777" w:rsidR="006052ED" w:rsidRPr="00156EE7" w:rsidRDefault="006052ED" w:rsidP="006052ED">
      <w:pPr>
        <w:spacing w:before="240" w:after="240"/>
        <w:jc w:val="both"/>
        <w:rPr>
          <w:rFonts w:ascii="Century Gothic" w:hAnsi="Century Gothic"/>
          <w:sz w:val="24"/>
          <w:szCs w:val="24"/>
        </w:rPr>
      </w:pPr>
      <w:r>
        <w:rPr>
          <w:rFonts w:ascii="Century Gothic" w:eastAsiaTheme="majorEastAsia" w:hAnsi="Century Gothic" w:cstheme="majorBidi"/>
          <w:sz w:val="24"/>
          <w:szCs w:val="32"/>
        </w:rPr>
        <w:t xml:space="preserve">Para sustentarlos, el </w:t>
      </w:r>
      <w:r w:rsidR="00BD40F6">
        <w:rPr>
          <w:rFonts w:ascii="Century Gothic" w:eastAsiaTheme="majorEastAsia" w:hAnsi="Century Gothic" w:cstheme="majorBidi"/>
          <w:sz w:val="24"/>
          <w:szCs w:val="32"/>
        </w:rPr>
        <w:t>INCOIFED</w:t>
      </w:r>
      <w:r>
        <w:rPr>
          <w:rFonts w:ascii="Century Gothic" w:eastAsiaTheme="majorEastAsia" w:hAnsi="Century Gothic" w:cstheme="majorBidi"/>
          <w:sz w:val="24"/>
          <w:szCs w:val="32"/>
        </w:rPr>
        <w:t xml:space="preserve"> presentó el anexo 2A “Población objetivo”, donde </w:t>
      </w:r>
      <w:r>
        <w:rPr>
          <w:rFonts w:ascii="Century Gothic" w:hAnsi="Century Gothic"/>
          <w:sz w:val="24"/>
          <w:szCs w:val="24"/>
        </w:rPr>
        <w:t>identificó y cuantificó</w:t>
      </w:r>
      <w:r w:rsidRPr="00156EE7">
        <w:rPr>
          <w:rFonts w:ascii="Century Gothic" w:hAnsi="Century Gothic"/>
          <w:sz w:val="24"/>
          <w:szCs w:val="24"/>
        </w:rPr>
        <w:t xml:space="preserve"> su población</w:t>
      </w:r>
      <w:r>
        <w:rPr>
          <w:rFonts w:ascii="Century Gothic" w:hAnsi="Century Gothic"/>
          <w:sz w:val="24"/>
          <w:szCs w:val="24"/>
        </w:rPr>
        <w:t xml:space="preserve"> potencial, objetivo y atendida del siguiente modo:</w:t>
      </w:r>
    </w:p>
    <w:tbl>
      <w:tblPr>
        <w:tblStyle w:val="Sombreadomedio1-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171"/>
        <w:gridCol w:w="1781"/>
        <w:gridCol w:w="1782"/>
      </w:tblGrid>
      <w:tr w:rsidR="006052ED" w14:paraId="680C4378" w14:textId="77777777" w:rsidTr="006052ED">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7134" w:type="dxa"/>
            <w:gridSpan w:val="4"/>
            <w:shd w:val="clear" w:color="auto" w:fill="0E4E7A"/>
          </w:tcPr>
          <w:p w14:paraId="6A7A11DD" w14:textId="77777777" w:rsidR="006052ED" w:rsidRDefault="00BD40F6" w:rsidP="00C44CCD">
            <w:pPr>
              <w:jc w:val="center"/>
            </w:pPr>
            <w:r>
              <w:t>Cuadro 2.1</w:t>
            </w:r>
            <w:r w:rsidR="00C44CCD">
              <w:t>1</w:t>
            </w:r>
            <w:r w:rsidR="006052ED">
              <w:t xml:space="preserve"> Población potencial, objetivo y atendida por el Programa </w:t>
            </w:r>
            <w:r>
              <w:t xml:space="preserve">de Infraestructura Física Educativa del Nivel Básico. </w:t>
            </w:r>
            <w:r w:rsidR="006052ED">
              <w:t>2016</w:t>
            </w:r>
          </w:p>
        </w:tc>
      </w:tr>
      <w:tr w:rsidR="006052ED" w14:paraId="0165ACBE" w14:textId="77777777" w:rsidTr="002B6D59">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400" w:type="dxa"/>
            <w:tcBorders>
              <w:right w:val="none" w:sz="0" w:space="0" w:color="auto"/>
            </w:tcBorders>
            <w:shd w:val="clear" w:color="auto" w:fill="0E4E7A"/>
          </w:tcPr>
          <w:p w14:paraId="398539EC" w14:textId="77777777" w:rsidR="006052ED" w:rsidRPr="005C3427" w:rsidRDefault="006052ED" w:rsidP="006052ED">
            <w:pPr>
              <w:jc w:val="center"/>
              <w:rPr>
                <w:color w:val="FFFFFF" w:themeColor="background1"/>
              </w:rPr>
            </w:pPr>
            <w:r w:rsidRPr="005C3427">
              <w:rPr>
                <w:color w:val="FFFFFF" w:themeColor="background1"/>
              </w:rPr>
              <w:t>Tipos de población</w:t>
            </w:r>
          </w:p>
        </w:tc>
        <w:tc>
          <w:tcPr>
            <w:tcW w:w="1171" w:type="dxa"/>
            <w:tcBorders>
              <w:left w:val="none" w:sz="0" w:space="0" w:color="auto"/>
              <w:right w:val="none" w:sz="0" w:space="0" w:color="auto"/>
            </w:tcBorders>
            <w:shd w:val="clear" w:color="auto" w:fill="0E4E7A"/>
          </w:tcPr>
          <w:p w14:paraId="470BD8B8" w14:textId="77777777" w:rsidR="006052ED" w:rsidRPr="005C3427" w:rsidRDefault="006052ED" w:rsidP="006052ED">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5C3427">
              <w:rPr>
                <w:color w:val="FFFFFF" w:themeColor="background1"/>
              </w:rPr>
              <w:t>Población potencial</w:t>
            </w:r>
          </w:p>
        </w:tc>
        <w:tc>
          <w:tcPr>
            <w:tcW w:w="1781" w:type="dxa"/>
            <w:tcBorders>
              <w:left w:val="none" w:sz="0" w:space="0" w:color="auto"/>
              <w:right w:val="none" w:sz="0" w:space="0" w:color="auto"/>
            </w:tcBorders>
            <w:shd w:val="clear" w:color="auto" w:fill="0E4E7A"/>
          </w:tcPr>
          <w:p w14:paraId="2C85D759" w14:textId="77777777" w:rsidR="006052ED" w:rsidRPr="005C3427" w:rsidRDefault="006052ED" w:rsidP="006052ED">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5C3427">
              <w:rPr>
                <w:color w:val="FFFFFF" w:themeColor="background1"/>
              </w:rPr>
              <w:t>Población objetivo</w:t>
            </w:r>
          </w:p>
        </w:tc>
        <w:tc>
          <w:tcPr>
            <w:tcW w:w="1782" w:type="dxa"/>
            <w:tcBorders>
              <w:left w:val="none" w:sz="0" w:space="0" w:color="auto"/>
            </w:tcBorders>
            <w:shd w:val="clear" w:color="auto" w:fill="0E4E7A"/>
          </w:tcPr>
          <w:p w14:paraId="25A33645" w14:textId="77777777" w:rsidR="006052ED" w:rsidRPr="005C3427" w:rsidRDefault="006052ED" w:rsidP="006052ED">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5C3427">
              <w:rPr>
                <w:color w:val="FFFFFF" w:themeColor="background1"/>
              </w:rPr>
              <w:t>Población atendida</w:t>
            </w:r>
            <w:r w:rsidR="002B6D59">
              <w:rPr>
                <w:color w:val="FFFFFF" w:themeColor="background1"/>
              </w:rPr>
              <w:t xml:space="preserve"> con recursos del FAM 2016</w:t>
            </w:r>
          </w:p>
        </w:tc>
      </w:tr>
      <w:tr w:rsidR="006052ED" w14:paraId="1F5032C8" w14:textId="77777777" w:rsidTr="002B6D59">
        <w:trPr>
          <w:cnfStyle w:val="000000010000" w:firstRow="0" w:lastRow="0" w:firstColumn="0" w:lastColumn="0" w:oddVBand="0" w:evenVBand="0" w:oddHBand="0" w:evenHBand="1"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400" w:type="dxa"/>
            <w:tcBorders>
              <w:right w:val="none" w:sz="0" w:space="0" w:color="auto"/>
            </w:tcBorders>
            <w:shd w:val="clear" w:color="auto" w:fill="auto"/>
          </w:tcPr>
          <w:p w14:paraId="34A0A6ED" w14:textId="77777777" w:rsidR="006052ED" w:rsidRDefault="00BD40F6" w:rsidP="006052ED">
            <w:pPr>
              <w:jc w:val="center"/>
            </w:pPr>
            <w:r>
              <w:t>Planteles Educativos del nivel básico</w:t>
            </w:r>
          </w:p>
        </w:tc>
        <w:tc>
          <w:tcPr>
            <w:tcW w:w="1171" w:type="dxa"/>
            <w:tcBorders>
              <w:left w:val="none" w:sz="0" w:space="0" w:color="auto"/>
              <w:right w:val="none" w:sz="0" w:space="0" w:color="auto"/>
            </w:tcBorders>
            <w:shd w:val="clear" w:color="auto" w:fill="auto"/>
            <w:vAlign w:val="center"/>
          </w:tcPr>
          <w:p w14:paraId="1230AAE4" w14:textId="77777777" w:rsidR="006052ED" w:rsidRDefault="00A23F89" w:rsidP="006052ED">
            <w:pPr>
              <w:jc w:val="center"/>
              <w:cnfStyle w:val="000000010000" w:firstRow="0" w:lastRow="0" w:firstColumn="0" w:lastColumn="0" w:oddVBand="0" w:evenVBand="0" w:oddHBand="0" w:evenHBand="1" w:firstRowFirstColumn="0" w:firstRowLastColumn="0" w:lastRowFirstColumn="0" w:lastRowLastColumn="0"/>
            </w:pPr>
            <w:r>
              <w:t>638</w:t>
            </w:r>
          </w:p>
        </w:tc>
        <w:tc>
          <w:tcPr>
            <w:tcW w:w="1781" w:type="dxa"/>
            <w:tcBorders>
              <w:left w:val="none" w:sz="0" w:space="0" w:color="auto"/>
              <w:right w:val="none" w:sz="0" w:space="0" w:color="auto"/>
            </w:tcBorders>
            <w:shd w:val="clear" w:color="auto" w:fill="auto"/>
            <w:vAlign w:val="center"/>
          </w:tcPr>
          <w:p w14:paraId="7018B52B" w14:textId="77777777" w:rsidR="006052ED" w:rsidRDefault="00A23F89" w:rsidP="006052ED">
            <w:pPr>
              <w:jc w:val="center"/>
              <w:cnfStyle w:val="000000010000" w:firstRow="0" w:lastRow="0" w:firstColumn="0" w:lastColumn="0" w:oddVBand="0" w:evenVBand="0" w:oddHBand="0" w:evenHBand="1" w:firstRowFirstColumn="0" w:firstRowLastColumn="0" w:lastRowFirstColumn="0" w:lastRowLastColumn="0"/>
            </w:pPr>
            <w:r>
              <w:t>638</w:t>
            </w:r>
          </w:p>
        </w:tc>
        <w:tc>
          <w:tcPr>
            <w:tcW w:w="1782" w:type="dxa"/>
            <w:tcBorders>
              <w:left w:val="none" w:sz="0" w:space="0" w:color="auto"/>
            </w:tcBorders>
            <w:shd w:val="clear" w:color="auto" w:fill="auto"/>
            <w:vAlign w:val="center"/>
          </w:tcPr>
          <w:p w14:paraId="7EEB2DFD" w14:textId="77777777" w:rsidR="006052ED" w:rsidRDefault="00A23F89" w:rsidP="006052ED">
            <w:pPr>
              <w:jc w:val="center"/>
              <w:cnfStyle w:val="000000010000" w:firstRow="0" w:lastRow="0" w:firstColumn="0" w:lastColumn="0" w:oddVBand="0" w:evenVBand="0" w:oddHBand="0" w:evenHBand="1" w:firstRowFirstColumn="0" w:firstRowLastColumn="0" w:lastRowFirstColumn="0" w:lastRowLastColumn="0"/>
            </w:pPr>
            <w:r>
              <w:t>209</w:t>
            </w:r>
          </w:p>
        </w:tc>
      </w:tr>
      <w:tr w:rsidR="006052ED" w14:paraId="69155B59" w14:textId="77777777" w:rsidTr="006052ED">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7134" w:type="dxa"/>
            <w:gridSpan w:val="4"/>
            <w:shd w:val="clear" w:color="auto" w:fill="auto"/>
          </w:tcPr>
          <w:p w14:paraId="62B8DD79" w14:textId="77777777" w:rsidR="006052ED" w:rsidRDefault="006052ED" w:rsidP="00A23F89">
            <w:r w:rsidRPr="005C3427">
              <w:rPr>
                <w:rFonts w:ascii="Calibri" w:eastAsia="Times New Roman" w:hAnsi="Calibri" w:cs="Calibri"/>
                <w:bCs w:val="0"/>
                <w:color w:val="000000"/>
                <w:kern w:val="24"/>
                <w:sz w:val="20"/>
                <w:szCs w:val="20"/>
                <w:lang w:eastAsia="es-MX"/>
              </w:rPr>
              <w:t>Fuente:</w:t>
            </w:r>
            <w:r w:rsidRPr="004804DB">
              <w:rPr>
                <w:rFonts w:ascii="Calibri" w:eastAsia="Times New Roman" w:hAnsi="Calibri" w:cs="Calibri"/>
                <w:b w:val="0"/>
                <w:bCs w:val="0"/>
                <w:color w:val="000000"/>
                <w:kern w:val="24"/>
                <w:sz w:val="20"/>
                <w:szCs w:val="20"/>
                <w:lang w:eastAsia="es-MX"/>
              </w:rPr>
              <w:t xml:space="preserve"> </w:t>
            </w:r>
            <w:r w:rsidRPr="005C3427">
              <w:rPr>
                <w:rFonts w:ascii="Calibri" w:eastAsia="Times New Roman" w:hAnsi="Calibri" w:cs="Calibri"/>
                <w:b w:val="0"/>
                <w:color w:val="000000"/>
                <w:kern w:val="24"/>
                <w:sz w:val="20"/>
                <w:szCs w:val="20"/>
                <w:lang w:eastAsia="es-MX"/>
              </w:rPr>
              <w:t>Elabora</w:t>
            </w:r>
            <w:r w:rsidR="00A23F89">
              <w:rPr>
                <w:rFonts w:ascii="Calibri" w:eastAsia="Times New Roman" w:hAnsi="Calibri" w:cs="Calibri"/>
                <w:b w:val="0"/>
                <w:color w:val="000000"/>
                <w:kern w:val="24"/>
                <w:sz w:val="20"/>
                <w:szCs w:val="20"/>
                <w:lang w:eastAsia="es-MX"/>
              </w:rPr>
              <w:t xml:space="preserve">do por TECSO con base en </w:t>
            </w:r>
            <w:r>
              <w:rPr>
                <w:rFonts w:ascii="Calibri" w:eastAsia="Times New Roman" w:hAnsi="Calibri" w:cs="Calibri"/>
                <w:b w:val="0"/>
                <w:color w:val="000000"/>
                <w:kern w:val="24"/>
                <w:sz w:val="20"/>
                <w:szCs w:val="20"/>
                <w:lang w:eastAsia="es-MX"/>
              </w:rPr>
              <w:t>lo reportado</w:t>
            </w:r>
            <w:r w:rsidRPr="005C3427">
              <w:rPr>
                <w:rFonts w:ascii="Calibri" w:eastAsia="Times New Roman" w:hAnsi="Calibri" w:cs="Calibri"/>
                <w:b w:val="0"/>
                <w:color w:val="000000"/>
                <w:kern w:val="24"/>
                <w:sz w:val="20"/>
                <w:szCs w:val="20"/>
                <w:lang w:eastAsia="es-MX"/>
              </w:rPr>
              <w:t xml:space="preserve"> por el </w:t>
            </w:r>
            <w:r w:rsidR="00A23F89">
              <w:rPr>
                <w:rFonts w:ascii="Calibri" w:eastAsia="Times New Roman" w:hAnsi="Calibri" w:cs="Calibri"/>
                <w:b w:val="0"/>
                <w:color w:val="000000"/>
                <w:kern w:val="24"/>
                <w:sz w:val="20"/>
                <w:szCs w:val="20"/>
                <w:lang w:eastAsia="es-MX"/>
              </w:rPr>
              <w:t>INCOIFED</w:t>
            </w:r>
            <w:r>
              <w:rPr>
                <w:rFonts w:ascii="Calibri" w:eastAsia="Times New Roman" w:hAnsi="Calibri" w:cs="Calibri"/>
                <w:b w:val="0"/>
                <w:color w:val="000000"/>
                <w:kern w:val="24"/>
                <w:sz w:val="20"/>
                <w:szCs w:val="20"/>
                <w:lang w:eastAsia="es-MX"/>
              </w:rPr>
              <w:t xml:space="preserve"> en el Anexo 2</w:t>
            </w:r>
            <w:r w:rsidR="00A23F89">
              <w:rPr>
                <w:rFonts w:ascii="Calibri" w:eastAsia="Times New Roman" w:hAnsi="Calibri" w:cs="Calibri"/>
                <w:b w:val="0"/>
                <w:color w:val="000000"/>
                <w:kern w:val="24"/>
                <w:sz w:val="20"/>
                <w:szCs w:val="20"/>
                <w:lang w:eastAsia="es-MX"/>
              </w:rPr>
              <w:t>ª.</w:t>
            </w:r>
          </w:p>
        </w:tc>
      </w:tr>
    </w:tbl>
    <w:p w14:paraId="735E50DA" w14:textId="77777777" w:rsidR="00CB09BB" w:rsidRDefault="006052ED" w:rsidP="006052ED">
      <w:pPr>
        <w:spacing w:before="240" w:after="240"/>
        <w:jc w:val="both"/>
        <w:rPr>
          <w:rFonts w:ascii="Century Gothic" w:hAnsi="Century Gothic"/>
          <w:sz w:val="24"/>
          <w:szCs w:val="24"/>
        </w:rPr>
      </w:pPr>
      <w:r w:rsidRPr="00156EE7">
        <w:rPr>
          <w:rFonts w:ascii="Century Gothic" w:hAnsi="Century Gothic"/>
          <w:sz w:val="24"/>
          <w:szCs w:val="24"/>
        </w:rPr>
        <w:lastRenderedPageBreak/>
        <w:t>Como se observa</w:t>
      </w:r>
      <w:r w:rsidR="00A23F89">
        <w:rPr>
          <w:rFonts w:ascii="Century Gothic" w:hAnsi="Century Gothic"/>
          <w:sz w:val="24"/>
          <w:szCs w:val="24"/>
        </w:rPr>
        <w:t xml:space="preserve"> en el cuadro anterior</w:t>
      </w:r>
      <w:r w:rsidRPr="00156EE7">
        <w:rPr>
          <w:rFonts w:ascii="Century Gothic" w:hAnsi="Century Gothic"/>
          <w:sz w:val="24"/>
          <w:szCs w:val="24"/>
        </w:rPr>
        <w:t xml:space="preserve">, </w:t>
      </w:r>
      <w:r w:rsidR="00A23F89">
        <w:rPr>
          <w:rFonts w:ascii="Century Gothic" w:hAnsi="Century Gothic"/>
          <w:sz w:val="24"/>
          <w:szCs w:val="24"/>
        </w:rPr>
        <w:t>atinadamente cuantifican a la población potencial considerando el total de planteles de educación básica (pre</w:t>
      </w:r>
      <w:r w:rsidR="00CB09BB">
        <w:rPr>
          <w:rFonts w:ascii="Century Gothic" w:hAnsi="Century Gothic"/>
          <w:sz w:val="24"/>
          <w:szCs w:val="24"/>
        </w:rPr>
        <w:t>escolar, primaria y secundaria),</w:t>
      </w:r>
      <w:r w:rsidR="00A23F89">
        <w:rPr>
          <w:rFonts w:ascii="Century Gothic" w:hAnsi="Century Gothic"/>
          <w:sz w:val="24"/>
          <w:szCs w:val="24"/>
        </w:rPr>
        <w:t xml:space="preserve"> de sostenimiento público en el Estado de Colima. </w:t>
      </w:r>
      <w:r w:rsidR="00CB09BB">
        <w:rPr>
          <w:rFonts w:ascii="Century Gothic" w:hAnsi="Century Gothic"/>
          <w:sz w:val="24"/>
          <w:szCs w:val="24"/>
        </w:rPr>
        <w:t>Llama la atención que la cant</w:t>
      </w:r>
      <w:r w:rsidR="002B6D59">
        <w:rPr>
          <w:rFonts w:ascii="Century Gothic" w:hAnsi="Century Gothic"/>
          <w:sz w:val="24"/>
          <w:szCs w:val="24"/>
        </w:rPr>
        <w:t>idad de población objetivo d</w:t>
      </w:r>
      <w:r w:rsidR="00CB09BB">
        <w:rPr>
          <w:rFonts w:ascii="Century Gothic" w:hAnsi="Century Gothic"/>
          <w:sz w:val="24"/>
          <w:szCs w:val="24"/>
        </w:rPr>
        <w:t xml:space="preserve">el año 2016 sea la misma que la potencial, </w:t>
      </w:r>
      <w:r w:rsidR="00111B0B">
        <w:rPr>
          <w:rFonts w:ascii="Century Gothic" w:hAnsi="Century Gothic"/>
          <w:sz w:val="24"/>
          <w:szCs w:val="24"/>
        </w:rPr>
        <w:t>lo cual implica que el total de escuelas del nivel básico están consideradas para ser alguna vez atendidas.</w:t>
      </w:r>
      <w:r w:rsidR="00CB09BB">
        <w:rPr>
          <w:rFonts w:ascii="Century Gothic" w:hAnsi="Century Gothic"/>
          <w:sz w:val="24"/>
          <w:szCs w:val="24"/>
        </w:rPr>
        <w:t xml:space="preserve"> Lo anterior cobra mayor relevancia al observar que mediante la aplicación de los recursos del FAM, se atendió </w:t>
      </w:r>
      <w:r w:rsidR="00962CBE">
        <w:rPr>
          <w:rFonts w:ascii="Century Gothic" w:hAnsi="Century Gothic"/>
          <w:sz w:val="24"/>
          <w:szCs w:val="24"/>
        </w:rPr>
        <w:t xml:space="preserve">a casi la </w:t>
      </w:r>
      <w:r w:rsidR="00CB09BB">
        <w:rPr>
          <w:rFonts w:ascii="Century Gothic" w:hAnsi="Century Gothic"/>
          <w:sz w:val="24"/>
          <w:szCs w:val="24"/>
        </w:rPr>
        <w:t>tercera parte de la población objetivo, es decir, 209 escuelas.</w:t>
      </w:r>
    </w:p>
    <w:p w14:paraId="0450AE24" w14:textId="77777777" w:rsidR="002C339C" w:rsidRDefault="006052ED" w:rsidP="006052ED">
      <w:pPr>
        <w:spacing w:after="240"/>
        <w:jc w:val="both"/>
        <w:rPr>
          <w:rFonts w:ascii="Century Gothic" w:hAnsi="Century Gothic"/>
          <w:sz w:val="24"/>
          <w:szCs w:val="24"/>
        </w:rPr>
      </w:pPr>
      <w:r w:rsidRPr="004804DB">
        <w:rPr>
          <w:rFonts w:ascii="Century Gothic" w:hAnsi="Century Gothic"/>
          <w:sz w:val="24"/>
          <w:szCs w:val="24"/>
        </w:rPr>
        <w:t xml:space="preserve">De acuerdo </w:t>
      </w:r>
      <w:r>
        <w:rPr>
          <w:rFonts w:ascii="Century Gothic" w:hAnsi="Century Gothic"/>
          <w:sz w:val="24"/>
          <w:szCs w:val="24"/>
        </w:rPr>
        <w:t>al análisis realizado</w:t>
      </w:r>
      <w:r w:rsidRPr="004804DB">
        <w:rPr>
          <w:rFonts w:ascii="Century Gothic" w:hAnsi="Century Gothic"/>
          <w:sz w:val="24"/>
          <w:szCs w:val="24"/>
        </w:rPr>
        <w:t xml:space="preserve"> con base </w:t>
      </w:r>
      <w:r>
        <w:rPr>
          <w:rFonts w:ascii="Century Gothic" w:hAnsi="Century Gothic"/>
          <w:sz w:val="24"/>
          <w:szCs w:val="24"/>
        </w:rPr>
        <w:t xml:space="preserve">en la información </w:t>
      </w:r>
      <w:r w:rsidR="002C339C">
        <w:rPr>
          <w:rFonts w:ascii="Century Gothic" w:hAnsi="Century Gothic"/>
          <w:sz w:val="24"/>
          <w:szCs w:val="24"/>
        </w:rPr>
        <w:t xml:space="preserve">proporcionada por el INIFED, durante el 2016 se celebraron </w:t>
      </w:r>
      <w:r w:rsidR="00AD5344">
        <w:rPr>
          <w:rFonts w:ascii="Century Gothic" w:hAnsi="Century Gothic"/>
          <w:sz w:val="24"/>
          <w:szCs w:val="24"/>
        </w:rPr>
        <w:t xml:space="preserve">341 </w:t>
      </w:r>
      <w:r w:rsidR="002C339C">
        <w:rPr>
          <w:rFonts w:ascii="Century Gothic" w:hAnsi="Century Gothic"/>
          <w:sz w:val="24"/>
          <w:szCs w:val="24"/>
        </w:rPr>
        <w:t>contratos para la atención de 37</w:t>
      </w:r>
      <w:r w:rsidR="001D6274">
        <w:rPr>
          <w:rFonts w:ascii="Century Gothic" w:hAnsi="Century Gothic"/>
          <w:sz w:val="24"/>
          <w:szCs w:val="24"/>
        </w:rPr>
        <w:t>2</w:t>
      </w:r>
      <w:r w:rsidR="002C339C">
        <w:rPr>
          <w:rFonts w:ascii="Century Gothic" w:hAnsi="Century Gothic"/>
          <w:sz w:val="24"/>
          <w:szCs w:val="24"/>
        </w:rPr>
        <w:t xml:space="preserve"> escuelas del nivel básico cuyas fuentes de financiamiento se muestran en el siguiente cuadro:</w:t>
      </w:r>
    </w:p>
    <w:tbl>
      <w:tblPr>
        <w:tblW w:w="7371" w:type="dxa"/>
        <w:jc w:val="center"/>
        <w:tblCellMar>
          <w:left w:w="70" w:type="dxa"/>
          <w:right w:w="70" w:type="dxa"/>
        </w:tblCellMar>
        <w:tblLook w:val="04A0" w:firstRow="1" w:lastRow="0" w:firstColumn="1" w:lastColumn="0" w:noHBand="0" w:noVBand="1"/>
      </w:tblPr>
      <w:tblGrid>
        <w:gridCol w:w="4962"/>
        <w:gridCol w:w="2409"/>
      </w:tblGrid>
      <w:tr w:rsidR="001D6274" w:rsidRPr="001D6274" w14:paraId="6402870D" w14:textId="77777777" w:rsidTr="001D6274">
        <w:trPr>
          <w:trHeight w:val="20"/>
          <w:jc w:val="center"/>
        </w:trPr>
        <w:tc>
          <w:tcPr>
            <w:tcW w:w="7371" w:type="dxa"/>
            <w:gridSpan w:val="2"/>
            <w:tcBorders>
              <w:top w:val="single" w:sz="8" w:space="0" w:color="auto"/>
              <w:left w:val="single" w:sz="8" w:space="0" w:color="auto"/>
              <w:bottom w:val="single" w:sz="8" w:space="0" w:color="auto"/>
              <w:right w:val="single" w:sz="8" w:space="0" w:color="000000"/>
            </w:tcBorders>
            <w:shd w:val="clear" w:color="000000" w:fill="0E4E7A"/>
            <w:vAlign w:val="center"/>
            <w:hideMark/>
          </w:tcPr>
          <w:p w14:paraId="263540C5" w14:textId="77777777" w:rsidR="001D6274" w:rsidRPr="001D6274" w:rsidRDefault="001D6274" w:rsidP="00C44CCD">
            <w:pPr>
              <w:spacing w:after="0" w:line="240" w:lineRule="auto"/>
              <w:jc w:val="center"/>
              <w:rPr>
                <w:rFonts w:ascii="Calibri" w:eastAsia="Times New Roman" w:hAnsi="Calibri" w:cs="Calibri"/>
                <w:b/>
                <w:bCs/>
                <w:color w:val="FFFFFF"/>
                <w:sz w:val="18"/>
                <w:szCs w:val="18"/>
                <w:lang w:eastAsia="es-MX"/>
              </w:rPr>
            </w:pPr>
            <w:r w:rsidRPr="001D6274">
              <w:rPr>
                <w:rFonts w:ascii="Calibri" w:eastAsia="Times New Roman" w:hAnsi="Calibri" w:cs="Calibri"/>
                <w:b/>
                <w:bCs/>
                <w:color w:val="FFFFFF"/>
                <w:sz w:val="18"/>
                <w:szCs w:val="18"/>
                <w:lang w:eastAsia="es-MX"/>
              </w:rPr>
              <w:t>Cuadro 2.1</w:t>
            </w:r>
            <w:r w:rsidR="00C44CCD">
              <w:rPr>
                <w:rFonts w:ascii="Calibri" w:eastAsia="Times New Roman" w:hAnsi="Calibri" w:cs="Calibri"/>
                <w:b/>
                <w:bCs/>
                <w:color w:val="FFFFFF"/>
                <w:sz w:val="18"/>
                <w:szCs w:val="18"/>
                <w:lang w:eastAsia="es-MX"/>
              </w:rPr>
              <w:t>2</w:t>
            </w:r>
            <w:r w:rsidRPr="001D6274">
              <w:rPr>
                <w:rFonts w:ascii="Calibri" w:eastAsia="Times New Roman" w:hAnsi="Calibri" w:cs="Calibri"/>
                <w:b/>
                <w:bCs/>
                <w:color w:val="FFFFFF"/>
                <w:sz w:val="18"/>
                <w:szCs w:val="18"/>
                <w:lang w:eastAsia="es-MX"/>
              </w:rPr>
              <w:t xml:space="preserve"> </w:t>
            </w:r>
            <w:r w:rsidRPr="001D6274">
              <w:rPr>
                <w:rFonts w:ascii="Calibri" w:eastAsia="Times New Roman" w:hAnsi="Calibri" w:cs="Calibri"/>
                <w:b/>
                <w:bCs/>
                <w:color w:val="FFFFFF"/>
                <w:sz w:val="19"/>
                <w:szCs w:val="19"/>
                <w:lang w:eastAsia="es-MX"/>
              </w:rPr>
              <w:t>Número de escuelas atendidas con contratos firmados en el 2016, según diferentes fuentes de financiamiento. Colima.</w:t>
            </w:r>
          </w:p>
        </w:tc>
      </w:tr>
      <w:tr w:rsidR="001D6274" w:rsidRPr="001D6274" w14:paraId="6999C6BB" w14:textId="77777777" w:rsidTr="001D6274">
        <w:trPr>
          <w:trHeight w:val="20"/>
          <w:jc w:val="center"/>
        </w:trPr>
        <w:tc>
          <w:tcPr>
            <w:tcW w:w="4962" w:type="dxa"/>
            <w:tcBorders>
              <w:top w:val="nil"/>
              <w:left w:val="single" w:sz="8" w:space="0" w:color="auto"/>
              <w:bottom w:val="single" w:sz="8" w:space="0" w:color="auto"/>
              <w:right w:val="single" w:sz="8" w:space="0" w:color="auto"/>
            </w:tcBorders>
            <w:shd w:val="clear" w:color="000000" w:fill="0E4E7A"/>
            <w:vAlign w:val="center"/>
            <w:hideMark/>
          </w:tcPr>
          <w:p w14:paraId="5003F47C" w14:textId="77777777" w:rsidR="001D6274" w:rsidRPr="001D6274" w:rsidRDefault="001D6274" w:rsidP="001D6274">
            <w:pPr>
              <w:spacing w:after="0" w:line="240" w:lineRule="auto"/>
              <w:jc w:val="center"/>
              <w:rPr>
                <w:rFonts w:ascii="Calibri" w:eastAsia="Times New Roman" w:hAnsi="Calibri" w:cs="Calibri"/>
                <w:b/>
                <w:bCs/>
                <w:color w:val="FFFFFF"/>
                <w:sz w:val="18"/>
                <w:szCs w:val="18"/>
                <w:lang w:eastAsia="es-MX"/>
              </w:rPr>
            </w:pPr>
            <w:r w:rsidRPr="001D6274">
              <w:rPr>
                <w:rFonts w:ascii="Calibri" w:eastAsia="Times New Roman" w:hAnsi="Calibri" w:cs="Calibri"/>
                <w:b/>
                <w:bCs/>
                <w:color w:val="FFFFFF"/>
                <w:sz w:val="18"/>
                <w:szCs w:val="18"/>
                <w:lang w:eastAsia="es-MX"/>
              </w:rPr>
              <w:t>Fuente de Financiamiento</w:t>
            </w:r>
          </w:p>
        </w:tc>
        <w:tc>
          <w:tcPr>
            <w:tcW w:w="2409" w:type="dxa"/>
            <w:tcBorders>
              <w:top w:val="nil"/>
              <w:left w:val="nil"/>
              <w:bottom w:val="single" w:sz="8" w:space="0" w:color="auto"/>
              <w:right w:val="single" w:sz="8" w:space="0" w:color="auto"/>
            </w:tcBorders>
            <w:shd w:val="clear" w:color="000000" w:fill="0E4E7A"/>
            <w:vAlign w:val="center"/>
            <w:hideMark/>
          </w:tcPr>
          <w:p w14:paraId="42C70F11" w14:textId="77777777" w:rsidR="001D6274" w:rsidRPr="001D6274" w:rsidRDefault="001D6274" w:rsidP="001D6274">
            <w:pPr>
              <w:spacing w:after="0" w:line="240" w:lineRule="auto"/>
              <w:jc w:val="center"/>
              <w:rPr>
                <w:rFonts w:ascii="Calibri" w:eastAsia="Times New Roman" w:hAnsi="Calibri" w:cs="Calibri"/>
                <w:b/>
                <w:bCs/>
                <w:color w:val="FFFFFF"/>
                <w:sz w:val="18"/>
                <w:szCs w:val="18"/>
                <w:lang w:eastAsia="es-MX"/>
              </w:rPr>
            </w:pPr>
            <w:r w:rsidRPr="001D6274">
              <w:rPr>
                <w:rFonts w:ascii="Calibri" w:eastAsia="Times New Roman" w:hAnsi="Calibri" w:cs="Calibri"/>
                <w:b/>
                <w:bCs/>
                <w:color w:val="FFFFFF"/>
                <w:sz w:val="18"/>
                <w:szCs w:val="18"/>
                <w:lang w:eastAsia="es-MX"/>
              </w:rPr>
              <w:t>Número de escuelas</w:t>
            </w:r>
          </w:p>
        </w:tc>
      </w:tr>
      <w:tr w:rsidR="001D6274" w:rsidRPr="001D6274" w14:paraId="01492735" w14:textId="77777777" w:rsidTr="001D6274">
        <w:trPr>
          <w:trHeight w:val="20"/>
          <w:jc w:val="center"/>
        </w:trPr>
        <w:tc>
          <w:tcPr>
            <w:tcW w:w="4962" w:type="dxa"/>
            <w:tcBorders>
              <w:top w:val="nil"/>
              <w:left w:val="single" w:sz="8" w:space="0" w:color="auto"/>
              <w:bottom w:val="single" w:sz="8" w:space="0" w:color="auto"/>
              <w:right w:val="single" w:sz="8" w:space="0" w:color="auto"/>
            </w:tcBorders>
            <w:shd w:val="clear" w:color="auto" w:fill="auto"/>
            <w:noWrap/>
            <w:vAlign w:val="bottom"/>
            <w:hideMark/>
          </w:tcPr>
          <w:p w14:paraId="4B69DFAE"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FAM</w:t>
            </w:r>
          </w:p>
        </w:tc>
        <w:tc>
          <w:tcPr>
            <w:tcW w:w="2409" w:type="dxa"/>
            <w:tcBorders>
              <w:top w:val="nil"/>
              <w:left w:val="nil"/>
              <w:bottom w:val="single" w:sz="8" w:space="0" w:color="auto"/>
              <w:right w:val="single" w:sz="8" w:space="0" w:color="auto"/>
            </w:tcBorders>
            <w:shd w:val="clear" w:color="auto" w:fill="auto"/>
            <w:noWrap/>
            <w:vAlign w:val="bottom"/>
            <w:hideMark/>
          </w:tcPr>
          <w:p w14:paraId="37B6F7B2"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198</w:t>
            </w:r>
          </w:p>
        </w:tc>
      </w:tr>
      <w:tr w:rsidR="001D6274" w:rsidRPr="001D6274" w14:paraId="1B795F7D" w14:textId="77777777" w:rsidTr="001D6274">
        <w:trPr>
          <w:trHeight w:val="20"/>
          <w:jc w:val="center"/>
        </w:trPr>
        <w:tc>
          <w:tcPr>
            <w:tcW w:w="4962" w:type="dxa"/>
            <w:tcBorders>
              <w:top w:val="nil"/>
              <w:left w:val="single" w:sz="8" w:space="0" w:color="auto"/>
              <w:bottom w:val="single" w:sz="8" w:space="0" w:color="auto"/>
              <w:right w:val="single" w:sz="8" w:space="0" w:color="auto"/>
            </w:tcBorders>
            <w:shd w:val="clear" w:color="auto" w:fill="auto"/>
            <w:noWrap/>
            <w:vAlign w:val="bottom"/>
            <w:hideMark/>
          </w:tcPr>
          <w:p w14:paraId="6E71D0ED"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Escuelas al CIEN (Presupuesto 2015)</w:t>
            </w:r>
          </w:p>
        </w:tc>
        <w:tc>
          <w:tcPr>
            <w:tcW w:w="2409" w:type="dxa"/>
            <w:tcBorders>
              <w:top w:val="nil"/>
              <w:left w:val="nil"/>
              <w:bottom w:val="single" w:sz="8" w:space="0" w:color="auto"/>
              <w:right w:val="single" w:sz="8" w:space="0" w:color="auto"/>
            </w:tcBorders>
            <w:shd w:val="clear" w:color="auto" w:fill="auto"/>
            <w:noWrap/>
            <w:vAlign w:val="bottom"/>
            <w:hideMark/>
          </w:tcPr>
          <w:p w14:paraId="1F69088A"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22</w:t>
            </w:r>
          </w:p>
        </w:tc>
      </w:tr>
      <w:tr w:rsidR="001D6274" w:rsidRPr="001D6274" w14:paraId="5FAD06DA" w14:textId="77777777" w:rsidTr="001D6274">
        <w:trPr>
          <w:trHeight w:val="20"/>
          <w:jc w:val="center"/>
        </w:trPr>
        <w:tc>
          <w:tcPr>
            <w:tcW w:w="4962" w:type="dxa"/>
            <w:tcBorders>
              <w:top w:val="nil"/>
              <w:left w:val="single" w:sz="8" w:space="0" w:color="auto"/>
              <w:bottom w:val="single" w:sz="8" w:space="0" w:color="auto"/>
              <w:right w:val="single" w:sz="8" w:space="0" w:color="auto"/>
            </w:tcBorders>
            <w:shd w:val="clear" w:color="auto" w:fill="auto"/>
            <w:noWrap/>
            <w:vAlign w:val="bottom"/>
            <w:hideMark/>
          </w:tcPr>
          <w:p w14:paraId="1A511195"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Escuelas al CIEN (Presupuesto 2016)</w:t>
            </w:r>
          </w:p>
        </w:tc>
        <w:tc>
          <w:tcPr>
            <w:tcW w:w="2409" w:type="dxa"/>
            <w:tcBorders>
              <w:top w:val="nil"/>
              <w:left w:val="nil"/>
              <w:bottom w:val="single" w:sz="8" w:space="0" w:color="auto"/>
              <w:right w:val="single" w:sz="8" w:space="0" w:color="auto"/>
            </w:tcBorders>
            <w:shd w:val="clear" w:color="auto" w:fill="auto"/>
            <w:noWrap/>
            <w:vAlign w:val="bottom"/>
            <w:hideMark/>
          </w:tcPr>
          <w:p w14:paraId="331C4C6F"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112</w:t>
            </w:r>
          </w:p>
        </w:tc>
      </w:tr>
      <w:tr w:rsidR="001D6274" w:rsidRPr="001D6274" w14:paraId="58312595" w14:textId="77777777" w:rsidTr="001D6274">
        <w:trPr>
          <w:trHeight w:val="20"/>
          <w:jc w:val="center"/>
        </w:trPr>
        <w:tc>
          <w:tcPr>
            <w:tcW w:w="4962" w:type="dxa"/>
            <w:tcBorders>
              <w:top w:val="nil"/>
              <w:left w:val="single" w:sz="8" w:space="0" w:color="auto"/>
              <w:bottom w:val="single" w:sz="8" w:space="0" w:color="auto"/>
              <w:right w:val="single" w:sz="8" w:space="0" w:color="auto"/>
            </w:tcBorders>
            <w:shd w:val="clear" w:color="auto" w:fill="auto"/>
            <w:noWrap/>
            <w:vAlign w:val="bottom"/>
            <w:hideMark/>
          </w:tcPr>
          <w:p w14:paraId="0BECD2CF"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FONDEN</w:t>
            </w:r>
          </w:p>
        </w:tc>
        <w:tc>
          <w:tcPr>
            <w:tcW w:w="2409" w:type="dxa"/>
            <w:tcBorders>
              <w:top w:val="nil"/>
              <w:left w:val="nil"/>
              <w:bottom w:val="single" w:sz="8" w:space="0" w:color="auto"/>
              <w:right w:val="single" w:sz="8" w:space="0" w:color="auto"/>
            </w:tcBorders>
            <w:shd w:val="clear" w:color="auto" w:fill="auto"/>
            <w:noWrap/>
            <w:vAlign w:val="bottom"/>
            <w:hideMark/>
          </w:tcPr>
          <w:p w14:paraId="175FFB1C"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17</w:t>
            </w:r>
          </w:p>
        </w:tc>
      </w:tr>
      <w:tr w:rsidR="001D6274" w:rsidRPr="001D6274" w14:paraId="1D7520BF" w14:textId="77777777" w:rsidTr="001D6274">
        <w:trPr>
          <w:trHeight w:val="20"/>
          <w:jc w:val="center"/>
        </w:trPr>
        <w:tc>
          <w:tcPr>
            <w:tcW w:w="4962" w:type="dxa"/>
            <w:tcBorders>
              <w:top w:val="nil"/>
              <w:left w:val="single" w:sz="8" w:space="0" w:color="auto"/>
              <w:bottom w:val="single" w:sz="8" w:space="0" w:color="auto"/>
              <w:right w:val="single" w:sz="8" w:space="0" w:color="auto"/>
            </w:tcBorders>
            <w:shd w:val="clear" w:color="auto" w:fill="auto"/>
            <w:noWrap/>
            <w:vAlign w:val="bottom"/>
            <w:hideMark/>
          </w:tcPr>
          <w:p w14:paraId="707B98BF"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FONDEN más recursos estatales</w:t>
            </w:r>
          </w:p>
        </w:tc>
        <w:tc>
          <w:tcPr>
            <w:tcW w:w="2409" w:type="dxa"/>
            <w:tcBorders>
              <w:top w:val="nil"/>
              <w:left w:val="nil"/>
              <w:bottom w:val="single" w:sz="8" w:space="0" w:color="auto"/>
              <w:right w:val="single" w:sz="8" w:space="0" w:color="auto"/>
            </w:tcBorders>
            <w:shd w:val="clear" w:color="auto" w:fill="auto"/>
            <w:noWrap/>
            <w:vAlign w:val="bottom"/>
            <w:hideMark/>
          </w:tcPr>
          <w:p w14:paraId="509FCC80"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4</w:t>
            </w:r>
          </w:p>
        </w:tc>
      </w:tr>
      <w:tr w:rsidR="001D6274" w:rsidRPr="001D6274" w14:paraId="5740DF91" w14:textId="77777777" w:rsidTr="001D6274">
        <w:trPr>
          <w:trHeight w:val="20"/>
          <w:jc w:val="center"/>
        </w:trPr>
        <w:tc>
          <w:tcPr>
            <w:tcW w:w="4962" w:type="dxa"/>
            <w:tcBorders>
              <w:top w:val="nil"/>
              <w:left w:val="single" w:sz="8" w:space="0" w:color="auto"/>
              <w:bottom w:val="nil"/>
              <w:right w:val="single" w:sz="8" w:space="0" w:color="auto"/>
            </w:tcBorders>
            <w:shd w:val="clear" w:color="auto" w:fill="auto"/>
            <w:noWrap/>
            <w:vAlign w:val="bottom"/>
            <w:hideMark/>
          </w:tcPr>
          <w:p w14:paraId="3175F57C"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FAM y FONDEN</w:t>
            </w:r>
          </w:p>
        </w:tc>
        <w:tc>
          <w:tcPr>
            <w:tcW w:w="2409" w:type="dxa"/>
            <w:tcBorders>
              <w:top w:val="nil"/>
              <w:left w:val="nil"/>
              <w:bottom w:val="single" w:sz="8" w:space="0" w:color="auto"/>
              <w:right w:val="single" w:sz="8" w:space="0" w:color="auto"/>
            </w:tcBorders>
            <w:shd w:val="clear" w:color="auto" w:fill="auto"/>
            <w:noWrap/>
            <w:vAlign w:val="bottom"/>
            <w:hideMark/>
          </w:tcPr>
          <w:p w14:paraId="1557756F"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5</w:t>
            </w:r>
          </w:p>
        </w:tc>
      </w:tr>
      <w:tr w:rsidR="001D6274" w:rsidRPr="001D6274" w14:paraId="5B193D7A" w14:textId="77777777" w:rsidTr="001D6274">
        <w:trPr>
          <w:trHeight w:val="20"/>
          <w:jc w:val="center"/>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CD9903"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 xml:space="preserve">FAM </w:t>
            </w:r>
            <w:r>
              <w:rPr>
                <w:rFonts w:ascii="Calibri" w:eastAsia="Times New Roman" w:hAnsi="Calibri" w:cs="Calibri"/>
                <w:color w:val="000000"/>
                <w:lang w:eastAsia="es-MX"/>
              </w:rPr>
              <w:t xml:space="preserve">y </w:t>
            </w:r>
            <w:r w:rsidRPr="001D6274">
              <w:rPr>
                <w:rFonts w:ascii="Calibri" w:eastAsia="Times New Roman" w:hAnsi="Calibri" w:cs="Calibri"/>
                <w:color w:val="000000"/>
                <w:lang w:eastAsia="es-MX"/>
              </w:rPr>
              <w:t xml:space="preserve">Escuelas al CIEN (Presupuesto 2015) </w:t>
            </w:r>
          </w:p>
        </w:tc>
        <w:tc>
          <w:tcPr>
            <w:tcW w:w="2409" w:type="dxa"/>
            <w:tcBorders>
              <w:top w:val="nil"/>
              <w:left w:val="nil"/>
              <w:bottom w:val="single" w:sz="8" w:space="0" w:color="auto"/>
              <w:right w:val="single" w:sz="8" w:space="0" w:color="auto"/>
            </w:tcBorders>
            <w:shd w:val="clear" w:color="auto" w:fill="auto"/>
            <w:noWrap/>
            <w:vAlign w:val="bottom"/>
            <w:hideMark/>
          </w:tcPr>
          <w:p w14:paraId="6073F209"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1</w:t>
            </w:r>
          </w:p>
        </w:tc>
      </w:tr>
      <w:tr w:rsidR="001D6274" w:rsidRPr="001D6274" w14:paraId="1B4404D2" w14:textId="77777777" w:rsidTr="001D6274">
        <w:trPr>
          <w:trHeight w:val="20"/>
          <w:jc w:val="center"/>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5854F9" w14:textId="77777777" w:rsidR="001D6274" w:rsidRPr="001D6274" w:rsidRDefault="001D6274" w:rsidP="001D627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FAM y </w:t>
            </w:r>
            <w:r w:rsidRPr="001D6274">
              <w:rPr>
                <w:rFonts w:ascii="Calibri" w:eastAsia="Times New Roman" w:hAnsi="Calibri" w:cs="Calibri"/>
                <w:color w:val="000000"/>
                <w:lang w:eastAsia="es-MX"/>
              </w:rPr>
              <w:t>Escuelas al CIEN (Presupuesto 2016)</w:t>
            </w:r>
          </w:p>
        </w:tc>
        <w:tc>
          <w:tcPr>
            <w:tcW w:w="2409" w:type="dxa"/>
            <w:tcBorders>
              <w:top w:val="nil"/>
              <w:left w:val="nil"/>
              <w:bottom w:val="single" w:sz="8" w:space="0" w:color="auto"/>
              <w:right w:val="single" w:sz="8" w:space="0" w:color="auto"/>
            </w:tcBorders>
            <w:shd w:val="clear" w:color="auto" w:fill="auto"/>
            <w:noWrap/>
            <w:vAlign w:val="bottom"/>
          </w:tcPr>
          <w:p w14:paraId="41C0C4A0"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4</w:t>
            </w:r>
          </w:p>
        </w:tc>
      </w:tr>
      <w:tr w:rsidR="001D6274" w:rsidRPr="001D6274" w14:paraId="1ECA32E9" w14:textId="77777777" w:rsidTr="001D6274">
        <w:trPr>
          <w:trHeight w:val="20"/>
          <w:jc w:val="center"/>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79A5D6" w14:textId="77777777" w:rsidR="001D6274" w:rsidRDefault="001D6274" w:rsidP="001D627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FAM, </w:t>
            </w:r>
            <w:r w:rsidRPr="001D6274">
              <w:rPr>
                <w:rFonts w:ascii="Calibri" w:eastAsia="Times New Roman" w:hAnsi="Calibri" w:cs="Calibri"/>
                <w:color w:val="000000"/>
                <w:lang w:eastAsia="es-MX"/>
              </w:rPr>
              <w:t>Escuelas al CIEN (Presupuesto 2015)</w:t>
            </w:r>
            <w:r>
              <w:rPr>
                <w:rFonts w:ascii="Calibri" w:eastAsia="Times New Roman" w:hAnsi="Calibri" w:cs="Calibri"/>
                <w:color w:val="000000"/>
                <w:lang w:eastAsia="es-MX"/>
              </w:rPr>
              <w:t xml:space="preserve"> </w:t>
            </w:r>
            <w:r w:rsidRPr="001D6274">
              <w:rPr>
                <w:rFonts w:ascii="Calibri" w:eastAsia="Times New Roman" w:hAnsi="Calibri" w:cs="Calibri"/>
                <w:color w:val="000000"/>
                <w:lang w:eastAsia="es-MX"/>
              </w:rPr>
              <w:t>y FONDEN</w:t>
            </w:r>
          </w:p>
        </w:tc>
        <w:tc>
          <w:tcPr>
            <w:tcW w:w="2409" w:type="dxa"/>
            <w:tcBorders>
              <w:top w:val="nil"/>
              <w:left w:val="nil"/>
              <w:bottom w:val="single" w:sz="8" w:space="0" w:color="auto"/>
              <w:right w:val="single" w:sz="8" w:space="0" w:color="auto"/>
            </w:tcBorders>
            <w:shd w:val="clear" w:color="auto" w:fill="auto"/>
            <w:noWrap/>
            <w:vAlign w:val="bottom"/>
          </w:tcPr>
          <w:p w14:paraId="24DBC967"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1</w:t>
            </w:r>
          </w:p>
        </w:tc>
      </w:tr>
      <w:tr w:rsidR="001D6274" w:rsidRPr="001D6274" w14:paraId="61DBF8E1" w14:textId="77777777" w:rsidTr="001D6274">
        <w:trPr>
          <w:trHeight w:val="20"/>
          <w:jc w:val="center"/>
        </w:trPr>
        <w:tc>
          <w:tcPr>
            <w:tcW w:w="4962" w:type="dxa"/>
            <w:tcBorders>
              <w:top w:val="nil"/>
              <w:left w:val="single" w:sz="8" w:space="0" w:color="auto"/>
              <w:bottom w:val="single" w:sz="8" w:space="0" w:color="auto"/>
              <w:right w:val="single" w:sz="8" w:space="0" w:color="auto"/>
            </w:tcBorders>
            <w:shd w:val="clear" w:color="auto" w:fill="auto"/>
            <w:noWrap/>
            <w:vAlign w:val="bottom"/>
            <w:hideMark/>
          </w:tcPr>
          <w:p w14:paraId="4E0FDADA"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Escuelas al CIEN (Presupuesto 2016) y FONDEN</w:t>
            </w:r>
          </w:p>
        </w:tc>
        <w:tc>
          <w:tcPr>
            <w:tcW w:w="2409" w:type="dxa"/>
            <w:tcBorders>
              <w:top w:val="nil"/>
              <w:left w:val="nil"/>
              <w:bottom w:val="single" w:sz="8" w:space="0" w:color="auto"/>
              <w:right w:val="single" w:sz="8" w:space="0" w:color="auto"/>
            </w:tcBorders>
            <w:shd w:val="clear" w:color="auto" w:fill="auto"/>
            <w:noWrap/>
            <w:vAlign w:val="bottom"/>
            <w:hideMark/>
          </w:tcPr>
          <w:p w14:paraId="514BBE9A" w14:textId="77777777" w:rsidR="001D6274" w:rsidRPr="001D6274" w:rsidRDefault="001D6274" w:rsidP="001D6274">
            <w:pPr>
              <w:spacing w:after="0" w:line="240" w:lineRule="auto"/>
              <w:jc w:val="center"/>
              <w:rPr>
                <w:rFonts w:ascii="Calibri" w:eastAsia="Times New Roman" w:hAnsi="Calibri" w:cs="Calibri"/>
                <w:color w:val="000000"/>
                <w:lang w:eastAsia="es-MX"/>
              </w:rPr>
            </w:pPr>
            <w:r w:rsidRPr="001D6274">
              <w:rPr>
                <w:rFonts w:ascii="Calibri" w:eastAsia="Times New Roman" w:hAnsi="Calibri" w:cs="Calibri"/>
                <w:color w:val="000000"/>
                <w:lang w:eastAsia="es-MX"/>
              </w:rPr>
              <w:t>7</w:t>
            </w:r>
          </w:p>
        </w:tc>
      </w:tr>
      <w:tr w:rsidR="001D6274" w:rsidRPr="001D6274" w14:paraId="50DE5450" w14:textId="77777777" w:rsidTr="001D6274">
        <w:trPr>
          <w:trHeight w:val="20"/>
          <w:jc w:val="center"/>
        </w:trPr>
        <w:tc>
          <w:tcPr>
            <w:tcW w:w="4962" w:type="dxa"/>
            <w:tcBorders>
              <w:top w:val="nil"/>
              <w:left w:val="single" w:sz="8" w:space="0" w:color="auto"/>
              <w:bottom w:val="single" w:sz="8" w:space="0" w:color="auto"/>
              <w:right w:val="single" w:sz="8" w:space="0" w:color="auto"/>
            </w:tcBorders>
            <w:shd w:val="clear" w:color="000000" w:fill="0E4E7A"/>
            <w:vAlign w:val="center"/>
            <w:hideMark/>
          </w:tcPr>
          <w:p w14:paraId="4EE7AEE6" w14:textId="77777777" w:rsidR="001D6274" w:rsidRPr="001D6274" w:rsidRDefault="001D6274" w:rsidP="001D6274">
            <w:pPr>
              <w:spacing w:after="0" w:line="240" w:lineRule="auto"/>
              <w:jc w:val="center"/>
              <w:rPr>
                <w:rFonts w:ascii="Calibri" w:eastAsia="Times New Roman" w:hAnsi="Calibri" w:cs="Calibri"/>
                <w:b/>
                <w:bCs/>
                <w:color w:val="FFFFFF"/>
                <w:sz w:val="18"/>
                <w:szCs w:val="18"/>
                <w:lang w:eastAsia="es-MX"/>
              </w:rPr>
            </w:pPr>
            <w:r w:rsidRPr="001D6274">
              <w:rPr>
                <w:rFonts w:ascii="Calibri" w:eastAsia="Times New Roman" w:hAnsi="Calibri" w:cs="Calibri"/>
                <w:b/>
                <w:bCs/>
                <w:color w:val="FFFFFF"/>
                <w:sz w:val="18"/>
                <w:szCs w:val="18"/>
                <w:lang w:eastAsia="es-MX"/>
              </w:rPr>
              <w:t>Total</w:t>
            </w:r>
          </w:p>
        </w:tc>
        <w:tc>
          <w:tcPr>
            <w:tcW w:w="2409" w:type="dxa"/>
            <w:tcBorders>
              <w:top w:val="nil"/>
              <w:left w:val="nil"/>
              <w:bottom w:val="single" w:sz="8" w:space="0" w:color="auto"/>
              <w:right w:val="single" w:sz="8" w:space="0" w:color="auto"/>
            </w:tcBorders>
            <w:shd w:val="clear" w:color="000000" w:fill="0E4E7A"/>
            <w:vAlign w:val="center"/>
            <w:hideMark/>
          </w:tcPr>
          <w:p w14:paraId="292D7B42" w14:textId="77777777" w:rsidR="001D6274" w:rsidRPr="001D6274" w:rsidRDefault="001D6274" w:rsidP="001D6274">
            <w:pPr>
              <w:spacing w:after="0" w:line="240" w:lineRule="auto"/>
              <w:jc w:val="center"/>
              <w:rPr>
                <w:rFonts w:ascii="Calibri" w:eastAsia="Times New Roman" w:hAnsi="Calibri" w:cs="Calibri"/>
                <w:b/>
                <w:bCs/>
                <w:color w:val="FFFFFF"/>
                <w:sz w:val="18"/>
                <w:szCs w:val="18"/>
                <w:lang w:eastAsia="es-MX"/>
              </w:rPr>
            </w:pPr>
            <w:r w:rsidRPr="001D6274">
              <w:rPr>
                <w:rFonts w:ascii="Calibri" w:eastAsia="Times New Roman" w:hAnsi="Calibri" w:cs="Calibri"/>
                <w:b/>
                <w:bCs/>
                <w:color w:val="FFFFFF"/>
                <w:sz w:val="18"/>
                <w:szCs w:val="18"/>
                <w:lang w:eastAsia="es-MX"/>
              </w:rPr>
              <w:t>372</w:t>
            </w:r>
          </w:p>
        </w:tc>
      </w:tr>
      <w:tr w:rsidR="001D6274" w:rsidRPr="001D6274" w14:paraId="73CC07B9" w14:textId="77777777" w:rsidTr="001D6274">
        <w:trPr>
          <w:trHeight w:val="20"/>
          <w:jc w:val="center"/>
        </w:trPr>
        <w:tc>
          <w:tcPr>
            <w:tcW w:w="73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5569E2" w14:textId="77777777" w:rsidR="001D6274" w:rsidRPr="001D6274" w:rsidRDefault="001D6274" w:rsidP="001D6274">
            <w:pPr>
              <w:spacing w:after="0" w:line="240" w:lineRule="auto"/>
              <w:rPr>
                <w:rFonts w:ascii="Calibri" w:eastAsia="Times New Roman" w:hAnsi="Calibri" w:cs="Calibri"/>
                <w:color w:val="000000"/>
                <w:lang w:eastAsia="es-MX"/>
              </w:rPr>
            </w:pPr>
            <w:r w:rsidRPr="001D6274">
              <w:rPr>
                <w:rFonts w:ascii="Calibri" w:eastAsia="Times New Roman" w:hAnsi="Calibri" w:cs="Calibri"/>
                <w:color w:val="000000"/>
                <w:lang w:eastAsia="es-MX"/>
              </w:rPr>
              <w:t>Fuente: Elaborado por TECSO con información proporcionada por el INCOIFED.</w:t>
            </w:r>
          </w:p>
        </w:tc>
      </w:tr>
    </w:tbl>
    <w:p w14:paraId="75513186" w14:textId="77777777" w:rsidR="001D6274" w:rsidRDefault="001D6274" w:rsidP="006052ED">
      <w:pPr>
        <w:spacing w:after="240"/>
        <w:jc w:val="both"/>
        <w:rPr>
          <w:rFonts w:ascii="Century Gothic" w:hAnsi="Century Gothic"/>
          <w:sz w:val="24"/>
          <w:szCs w:val="24"/>
        </w:rPr>
      </w:pPr>
    </w:p>
    <w:p w14:paraId="46E5E27B" w14:textId="77777777" w:rsidR="001D6274" w:rsidRDefault="00AD5344" w:rsidP="006052ED">
      <w:pPr>
        <w:spacing w:after="240"/>
        <w:jc w:val="both"/>
        <w:rPr>
          <w:rFonts w:ascii="Century Gothic" w:hAnsi="Century Gothic"/>
          <w:sz w:val="24"/>
          <w:szCs w:val="24"/>
        </w:rPr>
      </w:pPr>
      <w:r>
        <w:rPr>
          <w:rFonts w:ascii="Century Gothic" w:hAnsi="Century Gothic"/>
          <w:sz w:val="24"/>
          <w:szCs w:val="24"/>
        </w:rPr>
        <w:t xml:space="preserve">El cuadro anterior </w:t>
      </w:r>
      <w:r w:rsidR="00995A20">
        <w:rPr>
          <w:rFonts w:ascii="Century Gothic" w:hAnsi="Century Gothic"/>
          <w:sz w:val="24"/>
          <w:szCs w:val="24"/>
        </w:rPr>
        <w:t xml:space="preserve">indica que en el transcurso del 2016 se realizaron contratos </w:t>
      </w:r>
      <w:r w:rsidR="00995A20" w:rsidRPr="00995A20">
        <w:rPr>
          <w:rFonts w:ascii="Century Gothic" w:hAnsi="Century Gothic"/>
          <w:b/>
          <w:sz w:val="24"/>
          <w:szCs w:val="24"/>
        </w:rPr>
        <w:t>para la atención de</w:t>
      </w:r>
      <w:r w:rsidR="00995A20">
        <w:rPr>
          <w:rFonts w:ascii="Century Gothic" w:hAnsi="Century Gothic"/>
          <w:b/>
          <w:sz w:val="24"/>
          <w:szCs w:val="24"/>
        </w:rPr>
        <w:t>l 58% de los</w:t>
      </w:r>
      <w:r w:rsidR="00995A20" w:rsidRPr="00995A20">
        <w:rPr>
          <w:rFonts w:ascii="Century Gothic" w:hAnsi="Century Gothic"/>
          <w:b/>
          <w:sz w:val="24"/>
          <w:szCs w:val="24"/>
        </w:rPr>
        <w:t xml:space="preserve"> planteles educativos del nivel básico del estado de Colima</w:t>
      </w:r>
      <w:r w:rsidR="00995A20">
        <w:rPr>
          <w:rFonts w:ascii="Century Gothic" w:hAnsi="Century Gothic"/>
          <w:b/>
          <w:sz w:val="24"/>
          <w:szCs w:val="24"/>
        </w:rPr>
        <w:t xml:space="preserve">; así mismo, </w:t>
      </w:r>
      <w:r>
        <w:rPr>
          <w:rFonts w:ascii="Century Gothic" w:hAnsi="Century Gothic"/>
          <w:sz w:val="24"/>
          <w:szCs w:val="24"/>
        </w:rPr>
        <w:t xml:space="preserve">muestra que </w:t>
      </w:r>
      <w:r w:rsidR="001D6274">
        <w:rPr>
          <w:rFonts w:ascii="Century Gothic" w:hAnsi="Century Gothic"/>
          <w:sz w:val="24"/>
          <w:szCs w:val="24"/>
        </w:rPr>
        <w:t>3</w:t>
      </w:r>
      <w:r w:rsidR="002407EC">
        <w:rPr>
          <w:rFonts w:ascii="Century Gothic" w:hAnsi="Century Gothic"/>
          <w:sz w:val="24"/>
          <w:szCs w:val="24"/>
        </w:rPr>
        <w:t>53</w:t>
      </w:r>
      <w:r>
        <w:rPr>
          <w:rFonts w:ascii="Century Gothic" w:hAnsi="Century Gothic"/>
          <w:sz w:val="24"/>
          <w:szCs w:val="24"/>
        </w:rPr>
        <w:t xml:space="preserve"> escuelas fueron atendidas mediante una sola fuente de financiamiento, 18</w:t>
      </w:r>
      <w:r w:rsidR="001D6274">
        <w:rPr>
          <w:rFonts w:ascii="Century Gothic" w:hAnsi="Century Gothic"/>
          <w:sz w:val="24"/>
          <w:szCs w:val="24"/>
        </w:rPr>
        <w:t xml:space="preserve"> con dos</w:t>
      </w:r>
      <w:r>
        <w:rPr>
          <w:rFonts w:ascii="Century Gothic" w:hAnsi="Century Gothic"/>
          <w:sz w:val="24"/>
          <w:szCs w:val="24"/>
        </w:rPr>
        <w:t xml:space="preserve"> y una con tres fuentes distintas de financiamiento. También se puede apreciar que para 13 planteles educativos del nivel básico, </w:t>
      </w:r>
      <w:r w:rsidR="002407EC">
        <w:rPr>
          <w:rFonts w:ascii="Century Gothic" w:hAnsi="Century Gothic"/>
          <w:sz w:val="24"/>
          <w:szCs w:val="24"/>
        </w:rPr>
        <w:t>fue</w:t>
      </w:r>
      <w:r>
        <w:rPr>
          <w:rFonts w:ascii="Century Gothic" w:hAnsi="Century Gothic"/>
          <w:sz w:val="24"/>
          <w:szCs w:val="24"/>
        </w:rPr>
        <w:t xml:space="preserve"> necesario el apoyo adicional del FONDEN por los daños ocasionados por el hurac</w:t>
      </w:r>
      <w:r w:rsidR="002407EC">
        <w:rPr>
          <w:rFonts w:ascii="Century Gothic" w:hAnsi="Century Gothic"/>
          <w:sz w:val="24"/>
          <w:szCs w:val="24"/>
        </w:rPr>
        <w:t>án Patricia, mismos en los que probablemente ya se había realizado o estaba en curso, la intervención de proyectos ejecutados con una o dos fuentes de financiamiento.</w:t>
      </w:r>
      <w:r w:rsidR="00995A20">
        <w:rPr>
          <w:rFonts w:ascii="Century Gothic" w:hAnsi="Century Gothic"/>
          <w:sz w:val="24"/>
          <w:szCs w:val="24"/>
        </w:rPr>
        <w:t xml:space="preserve"> </w:t>
      </w:r>
    </w:p>
    <w:p w14:paraId="7C2E6BCF" w14:textId="77777777" w:rsidR="00776CBF" w:rsidRDefault="00995A20" w:rsidP="006052ED">
      <w:pPr>
        <w:spacing w:after="240"/>
        <w:jc w:val="both"/>
        <w:rPr>
          <w:rFonts w:ascii="Century Gothic" w:hAnsi="Century Gothic"/>
          <w:sz w:val="24"/>
          <w:szCs w:val="24"/>
        </w:rPr>
      </w:pPr>
      <w:r w:rsidRPr="00500632">
        <w:rPr>
          <w:rFonts w:ascii="Century Gothic" w:hAnsi="Century Gothic"/>
          <w:sz w:val="24"/>
          <w:szCs w:val="24"/>
        </w:rPr>
        <w:lastRenderedPageBreak/>
        <w:t xml:space="preserve">Respecto a los mecanismos para decidir los planteles educativos por atender cada año, </w:t>
      </w:r>
      <w:r w:rsidR="00776CBF" w:rsidRPr="00500632">
        <w:rPr>
          <w:rFonts w:ascii="Century Gothic" w:hAnsi="Century Gothic"/>
          <w:sz w:val="24"/>
          <w:szCs w:val="24"/>
        </w:rPr>
        <w:t>el INCOIFED señaló en la cédula de evaluación que es la Secretaría de Educación del Estado, la responsable de realizar el proceso de planeación, partiendo de un diagnóstico sobre las condiciones de la infraestructura física educativa del nivel básico y concluyendo con la elaboración del Programa General de Obras que será financiado con los</w:t>
      </w:r>
      <w:r w:rsidR="00776CBF">
        <w:rPr>
          <w:rFonts w:ascii="Century Gothic" w:hAnsi="Century Gothic"/>
          <w:sz w:val="24"/>
          <w:szCs w:val="24"/>
        </w:rPr>
        <w:t xml:space="preserve"> recursos del FAM. Así mismo, </w:t>
      </w:r>
      <w:r w:rsidR="00776CBF" w:rsidRPr="00776CBF">
        <w:rPr>
          <w:rFonts w:ascii="Century Gothic" w:hAnsi="Century Gothic"/>
          <w:b/>
          <w:sz w:val="24"/>
          <w:szCs w:val="24"/>
        </w:rPr>
        <w:t>mencionó que existen lineamientos no documentados para la priorización de necesidades y proyectos orientados a la atención de la</w:t>
      </w:r>
      <w:r w:rsidR="00776CBF" w:rsidRPr="00B53FAA">
        <w:rPr>
          <w:rFonts w:ascii="Century Gothic" w:hAnsi="Century Gothic"/>
          <w:b/>
          <w:sz w:val="24"/>
          <w:szCs w:val="24"/>
        </w:rPr>
        <w:t xml:space="preserve"> </w:t>
      </w:r>
      <w:r w:rsidR="0004654B">
        <w:rPr>
          <w:rFonts w:ascii="Century Gothic" w:hAnsi="Century Gothic"/>
          <w:b/>
          <w:sz w:val="24"/>
          <w:szCs w:val="24"/>
        </w:rPr>
        <w:t>IFE</w:t>
      </w:r>
      <w:r w:rsidR="00776CBF" w:rsidRPr="00776CBF">
        <w:rPr>
          <w:rFonts w:ascii="Century Gothic" w:hAnsi="Century Gothic"/>
          <w:b/>
          <w:sz w:val="24"/>
          <w:szCs w:val="24"/>
        </w:rPr>
        <w:t xml:space="preserve"> del nivel básico</w:t>
      </w:r>
      <w:r w:rsidR="00776CBF">
        <w:rPr>
          <w:rFonts w:ascii="Century Gothic" w:hAnsi="Century Gothic"/>
          <w:sz w:val="24"/>
          <w:szCs w:val="24"/>
        </w:rPr>
        <w:t>; señalando que la Secretaría de Educación cuenta con un padrón de necesidades</w:t>
      </w:r>
      <w:r w:rsidR="007B32E5">
        <w:rPr>
          <w:rFonts w:ascii="Century Gothic" w:hAnsi="Century Gothic"/>
          <w:sz w:val="24"/>
          <w:szCs w:val="24"/>
        </w:rPr>
        <w:t xml:space="preserve"> en el cual se registran las peticiones para la atención de los planteles, pri</w:t>
      </w:r>
      <w:r w:rsidR="00671E17">
        <w:rPr>
          <w:rFonts w:ascii="Century Gothic" w:hAnsi="Century Gothic"/>
          <w:sz w:val="24"/>
          <w:szCs w:val="24"/>
        </w:rPr>
        <w:t>ncipalmente elaborados por los d</w:t>
      </w:r>
      <w:r w:rsidR="007B32E5">
        <w:rPr>
          <w:rFonts w:ascii="Century Gothic" w:hAnsi="Century Gothic"/>
          <w:sz w:val="24"/>
          <w:szCs w:val="24"/>
        </w:rPr>
        <w:t>irectores de las escuelas</w:t>
      </w:r>
      <w:r w:rsidR="00671E17">
        <w:rPr>
          <w:rFonts w:ascii="Century Gothic" w:hAnsi="Century Gothic"/>
          <w:sz w:val="24"/>
          <w:szCs w:val="24"/>
        </w:rPr>
        <w:t xml:space="preserve"> de educación básica</w:t>
      </w:r>
      <w:r w:rsidR="007B32E5">
        <w:rPr>
          <w:rFonts w:ascii="Century Gothic" w:hAnsi="Century Gothic"/>
          <w:sz w:val="24"/>
          <w:szCs w:val="24"/>
        </w:rPr>
        <w:t>. Cabe señalar que dicho padrón de necesidades está sistematizado, tanto en la Secretaría de Educación como en el INCOIFED.</w:t>
      </w:r>
    </w:p>
    <w:p w14:paraId="1BEAF051" w14:textId="77777777" w:rsidR="007B32E5" w:rsidRDefault="007B32E5" w:rsidP="006052ED">
      <w:pPr>
        <w:spacing w:after="240"/>
        <w:jc w:val="both"/>
        <w:rPr>
          <w:rFonts w:ascii="Century Gothic" w:hAnsi="Century Gothic"/>
          <w:sz w:val="24"/>
          <w:szCs w:val="24"/>
        </w:rPr>
      </w:pPr>
      <w:r>
        <w:rPr>
          <w:rFonts w:ascii="Century Gothic" w:hAnsi="Century Gothic"/>
          <w:sz w:val="24"/>
          <w:szCs w:val="24"/>
        </w:rPr>
        <w:t xml:space="preserve">Otro sistema que es relevante mencionar para efectos </w:t>
      </w:r>
      <w:r w:rsidR="00437EA7">
        <w:rPr>
          <w:rFonts w:ascii="Century Gothic" w:hAnsi="Century Gothic"/>
          <w:sz w:val="24"/>
          <w:szCs w:val="24"/>
        </w:rPr>
        <w:t xml:space="preserve">de </w:t>
      </w:r>
      <w:r>
        <w:rPr>
          <w:rFonts w:ascii="Century Gothic" w:hAnsi="Century Gothic"/>
          <w:sz w:val="24"/>
          <w:szCs w:val="24"/>
        </w:rPr>
        <w:t xml:space="preserve">planeación, control y seguimiento de las condiciones de la </w:t>
      </w:r>
      <w:r w:rsidR="0004654B">
        <w:rPr>
          <w:rFonts w:ascii="Century Gothic" w:hAnsi="Century Gothic"/>
          <w:sz w:val="24"/>
          <w:szCs w:val="24"/>
        </w:rPr>
        <w:t>IFE</w:t>
      </w:r>
      <w:r>
        <w:rPr>
          <w:rFonts w:ascii="Century Gothic" w:hAnsi="Century Gothic"/>
          <w:sz w:val="24"/>
          <w:szCs w:val="24"/>
        </w:rPr>
        <w:t xml:space="preserve"> en el estado de Colima, es el Sistema </w:t>
      </w:r>
      <w:r w:rsidR="00437EA7">
        <w:rPr>
          <w:rFonts w:ascii="Century Gothic" w:hAnsi="Century Gothic"/>
          <w:sz w:val="24"/>
          <w:szCs w:val="24"/>
        </w:rPr>
        <w:t>Nacional de la Infraestructura Física Educativa</w:t>
      </w:r>
      <w:r w:rsidR="009214EF">
        <w:rPr>
          <w:rFonts w:ascii="Century Gothic" w:hAnsi="Century Gothic"/>
          <w:sz w:val="24"/>
          <w:szCs w:val="24"/>
        </w:rPr>
        <w:t xml:space="preserve"> (SNIFE)</w:t>
      </w:r>
      <w:r w:rsidR="00437EA7">
        <w:rPr>
          <w:rFonts w:ascii="Century Gothic" w:hAnsi="Century Gothic"/>
          <w:sz w:val="24"/>
          <w:szCs w:val="24"/>
        </w:rPr>
        <w:t xml:space="preserve">, diseñado y operado por el Instituto Nacional de la Infraestructura Física Educativa (INIFED), cuyo origen de información fue el Censo de Maestros, Alumnos y Escuelas de Educación Básica (CEMABE) y el cual se actualizó en los años 2013 y 2014 mediante la aplicación de Cédulas de </w:t>
      </w:r>
      <w:r w:rsidR="009214EF">
        <w:rPr>
          <w:rFonts w:ascii="Century Gothic" w:hAnsi="Century Gothic"/>
          <w:sz w:val="24"/>
          <w:szCs w:val="24"/>
        </w:rPr>
        <w:t xml:space="preserve">Información </w:t>
      </w:r>
      <w:r w:rsidR="00437EA7">
        <w:rPr>
          <w:rFonts w:ascii="Century Gothic" w:hAnsi="Century Gothic"/>
          <w:sz w:val="24"/>
          <w:szCs w:val="24"/>
        </w:rPr>
        <w:t>Técnica</w:t>
      </w:r>
      <w:r w:rsidR="009214EF">
        <w:rPr>
          <w:rFonts w:ascii="Century Gothic" w:hAnsi="Century Gothic"/>
          <w:sz w:val="24"/>
          <w:szCs w:val="24"/>
        </w:rPr>
        <w:t xml:space="preserve">, mismas que han sido el mecanismo para actualizar la base de datos del Sistema, principalmente de todos los planteles atendidos bajo el </w:t>
      </w:r>
      <w:r w:rsidR="00AB4D31">
        <w:rPr>
          <w:rFonts w:ascii="Century Gothic" w:hAnsi="Century Gothic"/>
          <w:sz w:val="24"/>
          <w:szCs w:val="24"/>
        </w:rPr>
        <w:t>p</w:t>
      </w:r>
      <w:r w:rsidR="009214EF">
        <w:rPr>
          <w:rFonts w:ascii="Century Gothic" w:hAnsi="Century Gothic"/>
          <w:sz w:val="24"/>
          <w:szCs w:val="24"/>
        </w:rPr>
        <w:t>rograma Escuelas al CIEN.</w:t>
      </w:r>
    </w:p>
    <w:p w14:paraId="1F1220AE" w14:textId="77777777" w:rsidR="009214EF" w:rsidRDefault="009214EF" w:rsidP="006052ED">
      <w:pPr>
        <w:spacing w:after="240"/>
        <w:jc w:val="both"/>
        <w:rPr>
          <w:rFonts w:ascii="Century Gothic" w:hAnsi="Century Gothic"/>
          <w:sz w:val="24"/>
          <w:szCs w:val="24"/>
        </w:rPr>
      </w:pPr>
      <w:r>
        <w:rPr>
          <w:rFonts w:ascii="Century Gothic" w:hAnsi="Century Gothic"/>
          <w:sz w:val="24"/>
          <w:szCs w:val="24"/>
        </w:rPr>
        <w:t xml:space="preserve">De esta manera, la Secretaría de Educación cuenta con dos fuentes principales para el proceso de planeación; el Sistema con el Padrón de Necesidades y el SNIFE. </w:t>
      </w:r>
      <w:r w:rsidRPr="009214EF">
        <w:rPr>
          <w:rFonts w:ascii="Century Gothic" w:hAnsi="Century Gothic"/>
          <w:b/>
          <w:sz w:val="24"/>
          <w:szCs w:val="24"/>
        </w:rPr>
        <w:t xml:space="preserve">Aunque no existe un procedimiento documentado </w:t>
      </w:r>
      <w:r w:rsidRPr="00B53FAA">
        <w:rPr>
          <w:rFonts w:ascii="Century Gothic" w:hAnsi="Century Gothic"/>
          <w:b/>
          <w:sz w:val="24"/>
          <w:szCs w:val="24"/>
        </w:rPr>
        <w:t xml:space="preserve">sobre cómo se decide la priorización de proyectos </w:t>
      </w:r>
      <w:r w:rsidR="00B71BF0" w:rsidRPr="00B53FAA">
        <w:rPr>
          <w:rFonts w:ascii="Century Gothic" w:hAnsi="Century Gothic"/>
          <w:b/>
          <w:sz w:val="24"/>
          <w:szCs w:val="24"/>
        </w:rPr>
        <w:t xml:space="preserve">que serán financiados con el FAM, </w:t>
      </w:r>
      <w:r w:rsidRPr="00B53FAA">
        <w:rPr>
          <w:rFonts w:ascii="Century Gothic" w:hAnsi="Century Gothic"/>
          <w:b/>
          <w:sz w:val="24"/>
          <w:szCs w:val="24"/>
        </w:rPr>
        <w:t xml:space="preserve">para la atención de la </w:t>
      </w:r>
      <w:r w:rsidR="0004654B">
        <w:rPr>
          <w:rFonts w:ascii="Century Gothic" w:hAnsi="Century Gothic"/>
          <w:b/>
          <w:sz w:val="24"/>
          <w:szCs w:val="24"/>
        </w:rPr>
        <w:t>IFE</w:t>
      </w:r>
      <w:r w:rsidRPr="00B53FAA">
        <w:rPr>
          <w:rFonts w:ascii="Century Gothic" w:hAnsi="Century Gothic"/>
          <w:b/>
          <w:sz w:val="24"/>
          <w:szCs w:val="24"/>
        </w:rPr>
        <w:t xml:space="preserve"> del nivel básico por parte de la</w:t>
      </w:r>
      <w:r w:rsidRPr="009214EF">
        <w:rPr>
          <w:rFonts w:ascii="Century Gothic" w:hAnsi="Century Gothic"/>
          <w:b/>
          <w:sz w:val="24"/>
          <w:szCs w:val="24"/>
        </w:rPr>
        <w:t xml:space="preserve"> Secretaría de Educación</w:t>
      </w:r>
      <w:r w:rsidR="00B72BCC">
        <w:rPr>
          <w:rStyle w:val="Refdenotaalpie"/>
          <w:rFonts w:ascii="Century Gothic" w:hAnsi="Century Gothic"/>
          <w:b/>
          <w:sz w:val="24"/>
          <w:szCs w:val="24"/>
        </w:rPr>
        <w:footnoteReference w:id="16"/>
      </w:r>
      <w:r>
        <w:rPr>
          <w:rFonts w:ascii="Century Gothic" w:hAnsi="Century Gothic"/>
          <w:sz w:val="24"/>
          <w:szCs w:val="24"/>
        </w:rPr>
        <w:t>, el INCOIFED señaló en la cédula de evaluación que los criterios para atender a los planteles son los siguientes:</w:t>
      </w:r>
    </w:p>
    <w:p w14:paraId="157C711B" w14:textId="77777777" w:rsidR="009214EF" w:rsidRPr="009214EF" w:rsidRDefault="009214EF" w:rsidP="009214EF">
      <w:pPr>
        <w:pStyle w:val="Prrafodelista"/>
        <w:numPr>
          <w:ilvl w:val="0"/>
          <w:numId w:val="23"/>
        </w:numPr>
        <w:spacing w:after="240"/>
        <w:jc w:val="both"/>
        <w:rPr>
          <w:rFonts w:ascii="Century Gothic" w:hAnsi="Century Gothic"/>
          <w:sz w:val="24"/>
          <w:szCs w:val="24"/>
        </w:rPr>
      </w:pPr>
      <w:r w:rsidRPr="009214EF">
        <w:rPr>
          <w:rFonts w:ascii="Century Gothic" w:hAnsi="Century Gothic"/>
          <w:sz w:val="24"/>
          <w:szCs w:val="24"/>
        </w:rPr>
        <w:lastRenderedPageBreak/>
        <w:t>Nuevas creaciones</w:t>
      </w:r>
      <w:r>
        <w:rPr>
          <w:rFonts w:ascii="Century Gothic" w:hAnsi="Century Gothic"/>
          <w:sz w:val="24"/>
          <w:szCs w:val="24"/>
        </w:rPr>
        <w:t>.</w:t>
      </w:r>
    </w:p>
    <w:p w14:paraId="620BCDA2" w14:textId="77777777" w:rsidR="009214EF" w:rsidRPr="009214EF" w:rsidRDefault="009214EF" w:rsidP="009214EF">
      <w:pPr>
        <w:pStyle w:val="Prrafodelista"/>
        <w:numPr>
          <w:ilvl w:val="0"/>
          <w:numId w:val="23"/>
        </w:numPr>
        <w:spacing w:after="240"/>
        <w:jc w:val="both"/>
        <w:rPr>
          <w:rFonts w:ascii="Century Gothic" w:hAnsi="Century Gothic"/>
          <w:sz w:val="24"/>
          <w:szCs w:val="24"/>
        </w:rPr>
      </w:pPr>
      <w:r w:rsidRPr="009214EF">
        <w:rPr>
          <w:rFonts w:ascii="Century Gothic" w:hAnsi="Century Gothic"/>
          <w:sz w:val="24"/>
          <w:szCs w:val="24"/>
        </w:rPr>
        <w:t>Aulas didácticas de crecimiento natural</w:t>
      </w:r>
      <w:r>
        <w:rPr>
          <w:rFonts w:ascii="Century Gothic" w:hAnsi="Century Gothic"/>
          <w:sz w:val="24"/>
          <w:szCs w:val="24"/>
        </w:rPr>
        <w:t>.</w:t>
      </w:r>
    </w:p>
    <w:p w14:paraId="79DC9BDC" w14:textId="77777777" w:rsidR="009214EF" w:rsidRDefault="009214EF" w:rsidP="009214EF">
      <w:pPr>
        <w:pStyle w:val="Prrafodelista"/>
        <w:numPr>
          <w:ilvl w:val="0"/>
          <w:numId w:val="23"/>
        </w:numPr>
        <w:spacing w:after="240"/>
        <w:jc w:val="both"/>
        <w:rPr>
          <w:rFonts w:ascii="Century Gothic" w:hAnsi="Century Gothic"/>
          <w:sz w:val="24"/>
          <w:szCs w:val="24"/>
        </w:rPr>
      </w:pPr>
      <w:r w:rsidRPr="009214EF">
        <w:rPr>
          <w:rFonts w:ascii="Century Gothic" w:hAnsi="Century Gothic"/>
          <w:sz w:val="24"/>
          <w:szCs w:val="24"/>
        </w:rPr>
        <w:t>Impermeabilización y servicios sanitarios</w:t>
      </w:r>
      <w:r>
        <w:rPr>
          <w:rFonts w:ascii="Century Gothic" w:hAnsi="Century Gothic"/>
          <w:sz w:val="24"/>
          <w:szCs w:val="24"/>
        </w:rPr>
        <w:t>.</w:t>
      </w:r>
    </w:p>
    <w:p w14:paraId="1F544939" w14:textId="77777777" w:rsidR="009214EF" w:rsidRDefault="009214EF" w:rsidP="009214EF">
      <w:pPr>
        <w:pStyle w:val="Prrafodelista"/>
        <w:numPr>
          <w:ilvl w:val="0"/>
          <w:numId w:val="23"/>
        </w:numPr>
        <w:spacing w:after="240"/>
        <w:jc w:val="both"/>
        <w:rPr>
          <w:rFonts w:ascii="Century Gothic" w:hAnsi="Century Gothic"/>
          <w:sz w:val="24"/>
          <w:szCs w:val="24"/>
        </w:rPr>
      </w:pPr>
      <w:r>
        <w:rPr>
          <w:rFonts w:ascii="Century Gothic" w:hAnsi="Century Gothic"/>
          <w:sz w:val="24"/>
          <w:szCs w:val="24"/>
        </w:rPr>
        <w:t>Rehabilitación de instalaciones eléctricas y redes eléctricas, hidráulicas y sanitarias.</w:t>
      </w:r>
    </w:p>
    <w:p w14:paraId="7F89E4BF" w14:textId="77777777" w:rsidR="009214EF" w:rsidRDefault="00B72BCC" w:rsidP="009214EF">
      <w:pPr>
        <w:pStyle w:val="Prrafodelista"/>
        <w:numPr>
          <w:ilvl w:val="0"/>
          <w:numId w:val="23"/>
        </w:numPr>
        <w:spacing w:after="240"/>
        <w:jc w:val="both"/>
        <w:rPr>
          <w:rFonts w:ascii="Century Gothic" w:hAnsi="Century Gothic"/>
          <w:sz w:val="24"/>
          <w:szCs w:val="24"/>
        </w:rPr>
      </w:pPr>
      <w:r>
        <w:rPr>
          <w:rFonts w:ascii="Century Gothic" w:hAnsi="Century Gothic"/>
          <w:sz w:val="24"/>
          <w:szCs w:val="24"/>
        </w:rPr>
        <w:t>Condiciones generales de los edificios (lámparas, ventiladores, puertas, ventanas, pisos, pintura, etc.)</w:t>
      </w:r>
    </w:p>
    <w:p w14:paraId="681979CE" w14:textId="77777777" w:rsidR="00B72BCC" w:rsidRDefault="00B72BCC" w:rsidP="009214EF">
      <w:pPr>
        <w:pStyle w:val="Prrafodelista"/>
        <w:numPr>
          <w:ilvl w:val="0"/>
          <w:numId w:val="23"/>
        </w:numPr>
        <w:spacing w:after="240"/>
        <w:jc w:val="both"/>
        <w:rPr>
          <w:rFonts w:ascii="Century Gothic" w:hAnsi="Century Gothic"/>
          <w:sz w:val="24"/>
          <w:szCs w:val="24"/>
        </w:rPr>
      </w:pPr>
      <w:r>
        <w:rPr>
          <w:rFonts w:ascii="Century Gothic" w:hAnsi="Century Gothic"/>
          <w:sz w:val="24"/>
          <w:szCs w:val="24"/>
        </w:rPr>
        <w:t>Construcción de espacios complemento (cocinas, bodegas, aulas de medios, laboratorios, etc.)</w:t>
      </w:r>
    </w:p>
    <w:p w14:paraId="3462CEF2" w14:textId="77777777" w:rsidR="00B72BCC" w:rsidRPr="009214EF" w:rsidRDefault="00B72BCC" w:rsidP="009214EF">
      <w:pPr>
        <w:pStyle w:val="Prrafodelista"/>
        <w:numPr>
          <w:ilvl w:val="0"/>
          <w:numId w:val="23"/>
        </w:numPr>
        <w:spacing w:after="240"/>
        <w:jc w:val="both"/>
        <w:rPr>
          <w:rFonts w:ascii="Century Gothic" w:hAnsi="Century Gothic"/>
          <w:sz w:val="24"/>
          <w:szCs w:val="24"/>
        </w:rPr>
      </w:pPr>
      <w:r>
        <w:rPr>
          <w:rFonts w:ascii="Century Gothic" w:hAnsi="Century Gothic"/>
          <w:sz w:val="24"/>
          <w:szCs w:val="24"/>
        </w:rPr>
        <w:t>Obra exterior (canchas, patios cívicos, techumbres, etc.)</w:t>
      </w:r>
    </w:p>
    <w:p w14:paraId="4DA9DE19" w14:textId="77777777" w:rsidR="009214EF" w:rsidRDefault="00B71BF0" w:rsidP="006052ED">
      <w:pPr>
        <w:spacing w:after="240"/>
        <w:jc w:val="both"/>
        <w:rPr>
          <w:rFonts w:ascii="Century Gothic" w:hAnsi="Century Gothic"/>
          <w:sz w:val="24"/>
          <w:szCs w:val="24"/>
        </w:rPr>
      </w:pPr>
      <w:r>
        <w:rPr>
          <w:rFonts w:ascii="Century Gothic" w:hAnsi="Century Gothic"/>
          <w:sz w:val="24"/>
          <w:szCs w:val="24"/>
        </w:rPr>
        <w:t>Respecto a la planeación de planteles educativos por atender bajo el Programa de Escuelas al CIEN, la Guía Operativa correspondiente</w:t>
      </w:r>
      <w:r w:rsidR="00F26FCB">
        <w:rPr>
          <w:rStyle w:val="Refdenotaalpie"/>
          <w:rFonts w:ascii="Century Gothic" w:hAnsi="Century Gothic"/>
          <w:sz w:val="24"/>
          <w:szCs w:val="24"/>
        </w:rPr>
        <w:footnoteReference w:id="17"/>
      </w:r>
      <w:r w:rsidR="00F26FCB">
        <w:rPr>
          <w:rFonts w:ascii="Century Gothic" w:hAnsi="Century Gothic"/>
          <w:sz w:val="24"/>
          <w:szCs w:val="24"/>
        </w:rPr>
        <w:t xml:space="preserve"> indica que se </w:t>
      </w:r>
      <w:r w:rsidR="00F26FCB" w:rsidRPr="00F26FCB">
        <w:rPr>
          <w:rFonts w:ascii="Century Gothic" w:hAnsi="Century Gothic"/>
          <w:sz w:val="24"/>
          <w:szCs w:val="24"/>
        </w:rPr>
        <w:t>considerará</w:t>
      </w:r>
      <w:r w:rsidR="00F26FCB">
        <w:rPr>
          <w:rFonts w:ascii="Century Gothic" w:hAnsi="Century Gothic"/>
          <w:sz w:val="24"/>
          <w:szCs w:val="24"/>
        </w:rPr>
        <w:t>n</w:t>
      </w:r>
      <w:r w:rsidR="00F26FCB" w:rsidRPr="00F26FCB">
        <w:rPr>
          <w:rFonts w:ascii="Century Gothic" w:hAnsi="Century Gothic"/>
          <w:sz w:val="24"/>
          <w:szCs w:val="24"/>
        </w:rPr>
        <w:t xml:space="preserve"> ocho componentes, en atención al orden de prioridad y secuencia, siendo éstos: I. Seguridad estructural y sus condiciones generales de funcionamiento; II. Servicios sanitarios; III. Bebederos y agua potable; IV. Mobiliario y equipo; V. Accesibilidad; VI. Áreas de servicios administrativos; VII. Infraestructura para la conectividad; y VIII. Espacios de usos múltiples</w:t>
      </w:r>
      <w:r w:rsidR="00F26FCB">
        <w:rPr>
          <w:rFonts w:ascii="Century Gothic" w:hAnsi="Century Gothic"/>
          <w:sz w:val="24"/>
          <w:szCs w:val="24"/>
        </w:rPr>
        <w:t>.</w:t>
      </w:r>
      <w:r w:rsidR="00F26FCB">
        <w:rPr>
          <w:rStyle w:val="Refdenotaalpie"/>
          <w:rFonts w:ascii="Century Gothic" w:hAnsi="Century Gothic"/>
          <w:sz w:val="24"/>
          <w:szCs w:val="24"/>
        </w:rPr>
        <w:footnoteReference w:id="18"/>
      </w:r>
    </w:p>
    <w:p w14:paraId="08BA4A2A" w14:textId="77777777" w:rsidR="00AB4D31" w:rsidRDefault="00AB4D31" w:rsidP="006052ED">
      <w:pPr>
        <w:spacing w:after="240"/>
        <w:jc w:val="both"/>
        <w:rPr>
          <w:rFonts w:ascii="Century Gothic" w:hAnsi="Century Gothic"/>
          <w:sz w:val="24"/>
          <w:szCs w:val="24"/>
        </w:rPr>
      </w:pPr>
      <w:r>
        <w:rPr>
          <w:rFonts w:ascii="Century Gothic" w:hAnsi="Century Gothic"/>
          <w:sz w:val="24"/>
          <w:szCs w:val="24"/>
        </w:rPr>
        <w:t>Cabe señalar que para cada uno de estos compo</w:t>
      </w:r>
      <w:r w:rsidR="000D7930">
        <w:rPr>
          <w:rFonts w:ascii="Century Gothic" w:hAnsi="Century Gothic"/>
          <w:sz w:val="24"/>
          <w:szCs w:val="24"/>
        </w:rPr>
        <w:t>nentes existe una base de datos, cuyo contenido general es el siguiente:</w:t>
      </w:r>
    </w:p>
    <w:p w14:paraId="6DBBE201" w14:textId="77777777" w:rsidR="000D7930" w:rsidRPr="000D7930" w:rsidRDefault="000D7930" w:rsidP="000D7930">
      <w:pPr>
        <w:pStyle w:val="Prrafodelista"/>
        <w:numPr>
          <w:ilvl w:val="0"/>
          <w:numId w:val="25"/>
        </w:numPr>
        <w:spacing w:after="240"/>
        <w:jc w:val="both"/>
        <w:rPr>
          <w:rFonts w:ascii="Century Gothic" w:hAnsi="Century Gothic"/>
          <w:sz w:val="24"/>
          <w:szCs w:val="24"/>
        </w:rPr>
      </w:pPr>
      <w:r w:rsidRPr="000D7930">
        <w:rPr>
          <w:rFonts w:ascii="Century Gothic" w:hAnsi="Century Gothic"/>
          <w:sz w:val="24"/>
          <w:szCs w:val="24"/>
        </w:rPr>
        <w:t>Ubicación geográfica del plantel educativo</w:t>
      </w:r>
    </w:p>
    <w:p w14:paraId="5BDA3BC5" w14:textId="77777777" w:rsidR="000D7930" w:rsidRPr="000D7930" w:rsidRDefault="000D7930" w:rsidP="000D7930">
      <w:pPr>
        <w:pStyle w:val="Prrafodelista"/>
        <w:numPr>
          <w:ilvl w:val="0"/>
          <w:numId w:val="25"/>
        </w:numPr>
        <w:spacing w:after="240"/>
        <w:jc w:val="both"/>
        <w:rPr>
          <w:rFonts w:ascii="Century Gothic" w:hAnsi="Century Gothic"/>
          <w:sz w:val="24"/>
          <w:szCs w:val="24"/>
        </w:rPr>
      </w:pPr>
      <w:r w:rsidRPr="000D7930">
        <w:rPr>
          <w:rFonts w:ascii="Century Gothic" w:hAnsi="Century Gothic"/>
          <w:sz w:val="24"/>
          <w:szCs w:val="24"/>
        </w:rPr>
        <w:t>Partida Diagnóstica.- Indica de manera general el concepto a mejorar</w:t>
      </w:r>
    </w:p>
    <w:p w14:paraId="5E33D4B3" w14:textId="77777777" w:rsidR="000D7930" w:rsidRPr="000D7930" w:rsidRDefault="000D7930" w:rsidP="000D7930">
      <w:pPr>
        <w:pStyle w:val="Prrafodelista"/>
        <w:numPr>
          <w:ilvl w:val="0"/>
          <w:numId w:val="25"/>
        </w:numPr>
        <w:spacing w:after="240"/>
        <w:jc w:val="both"/>
        <w:rPr>
          <w:rFonts w:ascii="Century Gothic" w:hAnsi="Century Gothic"/>
          <w:sz w:val="24"/>
          <w:szCs w:val="24"/>
        </w:rPr>
      </w:pPr>
      <w:r w:rsidRPr="000D7930">
        <w:rPr>
          <w:rFonts w:ascii="Century Gothic" w:hAnsi="Century Gothic"/>
          <w:sz w:val="24"/>
          <w:szCs w:val="24"/>
        </w:rPr>
        <w:t>Descripción.- Precisa lo que habrá que realizarle a la partida diagnóstica.</w:t>
      </w:r>
    </w:p>
    <w:p w14:paraId="0573B298" w14:textId="77777777" w:rsidR="000D7930" w:rsidRDefault="000D7930" w:rsidP="00A916A6">
      <w:pPr>
        <w:pStyle w:val="Prrafodelista"/>
        <w:numPr>
          <w:ilvl w:val="0"/>
          <w:numId w:val="25"/>
        </w:numPr>
        <w:spacing w:after="240"/>
        <w:jc w:val="both"/>
        <w:rPr>
          <w:rFonts w:ascii="Century Gothic" w:hAnsi="Century Gothic"/>
          <w:sz w:val="24"/>
          <w:szCs w:val="24"/>
        </w:rPr>
      </w:pPr>
      <w:r w:rsidRPr="000D7930">
        <w:rPr>
          <w:rFonts w:ascii="Century Gothic" w:hAnsi="Century Gothic"/>
          <w:sz w:val="24"/>
          <w:szCs w:val="24"/>
        </w:rPr>
        <w:lastRenderedPageBreak/>
        <w:t>Prioridad.- Indica el nivel de prioridad que tiene la partida diagnóstica</w:t>
      </w:r>
      <w:r>
        <w:rPr>
          <w:rFonts w:ascii="Century Gothic" w:hAnsi="Century Gothic"/>
          <w:sz w:val="24"/>
          <w:szCs w:val="24"/>
        </w:rPr>
        <w:t xml:space="preserve"> para su atención.</w:t>
      </w:r>
    </w:p>
    <w:p w14:paraId="42972359" w14:textId="77777777" w:rsidR="000D7930" w:rsidRDefault="000D7930" w:rsidP="00A916A6">
      <w:pPr>
        <w:pStyle w:val="Prrafodelista"/>
        <w:numPr>
          <w:ilvl w:val="0"/>
          <w:numId w:val="25"/>
        </w:numPr>
        <w:spacing w:after="240"/>
        <w:jc w:val="both"/>
        <w:rPr>
          <w:rFonts w:ascii="Century Gothic" w:hAnsi="Century Gothic"/>
          <w:sz w:val="24"/>
          <w:szCs w:val="24"/>
        </w:rPr>
      </w:pPr>
      <w:r>
        <w:rPr>
          <w:rFonts w:ascii="Century Gothic" w:hAnsi="Century Gothic"/>
          <w:sz w:val="24"/>
          <w:szCs w:val="24"/>
        </w:rPr>
        <w:t>Información particular del componente.</w:t>
      </w:r>
    </w:p>
    <w:p w14:paraId="3B33D4AA" w14:textId="77777777" w:rsidR="009214EF" w:rsidRPr="000D7930" w:rsidRDefault="000D7930" w:rsidP="000D7930">
      <w:pPr>
        <w:spacing w:after="240"/>
        <w:jc w:val="both"/>
        <w:rPr>
          <w:rFonts w:ascii="Century Gothic" w:hAnsi="Century Gothic"/>
          <w:sz w:val="24"/>
          <w:szCs w:val="24"/>
        </w:rPr>
      </w:pPr>
      <w:r>
        <w:rPr>
          <w:rFonts w:ascii="Century Gothic" w:hAnsi="Century Gothic"/>
          <w:sz w:val="24"/>
          <w:szCs w:val="24"/>
        </w:rPr>
        <w:t xml:space="preserve">A partir de esta información </w:t>
      </w:r>
      <w:r w:rsidR="004D1A9C">
        <w:rPr>
          <w:rFonts w:ascii="Century Gothic" w:hAnsi="Century Gothic"/>
          <w:sz w:val="24"/>
          <w:szCs w:val="24"/>
        </w:rPr>
        <w:t xml:space="preserve">y del techo financiero disponible para cada entidad federativa, </w:t>
      </w:r>
      <w:r>
        <w:rPr>
          <w:rFonts w:ascii="Century Gothic" w:hAnsi="Century Gothic"/>
          <w:sz w:val="24"/>
          <w:szCs w:val="24"/>
        </w:rPr>
        <w:t xml:space="preserve">es que el </w:t>
      </w:r>
      <w:r w:rsidR="00F26FCB" w:rsidRPr="000D7930">
        <w:rPr>
          <w:rFonts w:ascii="Century Gothic" w:hAnsi="Century Gothic"/>
          <w:sz w:val="24"/>
          <w:szCs w:val="24"/>
        </w:rPr>
        <w:t>INIFED determina las escuelas por atender y los proyectos que en ellas se realizarán para la ampliación y mejoramiento de su infraestructura</w:t>
      </w:r>
      <w:r w:rsidR="004D1A9C">
        <w:rPr>
          <w:rFonts w:ascii="Century Gothic" w:hAnsi="Century Gothic"/>
          <w:sz w:val="24"/>
          <w:szCs w:val="24"/>
        </w:rPr>
        <w:t xml:space="preserve"> física</w:t>
      </w:r>
      <w:r w:rsidR="008C7607" w:rsidRPr="000D7930">
        <w:rPr>
          <w:rFonts w:ascii="Century Gothic" w:hAnsi="Century Gothic"/>
          <w:sz w:val="24"/>
          <w:szCs w:val="24"/>
        </w:rPr>
        <w:t xml:space="preserve">; derivando </w:t>
      </w:r>
      <w:r w:rsidR="004D1A9C">
        <w:rPr>
          <w:rFonts w:ascii="Century Gothic" w:hAnsi="Century Gothic"/>
          <w:sz w:val="24"/>
          <w:szCs w:val="24"/>
        </w:rPr>
        <w:t>con</w:t>
      </w:r>
      <w:r w:rsidR="008C7607" w:rsidRPr="000D7930">
        <w:rPr>
          <w:rFonts w:ascii="Century Gothic" w:hAnsi="Century Gothic"/>
          <w:sz w:val="24"/>
          <w:szCs w:val="24"/>
        </w:rPr>
        <w:t xml:space="preserve"> ello </w:t>
      </w:r>
      <w:r w:rsidR="004D1A9C">
        <w:rPr>
          <w:rFonts w:ascii="Century Gothic" w:hAnsi="Century Gothic"/>
          <w:sz w:val="24"/>
          <w:szCs w:val="24"/>
        </w:rPr>
        <w:t>el</w:t>
      </w:r>
      <w:r w:rsidR="008C7607" w:rsidRPr="000D7930">
        <w:rPr>
          <w:rFonts w:ascii="Century Gothic" w:hAnsi="Century Gothic"/>
          <w:sz w:val="24"/>
          <w:szCs w:val="24"/>
        </w:rPr>
        <w:t xml:space="preserve"> Programa General de Obras de Escuelas al CIEN</w:t>
      </w:r>
      <w:r w:rsidR="004D1A9C">
        <w:rPr>
          <w:rFonts w:ascii="Century Gothic" w:hAnsi="Century Gothic"/>
          <w:sz w:val="24"/>
          <w:szCs w:val="24"/>
        </w:rPr>
        <w:t xml:space="preserve"> correspondiente</w:t>
      </w:r>
      <w:r w:rsidR="00F26FCB" w:rsidRPr="000D7930">
        <w:rPr>
          <w:rFonts w:ascii="Century Gothic" w:hAnsi="Century Gothic"/>
          <w:sz w:val="24"/>
          <w:szCs w:val="24"/>
        </w:rPr>
        <w:t>.</w:t>
      </w:r>
    </w:p>
    <w:p w14:paraId="4E725499" w14:textId="77777777" w:rsidR="0054033F" w:rsidRDefault="008C7607" w:rsidP="006052ED">
      <w:pPr>
        <w:spacing w:after="240"/>
        <w:jc w:val="both"/>
        <w:rPr>
          <w:rFonts w:ascii="Century Gothic" w:hAnsi="Century Gothic"/>
          <w:sz w:val="24"/>
          <w:szCs w:val="24"/>
        </w:rPr>
      </w:pPr>
      <w:r>
        <w:rPr>
          <w:rFonts w:ascii="Century Gothic" w:hAnsi="Century Gothic"/>
          <w:sz w:val="24"/>
          <w:szCs w:val="24"/>
        </w:rPr>
        <w:t>Cabe señalar que una vez definidos los Programas Generales de Obra (FAM y Escuelas al CIEN), es el INCOIFED la única instancia en el estado de Colima que lleva a cabo su operación, cuyos procesos generales son: a) Elaboración de los proyectos de obra; b) Ejecución de los procedimientos de licitación pública y contratación de los proveedores de los servicios</w:t>
      </w:r>
      <w:r w:rsidR="00BC40DE">
        <w:rPr>
          <w:rFonts w:ascii="Century Gothic" w:hAnsi="Century Gothic"/>
          <w:sz w:val="24"/>
          <w:szCs w:val="24"/>
        </w:rPr>
        <w:t xml:space="preserve"> y</w:t>
      </w:r>
      <w:r>
        <w:rPr>
          <w:rFonts w:ascii="Century Gothic" w:hAnsi="Century Gothic"/>
          <w:sz w:val="24"/>
          <w:szCs w:val="24"/>
        </w:rPr>
        <w:t xml:space="preserve"> c) Supervisión de las obras.</w:t>
      </w:r>
      <w:r w:rsidR="00BC40DE">
        <w:rPr>
          <w:rFonts w:ascii="Century Gothic" w:hAnsi="Century Gothic"/>
          <w:sz w:val="24"/>
          <w:szCs w:val="24"/>
        </w:rPr>
        <w:t xml:space="preserve"> Dichos procesos se encuentran documentados a través de su Sistema de Gestión de </w:t>
      </w:r>
      <w:r w:rsidR="002208B7">
        <w:rPr>
          <w:rFonts w:ascii="Century Gothic" w:hAnsi="Century Gothic"/>
          <w:sz w:val="24"/>
          <w:szCs w:val="24"/>
        </w:rPr>
        <w:t>Calidad, mismo que hasta el 2014</w:t>
      </w:r>
      <w:r w:rsidR="00BC40DE">
        <w:rPr>
          <w:rFonts w:ascii="Century Gothic" w:hAnsi="Century Gothic"/>
          <w:sz w:val="24"/>
          <w:szCs w:val="24"/>
        </w:rPr>
        <w:t xml:space="preserve"> </w:t>
      </w:r>
      <w:r w:rsidR="009B3882">
        <w:rPr>
          <w:rFonts w:ascii="Century Gothic" w:hAnsi="Century Gothic"/>
          <w:sz w:val="24"/>
          <w:szCs w:val="24"/>
        </w:rPr>
        <w:t xml:space="preserve">se </w:t>
      </w:r>
      <w:r w:rsidR="00BC40DE">
        <w:rPr>
          <w:rFonts w:ascii="Century Gothic" w:hAnsi="Century Gothic"/>
          <w:sz w:val="24"/>
          <w:szCs w:val="24"/>
        </w:rPr>
        <w:t>había certificado bajo la Norma ISO 9001:2008</w:t>
      </w:r>
      <w:r w:rsidR="002208B7">
        <w:rPr>
          <w:rStyle w:val="Refdenotaalpie"/>
          <w:rFonts w:ascii="Century Gothic" w:hAnsi="Century Gothic"/>
          <w:sz w:val="24"/>
          <w:szCs w:val="24"/>
        </w:rPr>
        <w:footnoteReference w:id="19"/>
      </w:r>
      <w:r w:rsidR="002208B7">
        <w:rPr>
          <w:rFonts w:ascii="Century Gothic" w:hAnsi="Century Gothic"/>
          <w:sz w:val="24"/>
          <w:szCs w:val="24"/>
        </w:rPr>
        <w:t>.</w:t>
      </w:r>
    </w:p>
    <w:p w14:paraId="13245F6E" w14:textId="77777777" w:rsidR="002208B7" w:rsidRDefault="004A2480" w:rsidP="006052ED">
      <w:pPr>
        <w:spacing w:after="240"/>
        <w:jc w:val="both"/>
        <w:rPr>
          <w:rFonts w:ascii="Century Gothic" w:hAnsi="Century Gothic"/>
          <w:sz w:val="24"/>
          <w:szCs w:val="24"/>
        </w:rPr>
      </w:pPr>
      <w:r>
        <w:rPr>
          <w:rFonts w:ascii="Century Gothic" w:hAnsi="Century Gothic"/>
          <w:sz w:val="24"/>
          <w:szCs w:val="24"/>
        </w:rPr>
        <w:t xml:space="preserve">Referente a los mecanismos de planeación y atención a la infraestructura física educativa de los niveles medio y superior, baste comentar que es la Universidad de Colima </w:t>
      </w:r>
      <w:r w:rsidR="004D1A9C">
        <w:rPr>
          <w:rFonts w:ascii="Century Gothic" w:hAnsi="Century Gothic"/>
          <w:sz w:val="24"/>
          <w:szCs w:val="24"/>
        </w:rPr>
        <w:t xml:space="preserve">(UCOL), </w:t>
      </w:r>
      <w:r>
        <w:rPr>
          <w:rFonts w:ascii="Century Gothic" w:hAnsi="Century Gothic"/>
          <w:sz w:val="24"/>
          <w:szCs w:val="24"/>
        </w:rPr>
        <w:t>la que realiza estos procesos, apoyada por el INCOIFED a solicitud expresa</w:t>
      </w:r>
      <w:r w:rsidR="004D1A9C">
        <w:rPr>
          <w:rFonts w:ascii="Century Gothic" w:hAnsi="Century Gothic"/>
          <w:sz w:val="24"/>
          <w:szCs w:val="24"/>
        </w:rPr>
        <w:t xml:space="preserve"> de la Universidad</w:t>
      </w:r>
      <w:r>
        <w:rPr>
          <w:rFonts w:ascii="Century Gothic" w:hAnsi="Century Gothic"/>
          <w:sz w:val="24"/>
          <w:szCs w:val="24"/>
        </w:rPr>
        <w:t xml:space="preserve">, cuando los proyectos de obra se realizan mediante el financiamiento del FAM; en tanto que, cuando las obras y equipamiento se realizan bajo el financiamiento de Escuelas al CIEN, es el INIFED en coordinación con dicha Universidad quienes realizan los procesos de planeación y atención a la </w:t>
      </w:r>
      <w:r w:rsidR="0004654B">
        <w:rPr>
          <w:rFonts w:ascii="Century Gothic" w:hAnsi="Century Gothic"/>
          <w:sz w:val="24"/>
          <w:szCs w:val="24"/>
        </w:rPr>
        <w:t>IFE</w:t>
      </w:r>
      <w:r>
        <w:rPr>
          <w:rFonts w:ascii="Century Gothic" w:hAnsi="Century Gothic"/>
          <w:sz w:val="24"/>
          <w:szCs w:val="24"/>
        </w:rPr>
        <w:t xml:space="preserve"> de los niveles medio y superior.</w:t>
      </w:r>
    </w:p>
    <w:p w14:paraId="756DBD60" w14:textId="77777777" w:rsidR="009B3882" w:rsidRDefault="00671E17" w:rsidP="002208B7">
      <w:pPr>
        <w:spacing w:before="240" w:after="240"/>
        <w:jc w:val="both"/>
        <w:rPr>
          <w:rFonts w:ascii="Century Gothic" w:hAnsi="Century Gothic"/>
          <w:sz w:val="24"/>
          <w:szCs w:val="24"/>
        </w:rPr>
      </w:pPr>
      <w:r>
        <w:rPr>
          <w:rFonts w:ascii="Century Gothic" w:hAnsi="Century Gothic"/>
          <w:sz w:val="24"/>
          <w:szCs w:val="24"/>
        </w:rPr>
        <w:t>E</w:t>
      </w:r>
      <w:r w:rsidR="00A51929">
        <w:rPr>
          <w:rFonts w:ascii="Century Gothic" w:hAnsi="Century Gothic"/>
          <w:sz w:val="24"/>
          <w:szCs w:val="24"/>
        </w:rPr>
        <w:t>n general es v</w:t>
      </w:r>
      <w:r>
        <w:rPr>
          <w:rFonts w:ascii="Century Gothic" w:hAnsi="Century Gothic"/>
          <w:sz w:val="24"/>
          <w:szCs w:val="24"/>
        </w:rPr>
        <w:t>asta la información que da cuenta en cada ciclo escolar de las estadísticas educativas. Para el caso del registro y control de las condiciones de la infraestructura física educativa, si bien se dispone del SNIFE, desarrollado y administrado por el INIFED, da la impresi</w:t>
      </w:r>
      <w:r w:rsidR="00A51929">
        <w:rPr>
          <w:rFonts w:ascii="Century Gothic" w:hAnsi="Century Gothic"/>
          <w:sz w:val="24"/>
          <w:szCs w:val="24"/>
        </w:rPr>
        <w:t>ón que é</w:t>
      </w:r>
      <w:r>
        <w:rPr>
          <w:rFonts w:ascii="Century Gothic" w:hAnsi="Century Gothic"/>
          <w:sz w:val="24"/>
          <w:szCs w:val="24"/>
        </w:rPr>
        <w:t xml:space="preserve">ste se actualiza solamente </w:t>
      </w:r>
      <w:r w:rsidR="004D1A9C">
        <w:rPr>
          <w:rFonts w:ascii="Century Gothic" w:hAnsi="Century Gothic"/>
          <w:sz w:val="24"/>
          <w:szCs w:val="24"/>
        </w:rPr>
        <w:t>con</w:t>
      </w:r>
      <w:r>
        <w:rPr>
          <w:rFonts w:ascii="Century Gothic" w:hAnsi="Century Gothic"/>
          <w:sz w:val="24"/>
          <w:szCs w:val="24"/>
        </w:rPr>
        <w:t xml:space="preserve"> las mejoras realizadas en los planteles intervenidos mediante el programa Escuelas al CIEN, no obstante que en la Guía Operativa para la atención de la </w:t>
      </w:r>
      <w:r w:rsidR="0004654B">
        <w:rPr>
          <w:rFonts w:ascii="Century Gothic" w:hAnsi="Century Gothic"/>
          <w:sz w:val="24"/>
          <w:szCs w:val="24"/>
        </w:rPr>
        <w:t>IFE</w:t>
      </w:r>
      <w:r>
        <w:rPr>
          <w:rFonts w:ascii="Century Gothic" w:hAnsi="Century Gothic"/>
          <w:sz w:val="24"/>
          <w:szCs w:val="24"/>
        </w:rPr>
        <w:t xml:space="preserve"> financiada con recursos del FAM</w:t>
      </w:r>
      <w:r w:rsidR="00026320">
        <w:rPr>
          <w:rStyle w:val="Refdenotaalpie"/>
          <w:rFonts w:ascii="Century Gothic" w:hAnsi="Century Gothic"/>
          <w:sz w:val="24"/>
          <w:szCs w:val="24"/>
        </w:rPr>
        <w:footnoteReference w:id="20"/>
      </w:r>
      <w:r>
        <w:rPr>
          <w:rFonts w:ascii="Century Gothic" w:hAnsi="Century Gothic"/>
          <w:sz w:val="24"/>
          <w:szCs w:val="24"/>
        </w:rPr>
        <w:t xml:space="preserve">, se </w:t>
      </w:r>
      <w:r>
        <w:rPr>
          <w:rFonts w:ascii="Century Gothic" w:hAnsi="Century Gothic"/>
          <w:sz w:val="24"/>
          <w:szCs w:val="24"/>
        </w:rPr>
        <w:lastRenderedPageBreak/>
        <w:t xml:space="preserve">instruye a los Organismos Estatales a realizar las </w:t>
      </w:r>
      <w:r w:rsidR="00026320">
        <w:rPr>
          <w:rFonts w:ascii="Century Gothic" w:hAnsi="Century Gothic"/>
          <w:sz w:val="24"/>
          <w:szCs w:val="24"/>
        </w:rPr>
        <w:t>actualizaciones</w:t>
      </w:r>
      <w:r>
        <w:rPr>
          <w:rFonts w:ascii="Century Gothic" w:hAnsi="Century Gothic"/>
          <w:sz w:val="24"/>
          <w:szCs w:val="24"/>
        </w:rPr>
        <w:t xml:space="preserve"> correspondientes, cada vez que se realicen obras de mejora, mantenimiento y equipamiento de la </w:t>
      </w:r>
      <w:r w:rsidR="0004654B">
        <w:rPr>
          <w:rFonts w:ascii="Century Gothic" w:hAnsi="Century Gothic"/>
          <w:sz w:val="24"/>
          <w:szCs w:val="24"/>
        </w:rPr>
        <w:t>IFE</w:t>
      </w:r>
      <w:r w:rsidR="00F5383D">
        <w:rPr>
          <w:rFonts w:ascii="Century Gothic" w:hAnsi="Century Gothic"/>
          <w:sz w:val="24"/>
          <w:szCs w:val="24"/>
        </w:rPr>
        <w:t xml:space="preserve"> bajo el financiamiento del Fondo; utilizando como instrumento de registro</w:t>
      </w:r>
      <w:r w:rsidR="00026320">
        <w:rPr>
          <w:rFonts w:ascii="Century Gothic" w:hAnsi="Century Gothic"/>
          <w:sz w:val="24"/>
          <w:szCs w:val="24"/>
        </w:rPr>
        <w:t xml:space="preserve"> las Cedulas de Información Técnica diseñadas para tal fin. </w:t>
      </w:r>
    </w:p>
    <w:p w14:paraId="0E06F17B" w14:textId="77777777" w:rsidR="00026320" w:rsidRDefault="00026320" w:rsidP="002208B7">
      <w:pPr>
        <w:spacing w:before="240" w:after="240"/>
        <w:jc w:val="both"/>
        <w:rPr>
          <w:rFonts w:ascii="Century Gothic" w:hAnsi="Century Gothic"/>
          <w:sz w:val="24"/>
          <w:szCs w:val="24"/>
        </w:rPr>
      </w:pPr>
      <w:r>
        <w:rPr>
          <w:rFonts w:ascii="Century Gothic" w:hAnsi="Century Gothic"/>
          <w:sz w:val="24"/>
          <w:szCs w:val="24"/>
        </w:rPr>
        <w:t xml:space="preserve">En el Estado de Colima el proceso de actualización del SNIFE, debería ser prácticamente viable, pues sólo el INCOIFED y la Universidad de Colima intervienen en la atención </w:t>
      </w:r>
      <w:r w:rsidR="00F5383D">
        <w:rPr>
          <w:rFonts w:ascii="Century Gothic" w:hAnsi="Century Gothic"/>
          <w:sz w:val="24"/>
          <w:szCs w:val="24"/>
        </w:rPr>
        <w:t>de</w:t>
      </w:r>
      <w:r>
        <w:rPr>
          <w:rFonts w:ascii="Century Gothic" w:hAnsi="Century Gothic"/>
          <w:sz w:val="24"/>
          <w:szCs w:val="24"/>
        </w:rPr>
        <w:t xml:space="preserve"> la </w:t>
      </w:r>
      <w:r w:rsidR="0004654B">
        <w:rPr>
          <w:rFonts w:ascii="Century Gothic" w:hAnsi="Century Gothic"/>
          <w:sz w:val="24"/>
          <w:szCs w:val="24"/>
        </w:rPr>
        <w:t>IFE</w:t>
      </w:r>
      <w:r w:rsidR="00A51929">
        <w:rPr>
          <w:rFonts w:ascii="Century Gothic" w:hAnsi="Century Gothic"/>
          <w:sz w:val="24"/>
          <w:szCs w:val="24"/>
        </w:rPr>
        <w:t xml:space="preserve"> de los niveles básico, medio y superior; </w:t>
      </w:r>
      <w:r w:rsidR="00A51929" w:rsidRPr="009B3882">
        <w:rPr>
          <w:rFonts w:ascii="Century Gothic" w:hAnsi="Century Gothic"/>
          <w:b/>
          <w:sz w:val="24"/>
          <w:szCs w:val="24"/>
        </w:rPr>
        <w:t>lo que representa un área de oportunidad para disponer en cualquier momento de una fuente de información actualizada</w:t>
      </w:r>
      <w:r w:rsidR="00A51929">
        <w:rPr>
          <w:rFonts w:ascii="Century Gothic" w:hAnsi="Century Gothic"/>
          <w:sz w:val="24"/>
          <w:szCs w:val="24"/>
        </w:rPr>
        <w:t xml:space="preserve"> e indispensable en el proceso de planeación. La aseveración anterior se basa en </w:t>
      </w:r>
      <w:r w:rsidR="00F5383D">
        <w:rPr>
          <w:rFonts w:ascii="Century Gothic" w:hAnsi="Century Gothic"/>
          <w:sz w:val="24"/>
          <w:szCs w:val="24"/>
        </w:rPr>
        <w:t>una de las metas</w:t>
      </w:r>
      <w:r w:rsidR="00A51929">
        <w:rPr>
          <w:rFonts w:ascii="Century Gothic" w:hAnsi="Century Gothic"/>
          <w:sz w:val="24"/>
          <w:szCs w:val="24"/>
        </w:rPr>
        <w:t xml:space="preserve"> </w:t>
      </w:r>
      <w:r w:rsidR="00F5383D">
        <w:rPr>
          <w:rFonts w:ascii="Century Gothic" w:hAnsi="Century Gothic"/>
          <w:sz w:val="24"/>
          <w:szCs w:val="24"/>
        </w:rPr>
        <w:t xml:space="preserve">planteadas </w:t>
      </w:r>
      <w:r w:rsidR="00A51929">
        <w:rPr>
          <w:rFonts w:ascii="Century Gothic" w:hAnsi="Century Gothic"/>
          <w:sz w:val="24"/>
          <w:szCs w:val="24"/>
        </w:rPr>
        <w:t>al año 2021 en el Programa Institucional del INCOIFED</w:t>
      </w:r>
      <w:r w:rsidR="00F5383D">
        <w:rPr>
          <w:rFonts w:ascii="Century Gothic" w:hAnsi="Century Gothic"/>
          <w:sz w:val="24"/>
          <w:szCs w:val="24"/>
        </w:rPr>
        <w:t xml:space="preserve">, la cual establece </w:t>
      </w:r>
      <w:r w:rsidR="00A51929">
        <w:rPr>
          <w:rFonts w:ascii="Century Gothic" w:hAnsi="Century Gothic"/>
          <w:sz w:val="24"/>
          <w:szCs w:val="24"/>
        </w:rPr>
        <w:t>disponer hasta ese año de un sistema que dé cuenta de las condiciones de la infraestructura física educativa en el estado</w:t>
      </w:r>
      <w:r w:rsidR="00F5383D">
        <w:rPr>
          <w:rFonts w:ascii="Century Gothic" w:hAnsi="Century Gothic"/>
          <w:sz w:val="24"/>
          <w:szCs w:val="24"/>
        </w:rPr>
        <w:t>, lo cual debería de ser una práctica continua utilizando una plataforma ya disponible.</w:t>
      </w:r>
      <w:r w:rsidR="00A51929">
        <w:rPr>
          <w:rFonts w:ascii="Century Gothic" w:hAnsi="Century Gothic"/>
          <w:sz w:val="24"/>
          <w:szCs w:val="24"/>
        </w:rPr>
        <w:t xml:space="preserve"> </w:t>
      </w:r>
      <w:r>
        <w:rPr>
          <w:rFonts w:ascii="Century Gothic" w:hAnsi="Century Gothic"/>
          <w:sz w:val="24"/>
          <w:szCs w:val="24"/>
        </w:rPr>
        <w:t xml:space="preserve"> </w:t>
      </w:r>
    </w:p>
    <w:p w14:paraId="3B6ABAD9" w14:textId="77777777" w:rsidR="0062771D" w:rsidRDefault="002208B7" w:rsidP="002208B7">
      <w:pPr>
        <w:spacing w:before="240" w:after="240"/>
        <w:jc w:val="both"/>
        <w:rPr>
          <w:rFonts w:ascii="Century Gothic" w:hAnsi="Century Gothic"/>
          <w:sz w:val="24"/>
          <w:szCs w:val="24"/>
        </w:rPr>
      </w:pPr>
      <w:r>
        <w:rPr>
          <w:rFonts w:ascii="Century Gothic" w:hAnsi="Century Gothic"/>
          <w:sz w:val="24"/>
          <w:szCs w:val="24"/>
        </w:rPr>
        <w:t>En conclusión, se observa que el “Programa de atención a la Infraestructura Física Educativa” en el Estado de Colima</w:t>
      </w:r>
      <w:r w:rsidR="0062771D">
        <w:rPr>
          <w:rFonts w:ascii="Century Gothic" w:hAnsi="Century Gothic"/>
          <w:sz w:val="24"/>
          <w:szCs w:val="24"/>
        </w:rPr>
        <w:t>,</w:t>
      </w:r>
      <w:r>
        <w:rPr>
          <w:rFonts w:ascii="Century Gothic" w:hAnsi="Century Gothic"/>
          <w:sz w:val="24"/>
          <w:szCs w:val="24"/>
        </w:rPr>
        <w:t xml:space="preserve"> cuenta con </w:t>
      </w:r>
      <w:r w:rsidR="00F5383D">
        <w:rPr>
          <w:rFonts w:ascii="Century Gothic" w:hAnsi="Century Gothic"/>
          <w:sz w:val="24"/>
          <w:szCs w:val="24"/>
        </w:rPr>
        <w:t>los medios suficientes para definir a su población potencial y objetivo</w:t>
      </w:r>
      <w:r w:rsidR="0062771D">
        <w:rPr>
          <w:rFonts w:ascii="Century Gothic" w:hAnsi="Century Gothic"/>
          <w:sz w:val="24"/>
          <w:szCs w:val="24"/>
        </w:rPr>
        <w:t>,</w:t>
      </w:r>
      <w:r w:rsidR="00F5383D">
        <w:rPr>
          <w:rFonts w:ascii="Century Gothic" w:hAnsi="Century Gothic"/>
          <w:sz w:val="24"/>
          <w:szCs w:val="24"/>
        </w:rPr>
        <w:t xml:space="preserve"> así como los me</w:t>
      </w:r>
      <w:r w:rsidR="009B3882">
        <w:rPr>
          <w:rFonts w:ascii="Century Gothic" w:hAnsi="Century Gothic"/>
          <w:sz w:val="24"/>
          <w:szCs w:val="24"/>
        </w:rPr>
        <w:t>canismos</w:t>
      </w:r>
      <w:r w:rsidR="00F5383D">
        <w:rPr>
          <w:rFonts w:ascii="Century Gothic" w:hAnsi="Century Gothic"/>
          <w:sz w:val="24"/>
          <w:szCs w:val="24"/>
        </w:rPr>
        <w:t xml:space="preserve"> para su definición; existiendo sistemas informáticos para registrar las necesidades de atención de</w:t>
      </w:r>
      <w:r w:rsidR="009B3882">
        <w:rPr>
          <w:rFonts w:ascii="Century Gothic" w:hAnsi="Century Gothic"/>
          <w:sz w:val="24"/>
          <w:szCs w:val="24"/>
        </w:rPr>
        <w:t>mandadas principalmente por los directores de</w:t>
      </w:r>
      <w:r w:rsidR="00F5383D">
        <w:rPr>
          <w:rFonts w:ascii="Century Gothic" w:hAnsi="Century Gothic"/>
          <w:sz w:val="24"/>
          <w:szCs w:val="24"/>
        </w:rPr>
        <w:t xml:space="preserve"> los planteles educativos</w:t>
      </w:r>
      <w:r w:rsidR="0062771D">
        <w:rPr>
          <w:rFonts w:ascii="Century Gothic" w:hAnsi="Century Gothic"/>
          <w:sz w:val="24"/>
          <w:szCs w:val="24"/>
        </w:rPr>
        <w:t xml:space="preserve"> y</w:t>
      </w:r>
      <w:r w:rsidR="00F5383D">
        <w:rPr>
          <w:rFonts w:ascii="Century Gothic" w:hAnsi="Century Gothic"/>
          <w:sz w:val="24"/>
          <w:szCs w:val="24"/>
        </w:rPr>
        <w:t xml:space="preserve"> los que dan cuenta de las condiciones de la </w:t>
      </w:r>
      <w:r w:rsidR="0004654B">
        <w:rPr>
          <w:rFonts w:ascii="Century Gothic" w:hAnsi="Century Gothic"/>
          <w:sz w:val="24"/>
          <w:szCs w:val="24"/>
        </w:rPr>
        <w:t>IFE</w:t>
      </w:r>
      <w:r w:rsidR="00F5383D">
        <w:rPr>
          <w:rFonts w:ascii="Century Gothic" w:hAnsi="Century Gothic"/>
          <w:sz w:val="24"/>
          <w:szCs w:val="24"/>
        </w:rPr>
        <w:t>, lo que permite disponer de una base relevante de información para generar anualmente l</w:t>
      </w:r>
      <w:r w:rsidR="0062771D">
        <w:rPr>
          <w:rFonts w:ascii="Century Gothic" w:hAnsi="Century Gothic"/>
          <w:sz w:val="24"/>
          <w:szCs w:val="24"/>
        </w:rPr>
        <w:t xml:space="preserve">os programas generales de obra; con la salvedad de que </w:t>
      </w:r>
      <w:r w:rsidR="0062771D" w:rsidRPr="0062771D">
        <w:rPr>
          <w:rFonts w:ascii="Century Gothic" w:hAnsi="Century Gothic"/>
          <w:b/>
          <w:sz w:val="24"/>
          <w:szCs w:val="24"/>
        </w:rPr>
        <w:t>los criterios y procedimientos realizados por las instancias responsables de su generación no están documentados, lo que representa un aspecto susceptible de mejora</w:t>
      </w:r>
      <w:r w:rsidR="0062771D">
        <w:rPr>
          <w:rFonts w:ascii="Century Gothic" w:hAnsi="Century Gothic"/>
          <w:sz w:val="24"/>
          <w:szCs w:val="24"/>
        </w:rPr>
        <w:t xml:space="preserve">. </w:t>
      </w:r>
    </w:p>
    <w:p w14:paraId="088EF565" w14:textId="77777777" w:rsidR="0062771D" w:rsidRDefault="0062771D" w:rsidP="002208B7">
      <w:pPr>
        <w:spacing w:before="240" w:after="240"/>
        <w:jc w:val="both"/>
        <w:rPr>
          <w:rFonts w:ascii="Century Gothic" w:hAnsi="Century Gothic"/>
          <w:sz w:val="24"/>
          <w:szCs w:val="24"/>
        </w:rPr>
      </w:pPr>
      <w:r>
        <w:rPr>
          <w:rFonts w:ascii="Century Gothic" w:hAnsi="Century Gothic"/>
          <w:sz w:val="24"/>
          <w:szCs w:val="24"/>
        </w:rPr>
        <w:t xml:space="preserve">Otro </w:t>
      </w:r>
      <w:r w:rsidR="00D03ED6">
        <w:rPr>
          <w:rFonts w:ascii="Century Gothic" w:hAnsi="Century Gothic"/>
          <w:sz w:val="24"/>
          <w:szCs w:val="24"/>
        </w:rPr>
        <w:t>punto</w:t>
      </w:r>
      <w:r>
        <w:rPr>
          <w:rFonts w:ascii="Century Gothic" w:hAnsi="Century Gothic"/>
          <w:sz w:val="24"/>
          <w:szCs w:val="24"/>
        </w:rPr>
        <w:t xml:space="preserve"> a destacar es la </w:t>
      </w:r>
      <w:r w:rsidR="00D03ED6">
        <w:rPr>
          <w:rFonts w:ascii="Century Gothic" w:hAnsi="Century Gothic"/>
          <w:sz w:val="24"/>
          <w:szCs w:val="24"/>
        </w:rPr>
        <w:t xml:space="preserve">adecuada </w:t>
      </w:r>
      <w:r>
        <w:rPr>
          <w:rFonts w:ascii="Century Gothic" w:hAnsi="Century Gothic"/>
          <w:sz w:val="24"/>
          <w:szCs w:val="24"/>
        </w:rPr>
        <w:t>sistematización que realiza el INCOIFED para el registro, control</w:t>
      </w:r>
      <w:r w:rsidR="00D03ED6">
        <w:rPr>
          <w:rFonts w:ascii="Century Gothic" w:hAnsi="Century Gothic"/>
          <w:sz w:val="24"/>
          <w:szCs w:val="24"/>
        </w:rPr>
        <w:t xml:space="preserve"> y</w:t>
      </w:r>
      <w:r>
        <w:rPr>
          <w:rFonts w:ascii="Century Gothic" w:hAnsi="Century Gothic"/>
          <w:sz w:val="24"/>
          <w:szCs w:val="24"/>
        </w:rPr>
        <w:t xml:space="preserve"> seguimiento de los proyectos de obra contratados para la atención de la </w:t>
      </w:r>
      <w:r w:rsidR="0004654B">
        <w:rPr>
          <w:rFonts w:ascii="Century Gothic" w:hAnsi="Century Gothic"/>
          <w:sz w:val="24"/>
          <w:szCs w:val="24"/>
        </w:rPr>
        <w:t>IFE</w:t>
      </w:r>
      <w:r>
        <w:rPr>
          <w:rFonts w:ascii="Century Gothic" w:hAnsi="Century Gothic"/>
          <w:sz w:val="24"/>
          <w:szCs w:val="24"/>
        </w:rPr>
        <w:t xml:space="preserve"> del nivel básico.</w:t>
      </w:r>
    </w:p>
    <w:p w14:paraId="6F68E002" w14:textId="77777777" w:rsidR="0062771D" w:rsidRDefault="0062771D" w:rsidP="002208B7">
      <w:pPr>
        <w:spacing w:before="240" w:after="240"/>
        <w:jc w:val="both"/>
        <w:rPr>
          <w:rFonts w:ascii="Century Gothic" w:hAnsi="Century Gothic"/>
          <w:sz w:val="24"/>
          <w:szCs w:val="24"/>
        </w:rPr>
      </w:pPr>
      <w:r>
        <w:rPr>
          <w:rFonts w:ascii="Century Gothic" w:hAnsi="Century Gothic"/>
          <w:sz w:val="24"/>
          <w:szCs w:val="24"/>
        </w:rPr>
        <w:t xml:space="preserve">Finalmente </w:t>
      </w:r>
      <w:r w:rsidRPr="009B3882">
        <w:rPr>
          <w:rFonts w:ascii="Century Gothic" w:hAnsi="Century Gothic"/>
          <w:b/>
          <w:sz w:val="24"/>
          <w:szCs w:val="24"/>
        </w:rPr>
        <w:t xml:space="preserve">es recomendable que se realicen las acciones de coordinación necesarias entre el INIFED, el INCOIFED y la Universidad de Colima, a efecto </w:t>
      </w:r>
      <w:r w:rsidRPr="009B3882">
        <w:rPr>
          <w:rFonts w:ascii="Century Gothic" w:hAnsi="Century Gothic"/>
          <w:b/>
          <w:sz w:val="24"/>
          <w:szCs w:val="24"/>
        </w:rPr>
        <w:lastRenderedPageBreak/>
        <w:t>de que se pueda disponer de información actualizada de manera permanente, sobre las condiciones de la infraestructura física educativa del Estado</w:t>
      </w:r>
      <w:r>
        <w:rPr>
          <w:rFonts w:ascii="Century Gothic" w:hAnsi="Century Gothic"/>
          <w:sz w:val="24"/>
          <w:szCs w:val="24"/>
        </w:rPr>
        <w:t xml:space="preserve">, utilizando para ello la plataforma disponible como lo es el Sistema Nacional de Información de la Infraestructura Física Educativa. </w:t>
      </w:r>
    </w:p>
    <w:p w14:paraId="25668F09" w14:textId="77777777" w:rsidR="0054033F" w:rsidRDefault="0054033F">
      <w:pPr>
        <w:rPr>
          <w:rFonts w:ascii="Century Gothic" w:hAnsi="Century Gothic"/>
          <w:sz w:val="24"/>
          <w:szCs w:val="24"/>
        </w:rPr>
      </w:pPr>
      <w:r>
        <w:rPr>
          <w:rFonts w:ascii="Century Gothic" w:hAnsi="Century Gothic"/>
          <w:sz w:val="24"/>
          <w:szCs w:val="24"/>
        </w:rPr>
        <w:br w:type="page"/>
      </w:r>
    </w:p>
    <w:p w14:paraId="6A8A0BBB" w14:textId="77777777" w:rsidR="0054033F" w:rsidRPr="00F719AD" w:rsidRDefault="0054033F" w:rsidP="0054033F">
      <w:pPr>
        <w:pStyle w:val="Ttulo2"/>
        <w:spacing w:before="0" w:after="240"/>
        <w:jc w:val="both"/>
        <w:rPr>
          <w:rFonts w:ascii="Century Gothic" w:hAnsi="Century Gothic"/>
          <w:b w:val="0"/>
          <w:color w:val="0E4E7A"/>
          <w:sz w:val="28"/>
          <w:szCs w:val="24"/>
        </w:rPr>
      </w:pPr>
      <w:bookmarkStart w:id="18" w:name="_Toc486515575"/>
      <w:bookmarkStart w:id="19" w:name="_Toc492662184"/>
      <w:bookmarkStart w:id="20" w:name="_Toc511697336"/>
      <w:r>
        <w:rPr>
          <w:rFonts w:ascii="Century Gothic" w:hAnsi="Century Gothic"/>
          <w:color w:val="0E4E7A"/>
          <w:sz w:val="28"/>
          <w:szCs w:val="24"/>
        </w:rPr>
        <w:lastRenderedPageBreak/>
        <w:t>2.4 Padrón de Beneficiarios y Mecanismo de A</w:t>
      </w:r>
      <w:r w:rsidRPr="00F719AD">
        <w:rPr>
          <w:rFonts w:ascii="Century Gothic" w:hAnsi="Century Gothic"/>
          <w:color w:val="0E4E7A"/>
          <w:sz w:val="28"/>
          <w:szCs w:val="24"/>
        </w:rPr>
        <w:t>tención.</w:t>
      </w:r>
      <w:bookmarkEnd w:id="18"/>
      <w:bookmarkEnd w:id="19"/>
      <w:bookmarkEnd w:id="20"/>
    </w:p>
    <w:p w14:paraId="4CF0FF5E" w14:textId="77777777" w:rsidR="0054033F" w:rsidRDefault="0054033F" w:rsidP="0054033F">
      <w:pPr>
        <w:spacing w:after="240"/>
        <w:jc w:val="both"/>
        <w:rPr>
          <w:rFonts w:ascii="Century Gothic" w:hAnsi="Century Gothic"/>
          <w:sz w:val="24"/>
          <w:szCs w:val="24"/>
        </w:rPr>
      </w:pPr>
      <w:r>
        <w:rPr>
          <w:rFonts w:ascii="Century Gothic" w:hAnsi="Century Gothic"/>
          <w:sz w:val="24"/>
          <w:szCs w:val="24"/>
        </w:rPr>
        <w:t xml:space="preserve">El objetivo de este apartado es identificar si el </w:t>
      </w:r>
      <w:r w:rsidR="00FC07B3">
        <w:rPr>
          <w:rFonts w:ascii="Century Gothic" w:hAnsi="Century Gothic"/>
          <w:sz w:val="24"/>
          <w:szCs w:val="24"/>
        </w:rPr>
        <w:t>“</w:t>
      </w:r>
      <w:r w:rsidR="009B3882">
        <w:rPr>
          <w:rFonts w:ascii="Century Gothic" w:hAnsi="Century Gothic"/>
          <w:sz w:val="24"/>
          <w:szCs w:val="24"/>
        </w:rPr>
        <w:t xml:space="preserve">Programa de atención a la infraestructura física educativa” </w:t>
      </w:r>
      <w:r>
        <w:rPr>
          <w:rFonts w:ascii="Century Gothic" w:hAnsi="Century Gothic"/>
          <w:sz w:val="24"/>
          <w:szCs w:val="24"/>
        </w:rPr>
        <w:t xml:space="preserve">cuenta con un padrón de beneficiarios, mecanismos de atención y de entrega del apoyo. </w:t>
      </w:r>
    </w:p>
    <w:p w14:paraId="54818B58" w14:textId="77777777" w:rsidR="0011567B" w:rsidRDefault="00D03ED6" w:rsidP="0054033F">
      <w:pPr>
        <w:spacing w:after="240"/>
        <w:jc w:val="both"/>
        <w:rPr>
          <w:rFonts w:ascii="Century Gothic" w:hAnsi="Century Gothic"/>
          <w:sz w:val="24"/>
          <w:szCs w:val="24"/>
        </w:rPr>
      </w:pPr>
      <w:r>
        <w:rPr>
          <w:rFonts w:ascii="Century Gothic" w:hAnsi="Century Gothic"/>
          <w:sz w:val="24"/>
          <w:szCs w:val="24"/>
        </w:rPr>
        <w:t xml:space="preserve">La información proporcionada </w:t>
      </w:r>
      <w:r w:rsidR="0054033F">
        <w:rPr>
          <w:rFonts w:ascii="Century Gothic" w:hAnsi="Century Gothic"/>
          <w:sz w:val="24"/>
          <w:szCs w:val="24"/>
        </w:rPr>
        <w:t xml:space="preserve">por el </w:t>
      </w:r>
      <w:r>
        <w:rPr>
          <w:rFonts w:ascii="Century Gothic" w:hAnsi="Century Gothic"/>
          <w:sz w:val="24"/>
          <w:szCs w:val="24"/>
        </w:rPr>
        <w:t xml:space="preserve">INCOIFED en la cédula de evaluación da cuenta de que el padrón de beneficiarios; conformado en este caso por las escuelas de educación básica de sostenimiento público y privado, proviene de los registros que se realizan para cada ciclo escolar </w:t>
      </w:r>
      <w:r w:rsidR="00D80158">
        <w:rPr>
          <w:rFonts w:ascii="Century Gothic" w:hAnsi="Century Gothic"/>
          <w:sz w:val="24"/>
          <w:szCs w:val="24"/>
        </w:rPr>
        <w:t>a través d</w:t>
      </w:r>
      <w:r w:rsidR="0011567B">
        <w:rPr>
          <w:rFonts w:ascii="Century Gothic" w:hAnsi="Century Gothic"/>
          <w:sz w:val="24"/>
          <w:szCs w:val="24"/>
        </w:rPr>
        <w:t xml:space="preserve">el </w:t>
      </w:r>
      <w:r>
        <w:rPr>
          <w:rFonts w:ascii="Century Gothic" w:hAnsi="Century Gothic"/>
          <w:sz w:val="24"/>
          <w:szCs w:val="24"/>
        </w:rPr>
        <w:t>formato 911</w:t>
      </w:r>
      <w:r w:rsidR="0011567B">
        <w:rPr>
          <w:rFonts w:ascii="Century Gothic" w:hAnsi="Century Gothic"/>
          <w:sz w:val="24"/>
          <w:szCs w:val="24"/>
        </w:rPr>
        <w:t xml:space="preserve"> y su plataforma de ingreso</w:t>
      </w:r>
      <w:r w:rsidR="004D1A9C">
        <w:rPr>
          <w:rFonts w:ascii="Century Gothic" w:hAnsi="Century Gothic"/>
          <w:sz w:val="24"/>
          <w:szCs w:val="24"/>
        </w:rPr>
        <w:t>:</w:t>
      </w:r>
      <w:r w:rsidR="0011567B">
        <w:rPr>
          <w:rFonts w:ascii="Century Gothic" w:hAnsi="Century Gothic"/>
          <w:sz w:val="24"/>
          <w:szCs w:val="24"/>
        </w:rPr>
        <w:t xml:space="preserve"> el Sistema de Captura de Educación Inicial, Especial y Básica vía Internet</w:t>
      </w:r>
      <w:r w:rsidR="00D80158">
        <w:rPr>
          <w:rFonts w:ascii="Century Gothic" w:hAnsi="Century Gothic"/>
          <w:sz w:val="24"/>
          <w:szCs w:val="24"/>
        </w:rPr>
        <w:t>, con el cual se genera la Estadística Básica del Sistema Educativo Estatal para los niveles de preescolar general, primaria y secundaria.</w:t>
      </w:r>
      <w:r w:rsidR="00EE07A8">
        <w:rPr>
          <w:rFonts w:ascii="Century Gothic" w:hAnsi="Century Gothic"/>
          <w:sz w:val="24"/>
          <w:szCs w:val="24"/>
        </w:rPr>
        <w:t xml:space="preserve"> Así mismo, es necesario puntualizar, que cada escuela del país cuenta con una clave única de identificación denominada Clave de Centro de Trabajo (CCT). A este respecto es necesario destacar que un plantel educativo puede contar con más de una CCT, dependiendo del número de turnos que en él se trabajen; también es importante comentar que las instalaciones físicas</w:t>
      </w:r>
      <w:r w:rsidR="00DA002F">
        <w:rPr>
          <w:rFonts w:ascii="Century Gothic" w:hAnsi="Century Gothic"/>
          <w:sz w:val="24"/>
          <w:szCs w:val="24"/>
        </w:rPr>
        <w:t>,</w:t>
      </w:r>
      <w:r w:rsidR="00EE07A8">
        <w:rPr>
          <w:rFonts w:ascii="Century Gothic" w:hAnsi="Century Gothic"/>
          <w:sz w:val="24"/>
          <w:szCs w:val="24"/>
        </w:rPr>
        <w:t xml:space="preserve"> sedes </w:t>
      </w:r>
      <w:r w:rsidR="00DA002F">
        <w:rPr>
          <w:rFonts w:ascii="Century Gothic" w:hAnsi="Century Gothic"/>
          <w:sz w:val="24"/>
          <w:szCs w:val="24"/>
        </w:rPr>
        <w:t>d</w:t>
      </w:r>
      <w:r w:rsidR="00EE07A8">
        <w:rPr>
          <w:rFonts w:ascii="Century Gothic" w:hAnsi="Century Gothic"/>
          <w:sz w:val="24"/>
          <w:szCs w:val="24"/>
        </w:rPr>
        <w:t>el desempeño de actividades administrativas o de supervisión</w:t>
      </w:r>
      <w:r w:rsidR="00DA002F">
        <w:rPr>
          <w:rFonts w:ascii="Century Gothic" w:hAnsi="Century Gothic"/>
          <w:sz w:val="24"/>
          <w:szCs w:val="24"/>
        </w:rPr>
        <w:t>, entre otras, donde no se impartan clases de enseñanza básica escolarizada, también cuentan con una clave de centro de trabajo que las identifica.</w:t>
      </w:r>
    </w:p>
    <w:p w14:paraId="08CB92C7" w14:textId="77777777" w:rsidR="00DA002F" w:rsidRDefault="00D80158" w:rsidP="0054033F">
      <w:pPr>
        <w:spacing w:after="240"/>
        <w:jc w:val="both"/>
        <w:rPr>
          <w:rFonts w:ascii="Century Gothic" w:hAnsi="Century Gothic"/>
          <w:sz w:val="24"/>
          <w:szCs w:val="24"/>
        </w:rPr>
      </w:pPr>
      <w:r>
        <w:rPr>
          <w:rFonts w:ascii="Century Gothic" w:hAnsi="Century Gothic"/>
          <w:sz w:val="24"/>
          <w:szCs w:val="24"/>
        </w:rPr>
        <w:t xml:space="preserve">Cabe señalar que la información del formato 911 se recaba directamente </w:t>
      </w:r>
      <w:r w:rsidR="006F6290">
        <w:rPr>
          <w:rFonts w:ascii="Century Gothic" w:hAnsi="Century Gothic"/>
          <w:sz w:val="24"/>
          <w:szCs w:val="24"/>
        </w:rPr>
        <w:t xml:space="preserve">de cada una de las escuelas del país tanto públicas como privadas, al inicio y al término de cada ciclo escolar, por lo que el padrón de la infraestructura física del nivel básico </w:t>
      </w:r>
      <w:r w:rsidR="004D1A9C">
        <w:rPr>
          <w:rFonts w:ascii="Century Gothic" w:hAnsi="Century Gothic"/>
          <w:sz w:val="24"/>
          <w:szCs w:val="24"/>
        </w:rPr>
        <w:t>(así definido por el INCOIFED)</w:t>
      </w:r>
      <w:r w:rsidR="00EE07A8">
        <w:rPr>
          <w:rFonts w:ascii="Century Gothic" w:hAnsi="Century Gothic"/>
          <w:sz w:val="24"/>
          <w:szCs w:val="24"/>
        </w:rPr>
        <w:t xml:space="preserve">, cuenta con una buena periodicidad en su actualización. Así mismo, el INCOIFED indica que </w:t>
      </w:r>
      <w:r w:rsidR="00DA002F">
        <w:rPr>
          <w:rFonts w:ascii="Century Gothic" w:hAnsi="Century Gothic"/>
          <w:sz w:val="24"/>
          <w:szCs w:val="24"/>
        </w:rPr>
        <w:t>la Secretaría de Educación cuenta con un área de Estadística responsable de realizar los trámites correspondientes</w:t>
      </w:r>
      <w:r w:rsidR="00EE07A8">
        <w:rPr>
          <w:rFonts w:ascii="Century Gothic" w:hAnsi="Century Gothic"/>
          <w:sz w:val="24"/>
          <w:szCs w:val="24"/>
        </w:rPr>
        <w:t xml:space="preserve"> </w:t>
      </w:r>
      <w:r w:rsidR="00DA002F">
        <w:rPr>
          <w:rFonts w:ascii="Century Gothic" w:hAnsi="Century Gothic"/>
          <w:sz w:val="24"/>
          <w:szCs w:val="24"/>
        </w:rPr>
        <w:t>para las altas, bajas y cambios de las claves de los centros de trabajo utilizando la plataforma nacional: Sistema de Identificación de Centros de Trabajo. El manual de procedimientos correspondiente al manejo de dicho Sistema es un documento de uso interno de la Secretaría de Educación.</w:t>
      </w:r>
    </w:p>
    <w:p w14:paraId="04CA8DAD" w14:textId="77777777" w:rsidR="00297E18" w:rsidRDefault="00A050FC" w:rsidP="0054033F">
      <w:pPr>
        <w:spacing w:after="240"/>
        <w:jc w:val="both"/>
        <w:rPr>
          <w:rFonts w:ascii="Century Gothic" w:hAnsi="Century Gothic"/>
          <w:sz w:val="24"/>
          <w:szCs w:val="24"/>
        </w:rPr>
      </w:pPr>
      <w:r>
        <w:rPr>
          <w:rFonts w:ascii="Century Gothic" w:hAnsi="Century Gothic"/>
          <w:sz w:val="24"/>
          <w:szCs w:val="24"/>
        </w:rPr>
        <w:t>En opinión del evaluador, una de las limitantes que se vislumbra</w:t>
      </w:r>
      <w:r w:rsidR="00FC07B3">
        <w:rPr>
          <w:rFonts w:ascii="Century Gothic" w:hAnsi="Century Gothic"/>
          <w:sz w:val="24"/>
          <w:szCs w:val="24"/>
        </w:rPr>
        <w:t>n</w:t>
      </w:r>
      <w:r>
        <w:rPr>
          <w:rFonts w:ascii="Century Gothic" w:hAnsi="Century Gothic"/>
          <w:sz w:val="24"/>
          <w:szCs w:val="24"/>
        </w:rPr>
        <w:t xml:space="preserve"> al considerar como padrón de la </w:t>
      </w:r>
      <w:r w:rsidR="0004654B">
        <w:rPr>
          <w:rFonts w:ascii="Century Gothic" w:hAnsi="Century Gothic"/>
          <w:sz w:val="24"/>
          <w:szCs w:val="24"/>
        </w:rPr>
        <w:t>IFE</w:t>
      </w:r>
      <w:r>
        <w:rPr>
          <w:rFonts w:ascii="Century Gothic" w:hAnsi="Century Gothic"/>
          <w:sz w:val="24"/>
          <w:szCs w:val="24"/>
        </w:rPr>
        <w:t xml:space="preserve"> del nivel básico, al registro de la información de las escuelas mediante el formato 911, es la no disponibilidad </w:t>
      </w:r>
      <w:r>
        <w:rPr>
          <w:rFonts w:ascii="Century Gothic" w:hAnsi="Century Gothic"/>
          <w:sz w:val="24"/>
          <w:szCs w:val="24"/>
        </w:rPr>
        <w:lastRenderedPageBreak/>
        <w:t xml:space="preserve">de </w:t>
      </w:r>
      <w:r w:rsidRPr="00FC07B3">
        <w:rPr>
          <w:rFonts w:ascii="Century Gothic" w:hAnsi="Century Gothic"/>
          <w:b/>
          <w:sz w:val="24"/>
          <w:szCs w:val="24"/>
        </w:rPr>
        <w:t>un identificador o clave única por plantel educativo del nivel básico</w:t>
      </w:r>
      <w:r w:rsidRPr="007175F8">
        <w:rPr>
          <w:rFonts w:ascii="Century Gothic" w:hAnsi="Century Gothic"/>
          <w:color w:val="FF0000"/>
          <w:sz w:val="24"/>
          <w:szCs w:val="24"/>
        </w:rPr>
        <w:t xml:space="preserve">, </w:t>
      </w:r>
      <w:r>
        <w:rPr>
          <w:rFonts w:ascii="Century Gothic" w:hAnsi="Century Gothic"/>
          <w:sz w:val="24"/>
          <w:szCs w:val="24"/>
        </w:rPr>
        <w:t>misma que sí está considerada como una variable en los datos de identificación del inmueble del CEMABE 2013</w:t>
      </w:r>
      <w:r w:rsidR="005733CE">
        <w:rPr>
          <w:rFonts w:ascii="Century Gothic" w:hAnsi="Century Gothic"/>
          <w:sz w:val="24"/>
          <w:szCs w:val="24"/>
        </w:rPr>
        <w:t>. Esta observación también es válida para el SNIFE, cuya población objeto de información son los planteles educativos, independientemente de los turnos que se laboren en él y por ende</w:t>
      </w:r>
      <w:r w:rsidR="00FC07B3">
        <w:rPr>
          <w:rFonts w:ascii="Century Gothic" w:hAnsi="Century Gothic"/>
          <w:sz w:val="24"/>
          <w:szCs w:val="24"/>
        </w:rPr>
        <w:t>,</w:t>
      </w:r>
      <w:r w:rsidR="005733CE">
        <w:rPr>
          <w:rFonts w:ascii="Century Gothic" w:hAnsi="Century Gothic"/>
          <w:sz w:val="24"/>
          <w:szCs w:val="24"/>
        </w:rPr>
        <w:t xml:space="preserve"> cuenten con más de una CCT</w:t>
      </w:r>
      <w:r w:rsidR="002B3C22">
        <w:rPr>
          <w:rStyle w:val="Refdenotaalpie"/>
          <w:rFonts w:ascii="Century Gothic" w:hAnsi="Century Gothic"/>
          <w:sz w:val="24"/>
          <w:szCs w:val="24"/>
        </w:rPr>
        <w:footnoteReference w:id="21"/>
      </w:r>
      <w:r w:rsidR="005733CE">
        <w:rPr>
          <w:rFonts w:ascii="Century Gothic" w:hAnsi="Century Gothic"/>
          <w:sz w:val="24"/>
          <w:szCs w:val="24"/>
        </w:rPr>
        <w:t>.</w:t>
      </w:r>
      <w:r w:rsidR="00297E18">
        <w:rPr>
          <w:rFonts w:ascii="Century Gothic" w:hAnsi="Century Gothic"/>
          <w:sz w:val="24"/>
          <w:szCs w:val="24"/>
        </w:rPr>
        <w:t xml:space="preserve"> Una Idea de este efecto se presenta en el siguiente cuadro:</w:t>
      </w:r>
    </w:p>
    <w:tbl>
      <w:tblPr>
        <w:tblW w:w="7078" w:type="dxa"/>
        <w:jc w:val="center"/>
        <w:tblCellMar>
          <w:left w:w="70" w:type="dxa"/>
          <w:right w:w="70" w:type="dxa"/>
        </w:tblCellMar>
        <w:tblLook w:val="04A0" w:firstRow="1" w:lastRow="0" w:firstColumn="1" w:lastColumn="0" w:noHBand="0" w:noVBand="1"/>
      </w:tblPr>
      <w:tblGrid>
        <w:gridCol w:w="1691"/>
        <w:gridCol w:w="1701"/>
        <w:gridCol w:w="1843"/>
        <w:gridCol w:w="1843"/>
      </w:tblGrid>
      <w:tr w:rsidR="00297E18" w:rsidRPr="00297E18" w14:paraId="324B4A9D" w14:textId="77777777" w:rsidTr="00297E18">
        <w:trPr>
          <w:trHeight w:val="20"/>
          <w:jc w:val="center"/>
        </w:trPr>
        <w:tc>
          <w:tcPr>
            <w:tcW w:w="7078" w:type="dxa"/>
            <w:gridSpan w:val="4"/>
            <w:tcBorders>
              <w:top w:val="nil"/>
              <w:left w:val="single" w:sz="8" w:space="0" w:color="auto"/>
              <w:bottom w:val="nil"/>
              <w:right w:val="nil"/>
            </w:tcBorders>
            <w:shd w:val="clear" w:color="000000" w:fill="0E4E7A"/>
            <w:vAlign w:val="center"/>
            <w:hideMark/>
          </w:tcPr>
          <w:p w14:paraId="69A9CDDB" w14:textId="77777777" w:rsidR="00297E18" w:rsidRPr="00297E18" w:rsidRDefault="00297E18" w:rsidP="00C44CCD">
            <w:pPr>
              <w:spacing w:after="0" w:line="240" w:lineRule="auto"/>
              <w:jc w:val="center"/>
              <w:rPr>
                <w:rFonts w:ascii="Calibri" w:eastAsia="Times New Roman" w:hAnsi="Calibri" w:cs="Calibri"/>
                <w:b/>
                <w:bCs/>
                <w:color w:val="FFFFFF"/>
                <w:sz w:val="18"/>
                <w:szCs w:val="18"/>
                <w:lang w:eastAsia="es-MX"/>
              </w:rPr>
            </w:pPr>
            <w:r w:rsidRPr="00297E18">
              <w:rPr>
                <w:rFonts w:ascii="Calibri" w:eastAsia="Times New Roman" w:hAnsi="Calibri" w:cs="Calibri"/>
                <w:b/>
                <w:bCs/>
                <w:color w:val="FFFFFF"/>
                <w:sz w:val="18"/>
                <w:szCs w:val="18"/>
                <w:lang w:eastAsia="es-MX"/>
              </w:rPr>
              <w:t>Cuadro 2.1</w:t>
            </w:r>
            <w:r w:rsidR="00C44CCD">
              <w:rPr>
                <w:rFonts w:ascii="Calibri" w:eastAsia="Times New Roman" w:hAnsi="Calibri" w:cs="Calibri"/>
                <w:b/>
                <w:bCs/>
                <w:color w:val="FFFFFF"/>
                <w:sz w:val="18"/>
                <w:szCs w:val="18"/>
                <w:lang w:eastAsia="es-MX"/>
              </w:rPr>
              <w:t>3</w:t>
            </w:r>
            <w:r w:rsidRPr="00297E18">
              <w:rPr>
                <w:rFonts w:ascii="Calibri" w:eastAsia="Times New Roman" w:hAnsi="Calibri" w:cs="Calibri"/>
                <w:b/>
                <w:bCs/>
                <w:color w:val="FFFFFF"/>
                <w:sz w:val="18"/>
                <w:szCs w:val="18"/>
                <w:lang w:eastAsia="es-MX"/>
              </w:rPr>
              <w:t xml:space="preserve"> </w:t>
            </w:r>
            <w:r w:rsidRPr="00297E18">
              <w:rPr>
                <w:rFonts w:ascii="Calibri" w:eastAsia="Times New Roman" w:hAnsi="Calibri" w:cs="Calibri"/>
                <w:b/>
                <w:bCs/>
                <w:color w:val="FFFFFF"/>
                <w:sz w:val="19"/>
                <w:szCs w:val="19"/>
                <w:lang w:eastAsia="es-MX"/>
              </w:rPr>
              <w:t>Número de escuelas por inmueble. Ciclo 2016-2017. Colima.</w:t>
            </w:r>
          </w:p>
        </w:tc>
      </w:tr>
      <w:tr w:rsidR="00297E18" w:rsidRPr="00297E18" w14:paraId="7AB4D9B7" w14:textId="77777777" w:rsidTr="00297E18">
        <w:trPr>
          <w:trHeight w:val="20"/>
          <w:jc w:val="center"/>
        </w:trPr>
        <w:tc>
          <w:tcPr>
            <w:tcW w:w="1691" w:type="dxa"/>
            <w:tcBorders>
              <w:top w:val="single" w:sz="8" w:space="0" w:color="auto"/>
              <w:left w:val="single" w:sz="8" w:space="0" w:color="auto"/>
              <w:bottom w:val="single" w:sz="8" w:space="0" w:color="auto"/>
              <w:right w:val="single" w:sz="8" w:space="0" w:color="auto"/>
            </w:tcBorders>
            <w:shd w:val="clear" w:color="000000" w:fill="0E4E7A"/>
            <w:vAlign w:val="center"/>
            <w:hideMark/>
          </w:tcPr>
          <w:p w14:paraId="0D7A2CC6" w14:textId="77777777" w:rsidR="00297E18" w:rsidRPr="00297E18" w:rsidRDefault="00297E18" w:rsidP="00297E18">
            <w:pPr>
              <w:spacing w:after="0" w:line="240" w:lineRule="auto"/>
              <w:jc w:val="center"/>
              <w:rPr>
                <w:rFonts w:ascii="Calibri" w:eastAsia="Times New Roman" w:hAnsi="Calibri" w:cs="Calibri"/>
                <w:b/>
                <w:bCs/>
                <w:color w:val="FFFFFF"/>
                <w:sz w:val="18"/>
                <w:szCs w:val="18"/>
                <w:lang w:eastAsia="es-MX"/>
              </w:rPr>
            </w:pPr>
            <w:r w:rsidRPr="00297E18">
              <w:rPr>
                <w:rFonts w:ascii="Calibri" w:eastAsia="Times New Roman" w:hAnsi="Calibri" w:cs="Calibri"/>
                <w:b/>
                <w:bCs/>
                <w:color w:val="FFFFFF"/>
                <w:sz w:val="18"/>
                <w:szCs w:val="18"/>
                <w:lang w:eastAsia="es-MX"/>
              </w:rPr>
              <w:t>Municipio</w:t>
            </w:r>
          </w:p>
        </w:tc>
        <w:tc>
          <w:tcPr>
            <w:tcW w:w="1701" w:type="dxa"/>
            <w:tcBorders>
              <w:top w:val="single" w:sz="8" w:space="0" w:color="auto"/>
              <w:left w:val="nil"/>
              <w:bottom w:val="single" w:sz="8" w:space="0" w:color="auto"/>
              <w:right w:val="single" w:sz="8" w:space="0" w:color="auto"/>
            </w:tcBorders>
            <w:shd w:val="clear" w:color="000000" w:fill="0E4E7A"/>
            <w:vAlign w:val="center"/>
            <w:hideMark/>
          </w:tcPr>
          <w:p w14:paraId="23146333" w14:textId="77777777" w:rsidR="00297E18" w:rsidRPr="00297E18" w:rsidRDefault="00297E18" w:rsidP="00297E18">
            <w:pPr>
              <w:spacing w:after="0" w:line="240" w:lineRule="auto"/>
              <w:jc w:val="center"/>
              <w:rPr>
                <w:rFonts w:ascii="Calibri" w:eastAsia="Times New Roman" w:hAnsi="Calibri" w:cs="Calibri"/>
                <w:b/>
                <w:bCs/>
                <w:color w:val="FFFFFF"/>
                <w:sz w:val="18"/>
                <w:szCs w:val="18"/>
                <w:lang w:eastAsia="es-MX"/>
              </w:rPr>
            </w:pPr>
            <w:r w:rsidRPr="00297E18">
              <w:rPr>
                <w:rFonts w:ascii="Calibri" w:eastAsia="Times New Roman" w:hAnsi="Calibri" w:cs="Calibri"/>
                <w:b/>
                <w:bCs/>
                <w:color w:val="FFFFFF"/>
                <w:sz w:val="18"/>
                <w:szCs w:val="18"/>
                <w:lang w:eastAsia="es-MX"/>
              </w:rPr>
              <w:t>Número de escuelas</w:t>
            </w:r>
          </w:p>
        </w:tc>
        <w:tc>
          <w:tcPr>
            <w:tcW w:w="1843" w:type="dxa"/>
            <w:tcBorders>
              <w:top w:val="single" w:sz="8" w:space="0" w:color="auto"/>
              <w:left w:val="nil"/>
              <w:bottom w:val="single" w:sz="8" w:space="0" w:color="auto"/>
              <w:right w:val="single" w:sz="8" w:space="0" w:color="auto"/>
            </w:tcBorders>
            <w:shd w:val="clear" w:color="000000" w:fill="0E4E7A"/>
            <w:vAlign w:val="center"/>
            <w:hideMark/>
          </w:tcPr>
          <w:p w14:paraId="602E6900" w14:textId="77777777" w:rsidR="00297E18" w:rsidRPr="00297E18" w:rsidRDefault="00297E18" w:rsidP="00297E18">
            <w:pPr>
              <w:spacing w:after="0" w:line="240" w:lineRule="auto"/>
              <w:jc w:val="center"/>
              <w:rPr>
                <w:rFonts w:ascii="Calibri" w:eastAsia="Times New Roman" w:hAnsi="Calibri" w:cs="Calibri"/>
                <w:b/>
                <w:bCs/>
                <w:color w:val="FFFFFF"/>
                <w:sz w:val="18"/>
                <w:szCs w:val="18"/>
                <w:lang w:eastAsia="es-MX"/>
              </w:rPr>
            </w:pPr>
            <w:r w:rsidRPr="00297E18">
              <w:rPr>
                <w:rFonts w:ascii="Calibri" w:eastAsia="Times New Roman" w:hAnsi="Calibri" w:cs="Calibri"/>
                <w:b/>
                <w:bCs/>
                <w:color w:val="FFFFFF"/>
                <w:sz w:val="18"/>
                <w:szCs w:val="18"/>
                <w:lang w:eastAsia="es-MX"/>
              </w:rPr>
              <w:t>Número de inmuebles</w:t>
            </w:r>
          </w:p>
        </w:tc>
        <w:tc>
          <w:tcPr>
            <w:tcW w:w="1843" w:type="dxa"/>
            <w:tcBorders>
              <w:top w:val="single" w:sz="8" w:space="0" w:color="auto"/>
              <w:left w:val="nil"/>
              <w:bottom w:val="single" w:sz="8" w:space="0" w:color="auto"/>
              <w:right w:val="single" w:sz="8" w:space="0" w:color="auto"/>
            </w:tcBorders>
            <w:shd w:val="clear" w:color="000000" w:fill="0E4E7A"/>
            <w:vAlign w:val="center"/>
            <w:hideMark/>
          </w:tcPr>
          <w:p w14:paraId="6F7F1E28" w14:textId="77777777" w:rsidR="00297E18" w:rsidRPr="00297E18" w:rsidRDefault="00297E18" w:rsidP="00297E18">
            <w:pPr>
              <w:spacing w:after="0" w:line="240" w:lineRule="auto"/>
              <w:jc w:val="center"/>
              <w:rPr>
                <w:rFonts w:ascii="Calibri" w:eastAsia="Times New Roman" w:hAnsi="Calibri" w:cs="Calibri"/>
                <w:b/>
                <w:bCs/>
                <w:color w:val="FFFFFF"/>
                <w:sz w:val="18"/>
                <w:szCs w:val="18"/>
                <w:lang w:eastAsia="es-MX"/>
              </w:rPr>
            </w:pPr>
            <w:r>
              <w:rPr>
                <w:rFonts w:ascii="Calibri" w:eastAsia="Times New Roman" w:hAnsi="Calibri" w:cs="Calibri"/>
                <w:b/>
                <w:bCs/>
                <w:color w:val="FFFFFF"/>
                <w:sz w:val="18"/>
                <w:szCs w:val="18"/>
                <w:lang w:eastAsia="es-MX"/>
              </w:rPr>
              <w:t>E</w:t>
            </w:r>
            <w:r w:rsidRPr="00297E18">
              <w:rPr>
                <w:rFonts w:ascii="Calibri" w:eastAsia="Times New Roman" w:hAnsi="Calibri" w:cs="Calibri"/>
                <w:b/>
                <w:bCs/>
                <w:color w:val="FFFFFF"/>
                <w:sz w:val="18"/>
                <w:szCs w:val="18"/>
                <w:lang w:eastAsia="es-MX"/>
              </w:rPr>
              <w:t>scuelas por inmueble</w:t>
            </w:r>
          </w:p>
        </w:tc>
      </w:tr>
      <w:tr w:rsidR="00297E18" w:rsidRPr="00297E18" w14:paraId="7329AC01"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071144FC"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ARMERÍA</w:t>
            </w:r>
          </w:p>
        </w:tc>
        <w:tc>
          <w:tcPr>
            <w:tcW w:w="1701" w:type="dxa"/>
            <w:tcBorders>
              <w:top w:val="nil"/>
              <w:left w:val="nil"/>
              <w:bottom w:val="single" w:sz="8" w:space="0" w:color="auto"/>
              <w:right w:val="single" w:sz="8" w:space="0" w:color="auto"/>
            </w:tcBorders>
            <w:shd w:val="clear" w:color="auto" w:fill="auto"/>
            <w:noWrap/>
            <w:vAlign w:val="bottom"/>
            <w:hideMark/>
          </w:tcPr>
          <w:p w14:paraId="3C9022A2"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51</w:t>
            </w:r>
          </w:p>
        </w:tc>
        <w:tc>
          <w:tcPr>
            <w:tcW w:w="1843" w:type="dxa"/>
            <w:tcBorders>
              <w:top w:val="nil"/>
              <w:left w:val="nil"/>
              <w:bottom w:val="single" w:sz="8" w:space="0" w:color="auto"/>
              <w:right w:val="single" w:sz="8" w:space="0" w:color="auto"/>
            </w:tcBorders>
            <w:shd w:val="clear" w:color="auto" w:fill="auto"/>
            <w:noWrap/>
            <w:vAlign w:val="bottom"/>
            <w:hideMark/>
          </w:tcPr>
          <w:p w14:paraId="008D6557"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38</w:t>
            </w:r>
          </w:p>
        </w:tc>
        <w:tc>
          <w:tcPr>
            <w:tcW w:w="1843" w:type="dxa"/>
            <w:tcBorders>
              <w:top w:val="nil"/>
              <w:left w:val="nil"/>
              <w:bottom w:val="single" w:sz="8" w:space="0" w:color="auto"/>
              <w:right w:val="single" w:sz="8" w:space="0" w:color="auto"/>
            </w:tcBorders>
            <w:shd w:val="clear" w:color="auto" w:fill="auto"/>
            <w:noWrap/>
            <w:vAlign w:val="bottom"/>
            <w:hideMark/>
          </w:tcPr>
          <w:p w14:paraId="4B756ED5"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1.34</w:t>
            </w:r>
          </w:p>
        </w:tc>
      </w:tr>
      <w:tr w:rsidR="00297E18" w:rsidRPr="00297E18" w14:paraId="2595114D"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20B8AABC"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COLIMA</w:t>
            </w:r>
          </w:p>
        </w:tc>
        <w:tc>
          <w:tcPr>
            <w:tcW w:w="1701" w:type="dxa"/>
            <w:tcBorders>
              <w:top w:val="nil"/>
              <w:left w:val="nil"/>
              <w:bottom w:val="single" w:sz="8" w:space="0" w:color="auto"/>
              <w:right w:val="single" w:sz="8" w:space="0" w:color="auto"/>
            </w:tcBorders>
            <w:shd w:val="clear" w:color="auto" w:fill="auto"/>
            <w:noWrap/>
            <w:vAlign w:val="bottom"/>
            <w:hideMark/>
          </w:tcPr>
          <w:p w14:paraId="677AB840"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190</w:t>
            </w:r>
          </w:p>
        </w:tc>
        <w:tc>
          <w:tcPr>
            <w:tcW w:w="1843" w:type="dxa"/>
            <w:tcBorders>
              <w:top w:val="nil"/>
              <w:left w:val="nil"/>
              <w:bottom w:val="single" w:sz="8" w:space="0" w:color="auto"/>
              <w:right w:val="single" w:sz="8" w:space="0" w:color="auto"/>
            </w:tcBorders>
            <w:shd w:val="clear" w:color="auto" w:fill="auto"/>
            <w:noWrap/>
            <w:vAlign w:val="bottom"/>
            <w:hideMark/>
          </w:tcPr>
          <w:p w14:paraId="69FB53CD"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142</w:t>
            </w:r>
          </w:p>
        </w:tc>
        <w:tc>
          <w:tcPr>
            <w:tcW w:w="1843" w:type="dxa"/>
            <w:tcBorders>
              <w:top w:val="nil"/>
              <w:left w:val="nil"/>
              <w:bottom w:val="single" w:sz="8" w:space="0" w:color="auto"/>
              <w:right w:val="single" w:sz="8" w:space="0" w:color="auto"/>
            </w:tcBorders>
            <w:shd w:val="clear" w:color="auto" w:fill="auto"/>
            <w:noWrap/>
            <w:vAlign w:val="bottom"/>
            <w:hideMark/>
          </w:tcPr>
          <w:p w14:paraId="69CAD688"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1.34</w:t>
            </w:r>
          </w:p>
        </w:tc>
      </w:tr>
      <w:tr w:rsidR="00297E18" w:rsidRPr="00297E18" w14:paraId="3F5CDD4C"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62C56E0B"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COMALA</w:t>
            </w:r>
          </w:p>
        </w:tc>
        <w:tc>
          <w:tcPr>
            <w:tcW w:w="1701" w:type="dxa"/>
            <w:tcBorders>
              <w:top w:val="nil"/>
              <w:left w:val="nil"/>
              <w:bottom w:val="single" w:sz="8" w:space="0" w:color="auto"/>
              <w:right w:val="single" w:sz="8" w:space="0" w:color="auto"/>
            </w:tcBorders>
            <w:shd w:val="clear" w:color="auto" w:fill="auto"/>
            <w:noWrap/>
            <w:vAlign w:val="bottom"/>
            <w:hideMark/>
          </w:tcPr>
          <w:p w14:paraId="4B1B893E"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40</w:t>
            </w:r>
          </w:p>
        </w:tc>
        <w:tc>
          <w:tcPr>
            <w:tcW w:w="1843" w:type="dxa"/>
            <w:tcBorders>
              <w:top w:val="nil"/>
              <w:left w:val="nil"/>
              <w:bottom w:val="single" w:sz="8" w:space="0" w:color="auto"/>
              <w:right w:val="single" w:sz="8" w:space="0" w:color="auto"/>
            </w:tcBorders>
            <w:shd w:val="clear" w:color="auto" w:fill="auto"/>
            <w:noWrap/>
            <w:vAlign w:val="bottom"/>
            <w:hideMark/>
          </w:tcPr>
          <w:p w14:paraId="7A6CE2EA"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30</w:t>
            </w:r>
          </w:p>
        </w:tc>
        <w:tc>
          <w:tcPr>
            <w:tcW w:w="1843" w:type="dxa"/>
            <w:tcBorders>
              <w:top w:val="nil"/>
              <w:left w:val="nil"/>
              <w:bottom w:val="single" w:sz="8" w:space="0" w:color="auto"/>
              <w:right w:val="single" w:sz="8" w:space="0" w:color="auto"/>
            </w:tcBorders>
            <w:shd w:val="clear" w:color="auto" w:fill="auto"/>
            <w:noWrap/>
            <w:vAlign w:val="bottom"/>
            <w:hideMark/>
          </w:tcPr>
          <w:p w14:paraId="3E4A3194"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1.33</w:t>
            </w:r>
          </w:p>
        </w:tc>
      </w:tr>
      <w:tr w:rsidR="00297E18" w:rsidRPr="00297E18" w14:paraId="5D1EEDA5"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68A280FA"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COQUIMATLÁN</w:t>
            </w:r>
          </w:p>
        </w:tc>
        <w:tc>
          <w:tcPr>
            <w:tcW w:w="1701" w:type="dxa"/>
            <w:tcBorders>
              <w:top w:val="nil"/>
              <w:left w:val="nil"/>
              <w:bottom w:val="single" w:sz="8" w:space="0" w:color="auto"/>
              <w:right w:val="single" w:sz="8" w:space="0" w:color="auto"/>
            </w:tcBorders>
            <w:shd w:val="clear" w:color="auto" w:fill="auto"/>
            <w:noWrap/>
            <w:vAlign w:val="bottom"/>
            <w:hideMark/>
          </w:tcPr>
          <w:p w14:paraId="3D3AE4E4"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43</w:t>
            </w:r>
          </w:p>
        </w:tc>
        <w:tc>
          <w:tcPr>
            <w:tcW w:w="1843" w:type="dxa"/>
            <w:tcBorders>
              <w:top w:val="nil"/>
              <w:left w:val="nil"/>
              <w:bottom w:val="single" w:sz="8" w:space="0" w:color="auto"/>
              <w:right w:val="single" w:sz="8" w:space="0" w:color="auto"/>
            </w:tcBorders>
            <w:shd w:val="clear" w:color="auto" w:fill="auto"/>
            <w:noWrap/>
            <w:vAlign w:val="bottom"/>
            <w:hideMark/>
          </w:tcPr>
          <w:p w14:paraId="176BD227"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33</w:t>
            </w:r>
          </w:p>
        </w:tc>
        <w:tc>
          <w:tcPr>
            <w:tcW w:w="1843" w:type="dxa"/>
            <w:tcBorders>
              <w:top w:val="nil"/>
              <w:left w:val="nil"/>
              <w:bottom w:val="single" w:sz="8" w:space="0" w:color="auto"/>
              <w:right w:val="single" w:sz="8" w:space="0" w:color="auto"/>
            </w:tcBorders>
            <w:shd w:val="clear" w:color="auto" w:fill="auto"/>
            <w:noWrap/>
            <w:vAlign w:val="bottom"/>
            <w:hideMark/>
          </w:tcPr>
          <w:p w14:paraId="1E69D50C"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1.30</w:t>
            </w:r>
          </w:p>
        </w:tc>
      </w:tr>
      <w:tr w:rsidR="00297E18" w:rsidRPr="00297E18" w14:paraId="43D1F420"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068FCD4E"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CUAUHTÉMOC</w:t>
            </w:r>
          </w:p>
        </w:tc>
        <w:tc>
          <w:tcPr>
            <w:tcW w:w="1701" w:type="dxa"/>
            <w:tcBorders>
              <w:top w:val="nil"/>
              <w:left w:val="nil"/>
              <w:bottom w:val="single" w:sz="8" w:space="0" w:color="auto"/>
              <w:right w:val="single" w:sz="8" w:space="0" w:color="auto"/>
            </w:tcBorders>
            <w:shd w:val="clear" w:color="auto" w:fill="auto"/>
            <w:noWrap/>
            <w:vAlign w:val="bottom"/>
            <w:hideMark/>
          </w:tcPr>
          <w:p w14:paraId="55C3CE33"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47</w:t>
            </w:r>
          </w:p>
        </w:tc>
        <w:tc>
          <w:tcPr>
            <w:tcW w:w="1843" w:type="dxa"/>
            <w:tcBorders>
              <w:top w:val="nil"/>
              <w:left w:val="nil"/>
              <w:bottom w:val="single" w:sz="8" w:space="0" w:color="auto"/>
              <w:right w:val="single" w:sz="8" w:space="0" w:color="auto"/>
            </w:tcBorders>
            <w:shd w:val="clear" w:color="auto" w:fill="auto"/>
            <w:noWrap/>
            <w:vAlign w:val="bottom"/>
            <w:hideMark/>
          </w:tcPr>
          <w:p w14:paraId="53CA6274"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41</w:t>
            </w:r>
          </w:p>
        </w:tc>
        <w:tc>
          <w:tcPr>
            <w:tcW w:w="1843" w:type="dxa"/>
            <w:tcBorders>
              <w:top w:val="nil"/>
              <w:left w:val="nil"/>
              <w:bottom w:val="single" w:sz="8" w:space="0" w:color="auto"/>
              <w:right w:val="single" w:sz="8" w:space="0" w:color="auto"/>
            </w:tcBorders>
            <w:shd w:val="clear" w:color="auto" w:fill="auto"/>
            <w:noWrap/>
            <w:vAlign w:val="bottom"/>
            <w:hideMark/>
          </w:tcPr>
          <w:p w14:paraId="162FD383"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1.15</w:t>
            </w:r>
          </w:p>
        </w:tc>
      </w:tr>
      <w:tr w:rsidR="00297E18" w:rsidRPr="00297E18" w14:paraId="061518AA"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688F378E"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IXTLAHUACÁN</w:t>
            </w:r>
          </w:p>
        </w:tc>
        <w:tc>
          <w:tcPr>
            <w:tcW w:w="1701" w:type="dxa"/>
            <w:tcBorders>
              <w:top w:val="nil"/>
              <w:left w:val="nil"/>
              <w:bottom w:val="single" w:sz="8" w:space="0" w:color="auto"/>
              <w:right w:val="single" w:sz="8" w:space="0" w:color="auto"/>
            </w:tcBorders>
            <w:shd w:val="clear" w:color="auto" w:fill="auto"/>
            <w:noWrap/>
            <w:vAlign w:val="bottom"/>
            <w:hideMark/>
          </w:tcPr>
          <w:p w14:paraId="59532ACF"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27</w:t>
            </w:r>
          </w:p>
        </w:tc>
        <w:tc>
          <w:tcPr>
            <w:tcW w:w="1843" w:type="dxa"/>
            <w:tcBorders>
              <w:top w:val="nil"/>
              <w:left w:val="nil"/>
              <w:bottom w:val="single" w:sz="8" w:space="0" w:color="auto"/>
              <w:right w:val="single" w:sz="8" w:space="0" w:color="auto"/>
            </w:tcBorders>
            <w:shd w:val="clear" w:color="auto" w:fill="auto"/>
            <w:noWrap/>
            <w:vAlign w:val="bottom"/>
            <w:hideMark/>
          </w:tcPr>
          <w:p w14:paraId="669E3A70"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14</w:t>
            </w:r>
          </w:p>
        </w:tc>
        <w:tc>
          <w:tcPr>
            <w:tcW w:w="1843" w:type="dxa"/>
            <w:tcBorders>
              <w:top w:val="nil"/>
              <w:left w:val="nil"/>
              <w:bottom w:val="single" w:sz="8" w:space="0" w:color="auto"/>
              <w:right w:val="single" w:sz="8" w:space="0" w:color="auto"/>
            </w:tcBorders>
            <w:shd w:val="clear" w:color="auto" w:fill="auto"/>
            <w:noWrap/>
            <w:vAlign w:val="bottom"/>
            <w:hideMark/>
          </w:tcPr>
          <w:p w14:paraId="5F34C276"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1.93</w:t>
            </w:r>
          </w:p>
        </w:tc>
      </w:tr>
      <w:tr w:rsidR="00297E18" w:rsidRPr="00297E18" w14:paraId="7269C9F0"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725FE588"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MANZANILLO</w:t>
            </w:r>
          </w:p>
        </w:tc>
        <w:tc>
          <w:tcPr>
            <w:tcW w:w="1701" w:type="dxa"/>
            <w:tcBorders>
              <w:top w:val="nil"/>
              <w:left w:val="nil"/>
              <w:bottom w:val="single" w:sz="8" w:space="0" w:color="auto"/>
              <w:right w:val="single" w:sz="8" w:space="0" w:color="auto"/>
            </w:tcBorders>
            <w:shd w:val="clear" w:color="auto" w:fill="auto"/>
            <w:noWrap/>
            <w:vAlign w:val="bottom"/>
            <w:hideMark/>
          </w:tcPr>
          <w:p w14:paraId="63F57FF3"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226</w:t>
            </w:r>
          </w:p>
        </w:tc>
        <w:tc>
          <w:tcPr>
            <w:tcW w:w="1843" w:type="dxa"/>
            <w:tcBorders>
              <w:top w:val="nil"/>
              <w:left w:val="nil"/>
              <w:bottom w:val="single" w:sz="8" w:space="0" w:color="auto"/>
              <w:right w:val="single" w:sz="8" w:space="0" w:color="auto"/>
            </w:tcBorders>
            <w:shd w:val="clear" w:color="auto" w:fill="auto"/>
            <w:noWrap/>
            <w:vAlign w:val="bottom"/>
            <w:hideMark/>
          </w:tcPr>
          <w:p w14:paraId="5C3A7CB2"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160</w:t>
            </w:r>
          </w:p>
        </w:tc>
        <w:tc>
          <w:tcPr>
            <w:tcW w:w="1843" w:type="dxa"/>
            <w:tcBorders>
              <w:top w:val="nil"/>
              <w:left w:val="nil"/>
              <w:bottom w:val="single" w:sz="8" w:space="0" w:color="auto"/>
              <w:right w:val="single" w:sz="8" w:space="0" w:color="auto"/>
            </w:tcBorders>
            <w:shd w:val="clear" w:color="auto" w:fill="auto"/>
            <w:noWrap/>
            <w:vAlign w:val="bottom"/>
            <w:hideMark/>
          </w:tcPr>
          <w:p w14:paraId="4ACE9653"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1.41</w:t>
            </w:r>
          </w:p>
        </w:tc>
      </w:tr>
      <w:tr w:rsidR="00297E18" w:rsidRPr="00297E18" w14:paraId="3F2F6EB9"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5F74E995"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MINATITLÁN</w:t>
            </w:r>
          </w:p>
        </w:tc>
        <w:tc>
          <w:tcPr>
            <w:tcW w:w="1701" w:type="dxa"/>
            <w:tcBorders>
              <w:top w:val="nil"/>
              <w:left w:val="nil"/>
              <w:bottom w:val="single" w:sz="8" w:space="0" w:color="auto"/>
              <w:right w:val="single" w:sz="8" w:space="0" w:color="auto"/>
            </w:tcBorders>
            <w:shd w:val="clear" w:color="auto" w:fill="auto"/>
            <w:noWrap/>
            <w:vAlign w:val="bottom"/>
            <w:hideMark/>
          </w:tcPr>
          <w:p w14:paraId="2331DA76"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37</w:t>
            </w:r>
          </w:p>
        </w:tc>
        <w:tc>
          <w:tcPr>
            <w:tcW w:w="1843" w:type="dxa"/>
            <w:tcBorders>
              <w:top w:val="nil"/>
              <w:left w:val="nil"/>
              <w:bottom w:val="single" w:sz="8" w:space="0" w:color="auto"/>
              <w:right w:val="single" w:sz="8" w:space="0" w:color="auto"/>
            </w:tcBorders>
            <w:shd w:val="clear" w:color="auto" w:fill="auto"/>
            <w:noWrap/>
            <w:vAlign w:val="bottom"/>
            <w:hideMark/>
          </w:tcPr>
          <w:p w14:paraId="4A96B8D5"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24</w:t>
            </w:r>
          </w:p>
        </w:tc>
        <w:tc>
          <w:tcPr>
            <w:tcW w:w="1843" w:type="dxa"/>
            <w:tcBorders>
              <w:top w:val="nil"/>
              <w:left w:val="nil"/>
              <w:bottom w:val="single" w:sz="8" w:space="0" w:color="auto"/>
              <w:right w:val="single" w:sz="8" w:space="0" w:color="auto"/>
            </w:tcBorders>
            <w:shd w:val="clear" w:color="auto" w:fill="auto"/>
            <w:noWrap/>
            <w:vAlign w:val="bottom"/>
            <w:hideMark/>
          </w:tcPr>
          <w:p w14:paraId="133DA6A9"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1.54</w:t>
            </w:r>
          </w:p>
        </w:tc>
      </w:tr>
      <w:tr w:rsidR="00297E18" w:rsidRPr="00297E18" w14:paraId="7EE3762C"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19B77412"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TECOMÁN</w:t>
            </w:r>
          </w:p>
        </w:tc>
        <w:tc>
          <w:tcPr>
            <w:tcW w:w="1701" w:type="dxa"/>
            <w:tcBorders>
              <w:top w:val="nil"/>
              <w:left w:val="nil"/>
              <w:bottom w:val="single" w:sz="8" w:space="0" w:color="auto"/>
              <w:right w:val="single" w:sz="8" w:space="0" w:color="auto"/>
            </w:tcBorders>
            <w:shd w:val="clear" w:color="auto" w:fill="auto"/>
            <w:noWrap/>
            <w:vAlign w:val="bottom"/>
            <w:hideMark/>
          </w:tcPr>
          <w:p w14:paraId="2DEC873E"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163</w:t>
            </w:r>
          </w:p>
        </w:tc>
        <w:tc>
          <w:tcPr>
            <w:tcW w:w="1843" w:type="dxa"/>
            <w:tcBorders>
              <w:top w:val="nil"/>
              <w:left w:val="nil"/>
              <w:bottom w:val="single" w:sz="8" w:space="0" w:color="auto"/>
              <w:right w:val="single" w:sz="8" w:space="0" w:color="auto"/>
            </w:tcBorders>
            <w:shd w:val="clear" w:color="auto" w:fill="auto"/>
            <w:noWrap/>
            <w:vAlign w:val="bottom"/>
            <w:hideMark/>
          </w:tcPr>
          <w:p w14:paraId="660D31E8"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98</w:t>
            </w:r>
          </w:p>
        </w:tc>
        <w:tc>
          <w:tcPr>
            <w:tcW w:w="1843" w:type="dxa"/>
            <w:tcBorders>
              <w:top w:val="nil"/>
              <w:left w:val="nil"/>
              <w:bottom w:val="single" w:sz="8" w:space="0" w:color="auto"/>
              <w:right w:val="single" w:sz="8" w:space="0" w:color="auto"/>
            </w:tcBorders>
            <w:shd w:val="clear" w:color="auto" w:fill="auto"/>
            <w:noWrap/>
            <w:vAlign w:val="bottom"/>
            <w:hideMark/>
          </w:tcPr>
          <w:p w14:paraId="23409010"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1.66</w:t>
            </w:r>
          </w:p>
        </w:tc>
      </w:tr>
      <w:tr w:rsidR="00297E18" w:rsidRPr="00297E18" w14:paraId="4B19A4A9"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14:paraId="7739774F" w14:textId="77777777" w:rsidR="00297E18" w:rsidRPr="00297E18" w:rsidRDefault="00297E18" w:rsidP="00297E18">
            <w:pPr>
              <w:spacing w:after="0" w:line="240" w:lineRule="auto"/>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VILLA DE ÁLVAREZ</w:t>
            </w:r>
          </w:p>
        </w:tc>
        <w:tc>
          <w:tcPr>
            <w:tcW w:w="1701" w:type="dxa"/>
            <w:tcBorders>
              <w:top w:val="nil"/>
              <w:left w:val="nil"/>
              <w:bottom w:val="single" w:sz="8" w:space="0" w:color="auto"/>
              <w:right w:val="single" w:sz="8" w:space="0" w:color="auto"/>
            </w:tcBorders>
            <w:shd w:val="clear" w:color="auto" w:fill="auto"/>
            <w:noWrap/>
            <w:vAlign w:val="bottom"/>
            <w:hideMark/>
          </w:tcPr>
          <w:p w14:paraId="72A2FF51"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114</w:t>
            </w:r>
          </w:p>
        </w:tc>
        <w:tc>
          <w:tcPr>
            <w:tcW w:w="1843" w:type="dxa"/>
            <w:tcBorders>
              <w:top w:val="nil"/>
              <w:left w:val="nil"/>
              <w:bottom w:val="single" w:sz="8" w:space="0" w:color="auto"/>
              <w:right w:val="single" w:sz="8" w:space="0" w:color="auto"/>
            </w:tcBorders>
            <w:shd w:val="clear" w:color="auto" w:fill="auto"/>
            <w:noWrap/>
            <w:vAlign w:val="bottom"/>
            <w:hideMark/>
          </w:tcPr>
          <w:p w14:paraId="7229BCBC"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77</w:t>
            </w:r>
          </w:p>
        </w:tc>
        <w:tc>
          <w:tcPr>
            <w:tcW w:w="1843" w:type="dxa"/>
            <w:tcBorders>
              <w:top w:val="nil"/>
              <w:left w:val="nil"/>
              <w:bottom w:val="single" w:sz="8" w:space="0" w:color="auto"/>
              <w:right w:val="single" w:sz="8" w:space="0" w:color="auto"/>
            </w:tcBorders>
            <w:shd w:val="clear" w:color="auto" w:fill="auto"/>
            <w:noWrap/>
            <w:vAlign w:val="bottom"/>
            <w:hideMark/>
          </w:tcPr>
          <w:p w14:paraId="463A714E" w14:textId="77777777" w:rsidR="00297E18" w:rsidRPr="00297E18" w:rsidRDefault="00297E18" w:rsidP="00297E18">
            <w:pPr>
              <w:spacing w:after="0" w:line="240" w:lineRule="auto"/>
              <w:jc w:val="center"/>
              <w:rPr>
                <w:rFonts w:ascii="Calibri" w:eastAsia="Times New Roman" w:hAnsi="Calibri" w:cs="Calibri"/>
                <w:color w:val="000000"/>
                <w:sz w:val="20"/>
                <w:lang w:eastAsia="es-MX"/>
              </w:rPr>
            </w:pPr>
            <w:r w:rsidRPr="00297E18">
              <w:rPr>
                <w:rFonts w:ascii="Calibri" w:eastAsia="Times New Roman" w:hAnsi="Calibri" w:cs="Calibri"/>
                <w:color w:val="000000"/>
                <w:sz w:val="20"/>
                <w:lang w:eastAsia="es-MX"/>
              </w:rPr>
              <w:t>1.48</w:t>
            </w:r>
          </w:p>
        </w:tc>
      </w:tr>
      <w:tr w:rsidR="00297E18" w:rsidRPr="00297E18" w14:paraId="448F00D3" w14:textId="77777777" w:rsidTr="00297E18">
        <w:trPr>
          <w:trHeight w:val="20"/>
          <w:jc w:val="center"/>
        </w:trPr>
        <w:tc>
          <w:tcPr>
            <w:tcW w:w="1691" w:type="dxa"/>
            <w:tcBorders>
              <w:top w:val="nil"/>
              <w:left w:val="single" w:sz="8" w:space="0" w:color="auto"/>
              <w:bottom w:val="single" w:sz="8" w:space="0" w:color="auto"/>
              <w:right w:val="single" w:sz="8" w:space="0" w:color="auto"/>
            </w:tcBorders>
            <w:shd w:val="clear" w:color="000000" w:fill="0E4E7A"/>
            <w:vAlign w:val="center"/>
            <w:hideMark/>
          </w:tcPr>
          <w:p w14:paraId="31CED3BE" w14:textId="77777777" w:rsidR="00297E18" w:rsidRPr="00297E18" w:rsidRDefault="00297E18" w:rsidP="00297E18">
            <w:pPr>
              <w:spacing w:after="0" w:line="240" w:lineRule="auto"/>
              <w:jc w:val="center"/>
              <w:rPr>
                <w:rFonts w:ascii="Calibri" w:eastAsia="Times New Roman" w:hAnsi="Calibri" w:cs="Calibri"/>
                <w:b/>
                <w:bCs/>
                <w:color w:val="FFFFFF"/>
                <w:sz w:val="18"/>
                <w:szCs w:val="18"/>
                <w:lang w:eastAsia="es-MX"/>
              </w:rPr>
            </w:pPr>
            <w:r w:rsidRPr="00297E18">
              <w:rPr>
                <w:rFonts w:ascii="Calibri" w:eastAsia="Times New Roman" w:hAnsi="Calibri" w:cs="Calibri"/>
                <w:b/>
                <w:bCs/>
                <w:color w:val="FFFFFF"/>
                <w:sz w:val="18"/>
                <w:szCs w:val="18"/>
                <w:lang w:eastAsia="es-MX"/>
              </w:rPr>
              <w:t>TOTAL</w:t>
            </w:r>
          </w:p>
        </w:tc>
        <w:tc>
          <w:tcPr>
            <w:tcW w:w="1701" w:type="dxa"/>
            <w:tcBorders>
              <w:top w:val="nil"/>
              <w:left w:val="nil"/>
              <w:bottom w:val="single" w:sz="8" w:space="0" w:color="auto"/>
              <w:right w:val="single" w:sz="8" w:space="0" w:color="auto"/>
            </w:tcBorders>
            <w:shd w:val="clear" w:color="000000" w:fill="0E4E7A"/>
            <w:vAlign w:val="center"/>
            <w:hideMark/>
          </w:tcPr>
          <w:p w14:paraId="669DEC86" w14:textId="77777777" w:rsidR="00297E18" w:rsidRPr="00297E18" w:rsidRDefault="00297E18" w:rsidP="00297E18">
            <w:pPr>
              <w:spacing w:after="0" w:line="240" w:lineRule="auto"/>
              <w:jc w:val="center"/>
              <w:rPr>
                <w:rFonts w:ascii="Calibri" w:eastAsia="Times New Roman" w:hAnsi="Calibri" w:cs="Calibri"/>
                <w:b/>
                <w:bCs/>
                <w:color w:val="FFFFFF"/>
                <w:sz w:val="18"/>
                <w:szCs w:val="18"/>
                <w:lang w:eastAsia="es-MX"/>
              </w:rPr>
            </w:pPr>
            <w:r w:rsidRPr="00297E18">
              <w:rPr>
                <w:rFonts w:ascii="Calibri" w:eastAsia="Times New Roman" w:hAnsi="Calibri" w:cs="Calibri"/>
                <w:b/>
                <w:bCs/>
                <w:color w:val="FFFFFF"/>
                <w:sz w:val="18"/>
                <w:szCs w:val="18"/>
                <w:lang w:eastAsia="es-MX"/>
              </w:rPr>
              <w:t>938</w:t>
            </w:r>
          </w:p>
        </w:tc>
        <w:tc>
          <w:tcPr>
            <w:tcW w:w="1843" w:type="dxa"/>
            <w:tcBorders>
              <w:top w:val="nil"/>
              <w:left w:val="nil"/>
              <w:bottom w:val="single" w:sz="8" w:space="0" w:color="auto"/>
              <w:right w:val="single" w:sz="8" w:space="0" w:color="auto"/>
            </w:tcBorders>
            <w:shd w:val="clear" w:color="000000" w:fill="0E4E7A"/>
            <w:vAlign w:val="center"/>
            <w:hideMark/>
          </w:tcPr>
          <w:p w14:paraId="5387BBFA" w14:textId="77777777" w:rsidR="00297E18" w:rsidRPr="00297E18" w:rsidRDefault="00297E18" w:rsidP="00297E18">
            <w:pPr>
              <w:spacing w:after="0" w:line="240" w:lineRule="auto"/>
              <w:jc w:val="center"/>
              <w:rPr>
                <w:rFonts w:ascii="Calibri" w:eastAsia="Times New Roman" w:hAnsi="Calibri" w:cs="Calibri"/>
                <w:b/>
                <w:bCs/>
                <w:color w:val="FFFFFF"/>
                <w:sz w:val="18"/>
                <w:szCs w:val="18"/>
                <w:lang w:eastAsia="es-MX"/>
              </w:rPr>
            </w:pPr>
            <w:r w:rsidRPr="00297E18">
              <w:rPr>
                <w:rFonts w:ascii="Calibri" w:eastAsia="Times New Roman" w:hAnsi="Calibri" w:cs="Calibri"/>
                <w:b/>
                <w:bCs/>
                <w:color w:val="FFFFFF"/>
                <w:sz w:val="18"/>
                <w:szCs w:val="18"/>
                <w:lang w:eastAsia="es-MX"/>
              </w:rPr>
              <w:t>657</w:t>
            </w:r>
          </w:p>
        </w:tc>
        <w:tc>
          <w:tcPr>
            <w:tcW w:w="1843" w:type="dxa"/>
            <w:tcBorders>
              <w:top w:val="nil"/>
              <w:left w:val="nil"/>
              <w:bottom w:val="single" w:sz="8" w:space="0" w:color="auto"/>
              <w:right w:val="single" w:sz="8" w:space="0" w:color="auto"/>
            </w:tcBorders>
            <w:shd w:val="clear" w:color="000000" w:fill="0E4E7A"/>
            <w:vAlign w:val="center"/>
            <w:hideMark/>
          </w:tcPr>
          <w:p w14:paraId="194343DC" w14:textId="77777777" w:rsidR="00297E18" w:rsidRPr="00297E18" w:rsidRDefault="00297E18" w:rsidP="00297E18">
            <w:pPr>
              <w:spacing w:after="0" w:line="240" w:lineRule="auto"/>
              <w:jc w:val="center"/>
              <w:rPr>
                <w:rFonts w:ascii="Calibri" w:eastAsia="Times New Roman" w:hAnsi="Calibri" w:cs="Calibri"/>
                <w:b/>
                <w:bCs/>
                <w:color w:val="FFFFFF"/>
                <w:sz w:val="18"/>
                <w:szCs w:val="18"/>
                <w:lang w:eastAsia="es-MX"/>
              </w:rPr>
            </w:pPr>
            <w:r w:rsidRPr="00297E18">
              <w:rPr>
                <w:rFonts w:ascii="Calibri" w:eastAsia="Times New Roman" w:hAnsi="Calibri" w:cs="Calibri"/>
                <w:b/>
                <w:bCs/>
                <w:color w:val="FFFFFF"/>
                <w:sz w:val="18"/>
                <w:szCs w:val="18"/>
                <w:lang w:eastAsia="es-MX"/>
              </w:rPr>
              <w:t>1.43</w:t>
            </w:r>
          </w:p>
        </w:tc>
      </w:tr>
      <w:tr w:rsidR="00297E18" w:rsidRPr="00297E18" w14:paraId="7B360D41" w14:textId="77777777" w:rsidTr="00297E18">
        <w:trPr>
          <w:trHeight w:val="20"/>
          <w:jc w:val="center"/>
        </w:trPr>
        <w:tc>
          <w:tcPr>
            <w:tcW w:w="707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1F7771" w14:textId="77777777" w:rsidR="00297E18" w:rsidRPr="00297E18" w:rsidRDefault="00297E18" w:rsidP="00297E18">
            <w:pPr>
              <w:spacing w:after="0" w:line="240" w:lineRule="auto"/>
              <w:rPr>
                <w:rFonts w:ascii="Calibri" w:eastAsia="Times New Roman" w:hAnsi="Calibri" w:cs="Calibri"/>
                <w:color w:val="000000"/>
                <w:lang w:eastAsia="es-MX"/>
              </w:rPr>
            </w:pPr>
            <w:r w:rsidRPr="00297E18">
              <w:rPr>
                <w:rFonts w:ascii="Calibri" w:eastAsia="Times New Roman" w:hAnsi="Calibri" w:cs="Calibri"/>
                <w:color w:val="000000"/>
                <w:sz w:val="18"/>
                <w:lang w:eastAsia="es-MX"/>
              </w:rPr>
              <w:t xml:space="preserve">Fuente: Elaborado por TECSO con información del CEMABE 2013 </w:t>
            </w:r>
            <w:r>
              <w:rPr>
                <w:rFonts w:ascii="Calibri" w:eastAsia="Times New Roman" w:hAnsi="Calibri" w:cs="Calibri"/>
                <w:color w:val="000000"/>
                <w:sz w:val="18"/>
                <w:lang w:eastAsia="es-MX"/>
              </w:rPr>
              <w:t xml:space="preserve">y </w:t>
            </w:r>
            <w:r w:rsidRPr="00297E18">
              <w:rPr>
                <w:rFonts w:ascii="Calibri" w:eastAsia="Times New Roman" w:hAnsi="Calibri" w:cs="Calibri"/>
                <w:color w:val="000000"/>
                <w:sz w:val="18"/>
                <w:lang w:eastAsia="es-MX"/>
              </w:rPr>
              <w:t>del Sistema Educativo de los Estados Unidos Mexicanos. Principales Cifras. Ciclo 2016-2017.</w:t>
            </w:r>
          </w:p>
        </w:tc>
      </w:tr>
    </w:tbl>
    <w:p w14:paraId="63A76355" w14:textId="77777777" w:rsidR="00297E18" w:rsidRDefault="00A050FC" w:rsidP="0054033F">
      <w:pPr>
        <w:spacing w:after="240"/>
        <w:jc w:val="both"/>
        <w:rPr>
          <w:rFonts w:ascii="Century Gothic" w:hAnsi="Century Gothic"/>
          <w:sz w:val="24"/>
          <w:szCs w:val="24"/>
        </w:rPr>
      </w:pPr>
      <w:r>
        <w:rPr>
          <w:rFonts w:ascii="Century Gothic" w:hAnsi="Century Gothic"/>
          <w:sz w:val="24"/>
          <w:szCs w:val="24"/>
        </w:rPr>
        <w:t xml:space="preserve"> </w:t>
      </w:r>
    </w:p>
    <w:p w14:paraId="279AA34D" w14:textId="77777777" w:rsidR="0011567B" w:rsidRDefault="005733CE" w:rsidP="0054033F">
      <w:pPr>
        <w:spacing w:after="240"/>
        <w:jc w:val="both"/>
        <w:rPr>
          <w:rFonts w:ascii="Century Gothic" w:hAnsi="Century Gothic"/>
          <w:sz w:val="24"/>
          <w:szCs w:val="24"/>
        </w:rPr>
      </w:pPr>
      <w:r>
        <w:rPr>
          <w:rFonts w:ascii="Century Gothic" w:hAnsi="Century Gothic"/>
          <w:sz w:val="24"/>
          <w:szCs w:val="24"/>
        </w:rPr>
        <w:t xml:space="preserve">Otro comentario sobre el particular, está relacionado con </w:t>
      </w:r>
      <w:r w:rsidRPr="00297E18">
        <w:rPr>
          <w:rFonts w:ascii="Century Gothic" w:hAnsi="Century Gothic"/>
          <w:b/>
          <w:sz w:val="24"/>
          <w:szCs w:val="24"/>
        </w:rPr>
        <w:t xml:space="preserve">la vinculación que debería existir entre </w:t>
      </w:r>
      <w:r w:rsidR="00C43A96">
        <w:rPr>
          <w:rFonts w:ascii="Century Gothic" w:hAnsi="Century Gothic"/>
          <w:b/>
          <w:sz w:val="24"/>
          <w:szCs w:val="24"/>
        </w:rPr>
        <w:t xml:space="preserve">el </w:t>
      </w:r>
      <w:r w:rsidRPr="00297E18">
        <w:rPr>
          <w:rFonts w:ascii="Century Gothic" w:hAnsi="Century Gothic"/>
          <w:b/>
          <w:sz w:val="24"/>
          <w:szCs w:val="24"/>
        </w:rPr>
        <w:t>Sistema de Identificación de Centros de Trabajo y el SNIFE para la actualización de las CCT</w:t>
      </w:r>
      <w:r>
        <w:rPr>
          <w:rFonts w:ascii="Century Gothic" w:hAnsi="Century Gothic"/>
          <w:sz w:val="24"/>
          <w:szCs w:val="24"/>
        </w:rPr>
        <w:t>; relación que a todas luces es indispensable y que no se apreció en ninguna de las guías o lineamientos consultados.</w:t>
      </w:r>
    </w:p>
    <w:p w14:paraId="72777844" w14:textId="77777777" w:rsidR="00C73792" w:rsidRDefault="005733CE" w:rsidP="0054033F">
      <w:pPr>
        <w:spacing w:after="240"/>
        <w:jc w:val="both"/>
        <w:rPr>
          <w:rFonts w:ascii="Century Gothic" w:hAnsi="Century Gothic"/>
          <w:sz w:val="24"/>
          <w:szCs w:val="24"/>
        </w:rPr>
      </w:pPr>
      <w:r>
        <w:rPr>
          <w:rFonts w:ascii="Century Gothic" w:hAnsi="Century Gothic"/>
          <w:sz w:val="24"/>
          <w:szCs w:val="24"/>
        </w:rPr>
        <w:t>En uno de los apartados de la presente evaluación, se comentó sobre diversos esfuerzos aislados para disponer de un sistema de información veraz, confiable y sistemáticamente actualizado, de las condiciones de la infraestructura física educativa del país</w:t>
      </w:r>
      <w:r w:rsidR="00C46B3A">
        <w:rPr>
          <w:rFonts w:ascii="Century Gothic" w:hAnsi="Century Gothic"/>
          <w:sz w:val="24"/>
          <w:szCs w:val="24"/>
        </w:rPr>
        <w:t>. Es indudable que</w:t>
      </w:r>
      <w:r w:rsidR="00C73792">
        <w:rPr>
          <w:rFonts w:ascii="Century Gothic" w:hAnsi="Century Gothic"/>
          <w:sz w:val="24"/>
          <w:szCs w:val="24"/>
        </w:rPr>
        <w:t xml:space="preserve"> en dichos proyectos se han invertido recursos humanos, materiales y económicos considerables, baste pensar en los costos de toda índole que significó el </w:t>
      </w:r>
      <w:r w:rsidR="00C73792">
        <w:rPr>
          <w:rFonts w:ascii="Century Gothic" w:hAnsi="Century Gothic"/>
          <w:sz w:val="24"/>
          <w:szCs w:val="24"/>
        </w:rPr>
        <w:lastRenderedPageBreak/>
        <w:t>CEMABE 2013</w:t>
      </w:r>
      <w:r w:rsidR="00C73792">
        <w:rPr>
          <w:rStyle w:val="Refdenotaalpie"/>
          <w:rFonts w:ascii="Century Gothic" w:hAnsi="Century Gothic"/>
          <w:sz w:val="24"/>
          <w:szCs w:val="24"/>
        </w:rPr>
        <w:footnoteReference w:id="22"/>
      </w:r>
      <w:r w:rsidR="00C73792">
        <w:rPr>
          <w:rFonts w:ascii="Century Gothic" w:hAnsi="Century Gothic"/>
          <w:sz w:val="24"/>
          <w:szCs w:val="24"/>
        </w:rPr>
        <w:t xml:space="preserve">, por lo que debe </w:t>
      </w:r>
      <w:r w:rsidR="00FC07B3">
        <w:rPr>
          <w:rFonts w:ascii="Century Gothic" w:hAnsi="Century Gothic"/>
          <w:sz w:val="24"/>
          <w:szCs w:val="24"/>
        </w:rPr>
        <w:t>tenerse en cuenta</w:t>
      </w:r>
      <w:r w:rsidR="00C73792">
        <w:rPr>
          <w:rFonts w:ascii="Century Gothic" w:hAnsi="Century Gothic"/>
          <w:sz w:val="24"/>
          <w:szCs w:val="24"/>
        </w:rPr>
        <w:t xml:space="preserve"> el esfuerzo de toda índole que</w:t>
      </w:r>
      <w:r w:rsidR="00FC07B3">
        <w:rPr>
          <w:rFonts w:ascii="Century Gothic" w:hAnsi="Century Gothic"/>
          <w:sz w:val="24"/>
          <w:szCs w:val="24"/>
        </w:rPr>
        <w:t xml:space="preserve"> actualmente</w:t>
      </w:r>
      <w:r w:rsidR="00C73792">
        <w:rPr>
          <w:rFonts w:ascii="Century Gothic" w:hAnsi="Century Gothic"/>
          <w:sz w:val="24"/>
          <w:szCs w:val="24"/>
        </w:rPr>
        <w:t xml:space="preserve"> se está realizando para el mantenimiento</w:t>
      </w:r>
      <w:r w:rsidR="00FC07B3">
        <w:rPr>
          <w:rFonts w:ascii="Century Gothic" w:hAnsi="Century Gothic"/>
          <w:sz w:val="24"/>
          <w:szCs w:val="24"/>
        </w:rPr>
        <w:t xml:space="preserve"> y vigencia</w:t>
      </w:r>
      <w:r w:rsidR="00C73792">
        <w:rPr>
          <w:rFonts w:ascii="Century Gothic" w:hAnsi="Century Gothic"/>
          <w:sz w:val="24"/>
          <w:szCs w:val="24"/>
        </w:rPr>
        <w:t xml:space="preserve"> del Sistema Nacional de Información de la Infraestructura Física Educativa, para que sea éste la única fuente de información válida a considerar como padrón de beneficiarios de </w:t>
      </w:r>
      <w:r w:rsidR="00C46B3A">
        <w:rPr>
          <w:rFonts w:ascii="Century Gothic" w:hAnsi="Century Gothic"/>
          <w:sz w:val="24"/>
          <w:szCs w:val="24"/>
        </w:rPr>
        <w:t xml:space="preserve">toda la </w:t>
      </w:r>
      <w:r w:rsidR="0004654B">
        <w:rPr>
          <w:rFonts w:ascii="Century Gothic" w:hAnsi="Century Gothic"/>
          <w:sz w:val="24"/>
          <w:szCs w:val="24"/>
        </w:rPr>
        <w:t>IFE</w:t>
      </w:r>
      <w:r w:rsidR="00C46B3A">
        <w:rPr>
          <w:rFonts w:ascii="Century Gothic" w:hAnsi="Century Gothic"/>
          <w:sz w:val="24"/>
          <w:szCs w:val="24"/>
        </w:rPr>
        <w:t xml:space="preserve">, independientemente del nivel educativo que se trate; </w:t>
      </w:r>
      <w:r w:rsidR="00C46B3A" w:rsidRPr="00FC07B3">
        <w:rPr>
          <w:rFonts w:ascii="Century Gothic" w:hAnsi="Century Gothic"/>
          <w:b/>
          <w:sz w:val="24"/>
          <w:szCs w:val="24"/>
        </w:rPr>
        <w:t xml:space="preserve">por lo que se recomienda </w:t>
      </w:r>
      <w:r w:rsidR="00FC07B3">
        <w:rPr>
          <w:rFonts w:ascii="Century Gothic" w:hAnsi="Century Gothic"/>
          <w:b/>
          <w:sz w:val="24"/>
          <w:szCs w:val="24"/>
        </w:rPr>
        <w:t>a la Secretaría de Educación,</w:t>
      </w:r>
      <w:r w:rsidR="00C46B3A" w:rsidRPr="00FC07B3">
        <w:rPr>
          <w:rFonts w:ascii="Century Gothic" w:hAnsi="Century Gothic"/>
          <w:b/>
          <w:sz w:val="24"/>
          <w:szCs w:val="24"/>
        </w:rPr>
        <w:t xml:space="preserve"> al INCOIFED y a la Universidad de Colima, realizar los esfuerzos necesarios de coordinación con el INIFED, a efecto de que la plataforma del SNIFE sea mejorada</w:t>
      </w:r>
      <w:r w:rsidR="00FC07B3">
        <w:rPr>
          <w:rFonts w:ascii="Century Gothic" w:hAnsi="Century Gothic"/>
          <w:b/>
          <w:sz w:val="24"/>
          <w:szCs w:val="24"/>
        </w:rPr>
        <w:t>, fortalecida</w:t>
      </w:r>
      <w:r w:rsidR="00C46B3A" w:rsidRPr="00FC07B3">
        <w:rPr>
          <w:rFonts w:ascii="Century Gothic" w:hAnsi="Century Gothic"/>
          <w:b/>
          <w:sz w:val="24"/>
          <w:szCs w:val="24"/>
        </w:rPr>
        <w:t xml:space="preserve"> y actualizada permanentemente</w:t>
      </w:r>
      <w:r w:rsidR="00C43A96">
        <w:rPr>
          <w:rFonts w:ascii="Century Gothic" w:hAnsi="Century Gothic"/>
          <w:b/>
          <w:sz w:val="24"/>
          <w:szCs w:val="24"/>
        </w:rPr>
        <w:t xml:space="preserve">; </w:t>
      </w:r>
      <w:r w:rsidR="00C43A96">
        <w:rPr>
          <w:rFonts w:ascii="Century Gothic" w:hAnsi="Century Gothic"/>
          <w:sz w:val="24"/>
          <w:szCs w:val="24"/>
        </w:rPr>
        <w:t xml:space="preserve">posibilitando de esta manera, </w:t>
      </w:r>
      <w:r w:rsidR="00C46B3A">
        <w:rPr>
          <w:rFonts w:ascii="Century Gothic" w:hAnsi="Century Gothic"/>
          <w:sz w:val="24"/>
          <w:szCs w:val="24"/>
        </w:rPr>
        <w:t>disponer de una base sólida de información que dé cuenta de las condiciones de la</w:t>
      </w:r>
      <w:r w:rsidR="007175F8" w:rsidRPr="007175F8">
        <w:rPr>
          <w:rFonts w:ascii="Century Gothic" w:hAnsi="Century Gothic"/>
          <w:sz w:val="24"/>
          <w:szCs w:val="24"/>
        </w:rPr>
        <w:t xml:space="preserve"> </w:t>
      </w:r>
      <w:r w:rsidR="0004654B">
        <w:rPr>
          <w:rFonts w:ascii="Century Gothic" w:hAnsi="Century Gothic"/>
          <w:sz w:val="24"/>
          <w:szCs w:val="24"/>
        </w:rPr>
        <w:t>IFE</w:t>
      </w:r>
      <w:r w:rsidR="00C46B3A">
        <w:rPr>
          <w:rFonts w:ascii="Century Gothic" w:hAnsi="Century Gothic"/>
          <w:sz w:val="24"/>
          <w:szCs w:val="24"/>
        </w:rPr>
        <w:t xml:space="preserve"> en cualquier momento</w:t>
      </w:r>
      <w:r w:rsidR="00FC07B3">
        <w:rPr>
          <w:rFonts w:ascii="Century Gothic" w:hAnsi="Century Gothic"/>
          <w:sz w:val="24"/>
          <w:szCs w:val="24"/>
        </w:rPr>
        <w:t xml:space="preserve">; logrando con </w:t>
      </w:r>
      <w:r w:rsidR="00C46B3A">
        <w:rPr>
          <w:rFonts w:ascii="Century Gothic" w:hAnsi="Century Gothic"/>
          <w:sz w:val="24"/>
          <w:szCs w:val="24"/>
        </w:rPr>
        <w:t>ello</w:t>
      </w:r>
      <w:r w:rsidR="00FC07B3">
        <w:rPr>
          <w:rFonts w:ascii="Century Gothic" w:hAnsi="Century Gothic"/>
          <w:sz w:val="24"/>
          <w:szCs w:val="24"/>
        </w:rPr>
        <w:t>,</w:t>
      </w:r>
      <w:r w:rsidR="00C46B3A">
        <w:rPr>
          <w:rFonts w:ascii="Century Gothic" w:hAnsi="Century Gothic"/>
          <w:sz w:val="24"/>
          <w:szCs w:val="24"/>
        </w:rPr>
        <w:t xml:space="preserve"> no sólo </w:t>
      </w:r>
      <w:r w:rsidR="00FC07B3">
        <w:rPr>
          <w:rFonts w:ascii="Century Gothic" w:hAnsi="Century Gothic"/>
          <w:sz w:val="24"/>
          <w:szCs w:val="24"/>
        </w:rPr>
        <w:t>cumplir</w:t>
      </w:r>
      <w:r w:rsidR="00C46B3A">
        <w:rPr>
          <w:rFonts w:ascii="Century Gothic" w:hAnsi="Century Gothic"/>
          <w:sz w:val="24"/>
          <w:szCs w:val="24"/>
        </w:rPr>
        <w:t xml:space="preserve"> antes del 2021 con la meta planteada por el INCOIFED en este sentido</w:t>
      </w:r>
      <w:r w:rsidR="00FC07B3">
        <w:rPr>
          <w:rFonts w:ascii="Century Gothic" w:hAnsi="Century Gothic"/>
          <w:sz w:val="24"/>
          <w:szCs w:val="24"/>
        </w:rPr>
        <w:t xml:space="preserve"> en su Programa Institucional</w:t>
      </w:r>
      <w:r w:rsidR="00C46B3A">
        <w:rPr>
          <w:rFonts w:ascii="Century Gothic" w:hAnsi="Century Gothic"/>
          <w:sz w:val="24"/>
          <w:szCs w:val="24"/>
        </w:rPr>
        <w:t xml:space="preserve">, sino que se aprovechen las sinergias de todos los actores y responsables de la </w:t>
      </w:r>
      <w:r w:rsidR="0004654B">
        <w:rPr>
          <w:rFonts w:ascii="Century Gothic" w:hAnsi="Century Gothic"/>
          <w:sz w:val="24"/>
          <w:szCs w:val="24"/>
        </w:rPr>
        <w:t>IFE</w:t>
      </w:r>
      <w:r w:rsidR="00C46B3A">
        <w:rPr>
          <w:rFonts w:ascii="Century Gothic" w:hAnsi="Century Gothic"/>
          <w:sz w:val="24"/>
          <w:szCs w:val="24"/>
        </w:rPr>
        <w:t xml:space="preserve">, impidiendo a todas luces que el SNIFE se convierta una vez más en </w:t>
      </w:r>
      <w:r w:rsidR="00FC07B3">
        <w:rPr>
          <w:rFonts w:ascii="Century Gothic" w:hAnsi="Century Gothic"/>
          <w:sz w:val="24"/>
          <w:szCs w:val="24"/>
        </w:rPr>
        <w:t xml:space="preserve">un esfuerzo aislado y en </w:t>
      </w:r>
      <w:r w:rsidR="00C46B3A">
        <w:rPr>
          <w:rFonts w:ascii="Century Gothic" w:hAnsi="Century Gothic"/>
          <w:sz w:val="24"/>
          <w:szCs w:val="24"/>
        </w:rPr>
        <w:t>una pérdida de recursos humanos</w:t>
      </w:r>
      <w:r w:rsidR="00FC07B3">
        <w:rPr>
          <w:rFonts w:ascii="Century Gothic" w:hAnsi="Century Gothic"/>
          <w:sz w:val="24"/>
          <w:szCs w:val="24"/>
        </w:rPr>
        <w:t>,</w:t>
      </w:r>
      <w:r w:rsidR="00C46B3A">
        <w:rPr>
          <w:rFonts w:ascii="Century Gothic" w:hAnsi="Century Gothic"/>
          <w:sz w:val="24"/>
          <w:szCs w:val="24"/>
        </w:rPr>
        <w:t xml:space="preserve"> materiales y financieros, p</w:t>
      </w:r>
      <w:r w:rsidR="000E5959">
        <w:rPr>
          <w:rFonts w:ascii="Century Gothic" w:hAnsi="Century Gothic"/>
          <w:sz w:val="24"/>
          <w:szCs w:val="24"/>
        </w:rPr>
        <w:t>ara</w:t>
      </w:r>
      <w:r w:rsidR="00C46B3A">
        <w:rPr>
          <w:rFonts w:ascii="Century Gothic" w:hAnsi="Century Gothic"/>
          <w:sz w:val="24"/>
          <w:szCs w:val="24"/>
        </w:rPr>
        <w:t xml:space="preserve"> dotar al país de información tan relevante </w:t>
      </w:r>
      <w:r w:rsidR="00297E18">
        <w:rPr>
          <w:rFonts w:ascii="Century Gothic" w:hAnsi="Century Gothic"/>
          <w:sz w:val="24"/>
          <w:szCs w:val="24"/>
        </w:rPr>
        <w:t xml:space="preserve">en el proceso de planeación para atender las necesidades de </w:t>
      </w:r>
      <w:r w:rsidR="00C46B3A">
        <w:rPr>
          <w:rFonts w:ascii="Century Gothic" w:hAnsi="Century Gothic"/>
          <w:sz w:val="24"/>
          <w:szCs w:val="24"/>
        </w:rPr>
        <w:t xml:space="preserve">la </w:t>
      </w:r>
      <w:r w:rsidR="0004654B">
        <w:rPr>
          <w:rFonts w:ascii="Century Gothic" w:hAnsi="Century Gothic"/>
          <w:sz w:val="24"/>
          <w:szCs w:val="24"/>
        </w:rPr>
        <w:t>IFE</w:t>
      </w:r>
      <w:r w:rsidR="00C46B3A">
        <w:rPr>
          <w:rFonts w:ascii="Century Gothic" w:hAnsi="Century Gothic"/>
          <w:sz w:val="24"/>
          <w:szCs w:val="24"/>
        </w:rPr>
        <w:t>.</w:t>
      </w:r>
    </w:p>
    <w:p w14:paraId="6C4DCADA" w14:textId="77777777" w:rsidR="000E5959" w:rsidRDefault="00297E18" w:rsidP="0054033F">
      <w:pPr>
        <w:spacing w:after="240"/>
        <w:jc w:val="both"/>
        <w:rPr>
          <w:rFonts w:ascii="Century Gothic" w:hAnsi="Century Gothic"/>
          <w:sz w:val="24"/>
          <w:szCs w:val="24"/>
        </w:rPr>
      </w:pPr>
      <w:r>
        <w:rPr>
          <w:rFonts w:ascii="Century Gothic" w:hAnsi="Century Gothic"/>
          <w:sz w:val="24"/>
          <w:szCs w:val="24"/>
        </w:rPr>
        <w:t>Tal y como se había comentado en e</w:t>
      </w:r>
      <w:r w:rsidR="00CF4B81">
        <w:rPr>
          <w:rFonts w:ascii="Century Gothic" w:hAnsi="Century Gothic"/>
          <w:sz w:val="24"/>
          <w:szCs w:val="24"/>
        </w:rPr>
        <w:t>l</w:t>
      </w:r>
      <w:r>
        <w:rPr>
          <w:rFonts w:ascii="Century Gothic" w:hAnsi="Century Gothic"/>
          <w:sz w:val="24"/>
          <w:szCs w:val="24"/>
        </w:rPr>
        <w:t xml:space="preserve"> apartado anterior,</w:t>
      </w:r>
      <w:r w:rsidR="001B72DF">
        <w:rPr>
          <w:rFonts w:ascii="Century Gothic" w:hAnsi="Century Gothic"/>
          <w:sz w:val="24"/>
          <w:szCs w:val="24"/>
        </w:rPr>
        <w:t xml:space="preserve"> tanto el INCOIFED como la Secretaría de Educación, cuentan con un sistema de información donde registran las necesidades de atención a la IFE, mismo que junto con el diagnóstico derivado del SNIFE, sirven de base a la Secretaría para definir el Programa General de Obras; atendiendo con ello las necesidades más prioritarias que puedan subsanarse con el techo financiero disponible del FAM</w:t>
      </w:r>
      <w:r>
        <w:rPr>
          <w:rFonts w:ascii="Century Gothic" w:hAnsi="Century Gothic"/>
          <w:sz w:val="24"/>
          <w:szCs w:val="24"/>
        </w:rPr>
        <w:t xml:space="preserve"> </w:t>
      </w:r>
      <w:r w:rsidR="001B72DF">
        <w:rPr>
          <w:rFonts w:ascii="Century Gothic" w:hAnsi="Century Gothic"/>
          <w:sz w:val="24"/>
          <w:szCs w:val="24"/>
        </w:rPr>
        <w:t>asignado en el ejercicio fiscal correspondiente.</w:t>
      </w:r>
    </w:p>
    <w:p w14:paraId="7F6BFAA9" w14:textId="77777777" w:rsidR="00187610" w:rsidRDefault="001B72DF" w:rsidP="006052ED">
      <w:pPr>
        <w:spacing w:after="240"/>
        <w:jc w:val="both"/>
        <w:rPr>
          <w:rFonts w:ascii="Century Gothic" w:hAnsi="Century Gothic"/>
          <w:sz w:val="24"/>
          <w:szCs w:val="24"/>
        </w:rPr>
      </w:pPr>
      <w:r>
        <w:rPr>
          <w:rFonts w:ascii="Century Gothic" w:hAnsi="Century Gothic"/>
          <w:sz w:val="24"/>
          <w:szCs w:val="24"/>
        </w:rPr>
        <w:t>Por lo anterior, es posible concluir que el Programa de atención a la infraestructura física educativa del nivel básico del estado de Colima, cuenta con un padrón de beneficiarios que se actualiza al inicio y al final de cada ciclo escolar</w:t>
      </w:r>
      <w:r w:rsidR="00187610">
        <w:rPr>
          <w:rFonts w:ascii="Century Gothic" w:hAnsi="Century Gothic"/>
          <w:sz w:val="24"/>
          <w:szCs w:val="24"/>
        </w:rPr>
        <w:t xml:space="preserve"> mediante el formato 911, cuyos requerimientos </w:t>
      </w:r>
      <w:r>
        <w:rPr>
          <w:rFonts w:ascii="Century Gothic" w:hAnsi="Century Gothic"/>
          <w:sz w:val="24"/>
          <w:szCs w:val="24"/>
        </w:rPr>
        <w:t xml:space="preserve">de atención se determinan a través de dos sistemas de información, el padrón de necesidades disponible en el INCOIFED y en la Secretaría de Educación, así como en el </w:t>
      </w:r>
      <w:r w:rsidR="00187610">
        <w:rPr>
          <w:rFonts w:ascii="Century Gothic" w:hAnsi="Century Gothic"/>
          <w:sz w:val="24"/>
          <w:szCs w:val="24"/>
        </w:rPr>
        <w:t xml:space="preserve">SNIFE cuya consulta puede realizarse bajo la plataforma que </w:t>
      </w:r>
      <w:r w:rsidR="00187610">
        <w:rPr>
          <w:rFonts w:ascii="Century Gothic" w:hAnsi="Century Gothic"/>
          <w:sz w:val="24"/>
          <w:szCs w:val="24"/>
        </w:rPr>
        <w:lastRenderedPageBreak/>
        <w:t>el INIFED ha puesto a disposición de los Organismos locales y de las Dependencias educativas de los estados. En el caso específico del Estado de Colima, la Secretaría de Educación acude a ellos para la generación del Programa General de Obras a financiar con los recursos del FAM y el INIFED hace lo propio para determinar los proyectos a realizar bajo el financiamiento del Programa Escuelas al CIEN.</w:t>
      </w:r>
    </w:p>
    <w:p w14:paraId="6C7C3421" w14:textId="77777777" w:rsidR="008C7607" w:rsidRDefault="00187610" w:rsidP="006052ED">
      <w:pPr>
        <w:spacing w:after="240"/>
        <w:jc w:val="both"/>
        <w:rPr>
          <w:rFonts w:ascii="Century Gothic" w:hAnsi="Century Gothic"/>
          <w:sz w:val="24"/>
          <w:szCs w:val="24"/>
        </w:rPr>
      </w:pPr>
      <w:r>
        <w:rPr>
          <w:rFonts w:ascii="Century Gothic" w:hAnsi="Century Gothic"/>
          <w:sz w:val="24"/>
          <w:szCs w:val="24"/>
        </w:rPr>
        <w:t xml:space="preserve">Cabe señalar que no se tiene conocimiento </w:t>
      </w:r>
      <w:r w:rsidR="00583F7B">
        <w:rPr>
          <w:rFonts w:ascii="Century Gothic" w:hAnsi="Century Gothic"/>
          <w:sz w:val="24"/>
          <w:szCs w:val="24"/>
        </w:rPr>
        <w:t>sobre</w:t>
      </w:r>
      <w:r>
        <w:rPr>
          <w:rFonts w:ascii="Century Gothic" w:hAnsi="Century Gothic"/>
          <w:sz w:val="24"/>
          <w:szCs w:val="24"/>
        </w:rPr>
        <w:t xml:space="preserve"> las labores de planeación y operación que realiza la Universidad de Colima, para atender las necesidades de la infraestructura física educativa bajo el financiamiento del Fondo de Aportaciones Múltiples, </w:t>
      </w:r>
      <w:r w:rsidR="00583F7B">
        <w:rPr>
          <w:rFonts w:ascii="Century Gothic" w:hAnsi="Century Gothic"/>
          <w:sz w:val="24"/>
          <w:szCs w:val="24"/>
        </w:rPr>
        <w:t xml:space="preserve">lo cual sería un tema a incluir en el </w:t>
      </w:r>
      <w:r w:rsidR="00A916A6">
        <w:rPr>
          <w:rFonts w:ascii="Century Gothic" w:hAnsi="Century Gothic"/>
          <w:sz w:val="24"/>
          <w:szCs w:val="24"/>
        </w:rPr>
        <w:t xml:space="preserve">siguiente </w:t>
      </w:r>
      <w:r w:rsidR="00583F7B">
        <w:rPr>
          <w:rFonts w:ascii="Century Gothic" w:hAnsi="Century Gothic"/>
          <w:sz w:val="24"/>
          <w:szCs w:val="24"/>
        </w:rPr>
        <w:t>Programa Anual de Evaluación.</w:t>
      </w:r>
    </w:p>
    <w:p w14:paraId="73E8D73D" w14:textId="77777777" w:rsidR="00005137" w:rsidRDefault="00005137">
      <w:pPr>
        <w:rPr>
          <w:rFonts w:ascii="Century Gothic" w:hAnsi="Century Gothic"/>
          <w:sz w:val="24"/>
          <w:szCs w:val="24"/>
        </w:rPr>
      </w:pPr>
      <w:r>
        <w:rPr>
          <w:rFonts w:ascii="Century Gothic" w:hAnsi="Century Gothic"/>
          <w:sz w:val="24"/>
          <w:szCs w:val="24"/>
        </w:rPr>
        <w:br w:type="page"/>
      </w:r>
    </w:p>
    <w:p w14:paraId="469625BD" w14:textId="77777777" w:rsidR="00005137" w:rsidRDefault="00005137" w:rsidP="00005137">
      <w:pPr>
        <w:pStyle w:val="Ttulo2"/>
        <w:spacing w:before="0" w:after="240"/>
        <w:jc w:val="both"/>
        <w:rPr>
          <w:rFonts w:ascii="Century Gothic" w:hAnsi="Century Gothic"/>
          <w:b w:val="0"/>
          <w:color w:val="0E4E7A"/>
          <w:sz w:val="28"/>
          <w:szCs w:val="24"/>
        </w:rPr>
      </w:pPr>
      <w:bookmarkStart w:id="21" w:name="_Toc486515576"/>
      <w:bookmarkStart w:id="22" w:name="_Toc492662185"/>
      <w:bookmarkStart w:id="23" w:name="_Toc511697337"/>
      <w:r>
        <w:rPr>
          <w:rFonts w:ascii="Century Gothic" w:hAnsi="Century Gothic"/>
          <w:color w:val="0E4E7A"/>
          <w:sz w:val="28"/>
          <w:szCs w:val="24"/>
        </w:rPr>
        <w:lastRenderedPageBreak/>
        <w:t xml:space="preserve">2.5 </w:t>
      </w:r>
      <w:r w:rsidRPr="00F719AD">
        <w:rPr>
          <w:rFonts w:ascii="Century Gothic" w:hAnsi="Century Gothic"/>
          <w:color w:val="0E4E7A"/>
          <w:sz w:val="28"/>
          <w:szCs w:val="24"/>
        </w:rPr>
        <w:t>Análisis de la Matriz de Indicadores para Resultados</w:t>
      </w:r>
      <w:bookmarkEnd w:id="21"/>
      <w:bookmarkEnd w:id="22"/>
      <w:bookmarkEnd w:id="23"/>
    </w:p>
    <w:p w14:paraId="093290C4" w14:textId="77777777" w:rsidR="00E87E88" w:rsidRDefault="00E87E88" w:rsidP="00E87E88">
      <w:pPr>
        <w:jc w:val="both"/>
        <w:rPr>
          <w:rFonts w:ascii="Century Gothic" w:hAnsi="Century Gothic" w:cs="Arial"/>
          <w:bCs/>
          <w:color w:val="000000"/>
          <w:sz w:val="24"/>
          <w:szCs w:val="24"/>
        </w:rPr>
      </w:pPr>
      <w:r w:rsidRPr="00FE7599">
        <w:rPr>
          <w:rFonts w:ascii="Century Gothic" w:hAnsi="Century Gothic" w:cs="Arial"/>
          <w:bCs/>
          <w:color w:val="000000"/>
          <w:sz w:val="24"/>
          <w:szCs w:val="24"/>
        </w:rPr>
        <w:t xml:space="preserve">Como parte del proceso de planeación de un programa presupuestario, y siguiendo la lógica establecida en la Guía para la elaboración de la Matriz de indicadores para Resultados de la SHCP, es necesario contemplar integralmente la elaboración de la </w:t>
      </w:r>
      <w:r w:rsidRPr="00883093">
        <w:rPr>
          <w:rFonts w:ascii="Century Gothic" w:hAnsi="Century Gothic" w:cs="Arial"/>
          <w:b/>
          <w:bCs/>
          <w:color w:val="000000"/>
          <w:sz w:val="24"/>
          <w:szCs w:val="24"/>
        </w:rPr>
        <w:t>secuencia</w:t>
      </w:r>
      <w:r w:rsidRPr="00FE7599">
        <w:rPr>
          <w:rFonts w:ascii="Century Gothic" w:hAnsi="Century Gothic" w:cs="Arial"/>
          <w:bCs/>
          <w:color w:val="000000"/>
          <w:sz w:val="24"/>
          <w:szCs w:val="24"/>
        </w:rPr>
        <w:t xml:space="preserve"> </w:t>
      </w:r>
      <w:r w:rsidRPr="00883093">
        <w:rPr>
          <w:rFonts w:ascii="Century Gothic" w:hAnsi="Century Gothic" w:cs="Arial"/>
          <w:bCs/>
          <w:i/>
          <w:color w:val="000000"/>
          <w:sz w:val="24"/>
          <w:szCs w:val="24"/>
        </w:rPr>
        <w:t>Árbol de Problemas-Árbol de Objetivos-Matriz de Indicadores</w:t>
      </w:r>
      <w:r w:rsidRPr="00FE7599">
        <w:rPr>
          <w:rFonts w:ascii="Century Gothic" w:hAnsi="Century Gothic" w:cs="Arial"/>
          <w:bCs/>
          <w:color w:val="000000"/>
          <w:sz w:val="24"/>
          <w:szCs w:val="24"/>
        </w:rPr>
        <w:t xml:space="preserve"> para lograr una mayor asertividad en cuanto al planteamiento de los objetivos que serán sometidos a medición de resultados. </w:t>
      </w:r>
    </w:p>
    <w:p w14:paraId="73E85F28" w14:textId="77777777" w:rsidR="00E87E88" w:rsidRDefault="00E87E88" w:rsidP="00E87E88">
      <w:pPr>
        <w:jc w:val="both"/>
        <w:rPr>
          <w:rFonts w:ascii="Century Gothic" w:hAnsi="Century Gothic" w:cs="Arial"/>
          <w:bCs/>
          <w:color w:val="000000"/>
          <w:sz w:val="24"/>
          <w:szCs w:val="24"/>
        </w:rPr>
      </w:pPr>
      <w:r>
        <w:rPr>
          <w:rFonts w:ascii="Century Gothic" w:hAnsi="Century Gothic" w:cs="Arial"/>
          <w:bCs/>
          <w:color w:val="000000"/>
          <w:sz w:val="24"/>
          <w:szCs w:val="24"/>
        </w:rPr>
        <w:t>E</w:t>
      </w:r>
      <w:r w:rsidRPr="00FE7599">
        <w:rPr>
          <w:rFonts w:ascii="Century Gothic" w:hAnsi="Century Gothic" w:cs="Arial"/>
          <w:bCs/>
          <w:color w:val="000000"/>
          <w:sz w:val="24"/>
          <w:szCs w:val="24"/>
        </w:rPr>
        <w:t>stos tres momentos son fundamentales en la creación y diseño de un programa</w:t>
      </w:r>
      <w:r>
        <w:rPr>
          <w:rFonts w:ascii="Century Gothic" w:hAnsi="Century Gothic" w:cs="Arial"/>
          <w:bCs/>
          <w:color w:val="000000"/>
          <w:sz w:val="24"/>
          <w:szCs w:val="24"/>
        </w:rPr>
        <w:t>,</w:t>
      </w:r>
      <w:r w:rsidRPr="00FE7599">
        <w:rPr>
          <w:rFonts w:ascii="Century Gothic" w:hAnsi="Century Gothic" w:cs="Arial"/>
          <w:bCs/>
          <w:color w:val="000000"/>
          <w:sz w:val="24"/>
          <w:szCs w:val="24"/>
        </w:rPr>
        <w:t xml:space="preserve"> </w:t>
      </w:r>
      <w:r>
        <w:rPr>
          <w:rFonts w:ascii="Century Gothic" w:hAnsi="Century Gothic" w:cs="Arial"/>
          <w:bCs/>
          <w:color w:val="000000"/>
          <w:sz w:val="24"/>
          <w:szCs w:val="24"/>
        </w:rPr>
        <w:t>no sólo en su elaboración</w:t>
      </w:r>
      <w:r w:rsidRPr="00FE7599">
        <w:rPr>
          <w:rFonts w:ascii="Century Gothic" w:hAnsi="Century Gothic" w:cs="Arial"/>
          <w:bCs/>
          <w:color w:val="000000"/>
          <w:sz w:val="24"/>
          <w:szCs w:val="24"/>
        </w:rPr>
        <w:t xml:space="preserve"> sino también en la coherencia y correspondencia que deben mantener como parte de la estructura analítica de un programa presupuestario. </w:t>
      </w:r>
    </w:p>
    <w:p w14:paraId="349764F6" w14:textId="77777777" w:rsidR="00E87E88" w:rsidRDefault="00E87E88" w:rsidP="00E87E88">
      <w:pPr>
        <w:jc w:val="both"/>
        <w:rPr>
          <w:rFonts w:ascii="Century Gothic" w:hAnsi="Century Gothic" w:cs="Arial"/>
          <w:b/>
          <w:bCs/>
          <w:color w:val="000000"/>
          <w:sz w:val="24"/>
          <w:szCs w:val="24"/>
        </w:rPr>
      </w:pPr>
      <w:r w:rsidRPr="00FE7599">
        <w:rPr>
          <w:rFonts w:ascii="Century Gothic" w:hAnsi="Century Gothic" w:cs="Arial"/>
          <w:bCs/>
          <w:color w:val="000000"/>
          <w:sz w:val="24"/>
          <w:szCs w:val="24"/>
        </w:rPr>
        <w:t>Cabe recordar que la MIR “</w:t>
      </w:r>
      <w:r w:rsidRPr="00FE7599">
        <w:rPr>
          <w:rFonts w:ascii="Century Gothic" w:hAnsi="Century Gothic" w:cs="Arial"/>
          <w:bCs/>
          <w:i/>
          <w:iCs/>
          <w:color w:val="000000"/>
          <w:sz w:val="24"/>
          <w:szCs w:val="24"/>
        </w:rPr>
        <w:t>es una herramienta que permite vincular los distintos instrumentos para el diseño, organización, ejecución, seguimiento, evaluación y mejora de los programas, resultando de un proceso de planeación con base en la Metodología del Marco Lógico</w:t>
      </w:r>
      <w:r w:rsidRPr="00FE7599">
        <w:rPr>
          <w:rFonts w:ascii="Century Gothic" w:hAnsi="Century Gothic" w:cs="Arial"/>
          <w:bCs/>
          <w:color w:val="000000"/>
          <w:sz w:val="24"/>
          <w:szCs w:val="24"/>
        </w:rPr>
        <w:t>” (SHCP, 2010: 44),</w:t>
      </w:r>
      <w:r>
        <w:rPr>
          <w:rFonts w:ascii="Century Gothic" w:hAnsi="Century Gothic" w:cs="Arial"/>
          <w:bCs/>
          <w:color w:val="000000"/>
          <w:sz w:val="24"/>
          <w:szCs w:val="24"/>
        </w:rPr>
        <w:t xml:space="preserve"> </w:t>
      </w:r>
      <w:r w:rsidRPr="00FE7599">
        <w:rPr>
          <w:rFonts w:ascii="Century Gothic" w:hAnsi="Century Gothic" w:cs="Arial"/>
          <w:bCs/>
          <w:color w:val="000000"/>
          <w:sz w:val="24"/>
          <w:szCs w:val="24"/>
        </w:rPr>
        <w:t xml:space="preserve">por lo que se hace énfasis en su correspondencia, ya que forman parte de </w:t>
      </w:r>
      <w:r w:rsidRPr="00940A4E">
        <w:rPr>
          <w:rFonts w:ascii="Century Gothic" w:hAnsi="Century Gothic" w:cs="Arial"/>
          <w:b/>
          <w:bCs/>
          <w:color w:val="000000"/>
          <w:sz w:val="24"/>
          <w:szCs w:val="24"/>
        </w:rPr>
        <w:t xml:space="preserve">un ejercicio de articulación estratégico. </w:t>
      </w:r>
    </w:p>
    <w:p w14:paraId="2F090CB5" w14:textId="77777777" w:rsidR="00005137" w:rsidRDefault="00005137" w:rsidP="00005137">
      <w:pPr>
        <w:spacing w:after="240"/>
        <w:jc w:val="both"/>
        <w:rPr>
          <w:rFonts w:ascii="Century Gothic" w:hAnsi="Century Gothic"/>
          <w:sz w:val="24"/>
          <w:szCs w:val="24"/>
        </w:rPr>
      </w:pPr>
      <w:r>
        <w:rPr>
          <w:rFonts w:ascii="Century Gothic" w:hAnsi="Century Gothic"/>
          <w:sz w:val="24"/>
          <w:szCs w:val="24"/>
        </w:rPr>
        <w:t>En este apartado se realizará un análisis de la Matriz de Indicadores para Resultados (MIR)</w:t>
      </w:r>
      <w:r w:rsidR="00E87E88">
        <w:rPr>
          <w:rFonts w:ascii="Century Gothic" w:hAnsi="Century Gothic"/>
          <w:sz w:val="24"/>
          <w:szCs w:val="24"/>
        </w:rPr>
        <w:t>,</w:t>
      </w:r>
      <w:r>
        <w:rPr>
          <w:rFonts w:ascii="Century Gothic" w:hAnsi="Century Gothic"/>
          <w:sz w:val="24"/>
          <w:szCs w:val="24"/>
        </w:rPr>
        <w:t xml:space="preserve"> utilizada para el Programa de Atención a la Infraestructura Física Educativa del Nivel Básico en el estado de Colima. </w:t>
      </w:r>
    </w:p>
    <w:p w14:paraId="09393F58" w14:textId="77777777" w:rsidR="00AA5C5B" w:rsidRDefault="00005137" w:rsidP="00005137">
      <w:pPr>
        <w:spacing w:after="240"/>
        <w:jc w:val="both"/>
        <w:rPr>
          <w:rFonts w:ascii="Century Gothic" w:hAnsi="Century Gothic"/>
          <w:sz w:val="24"/>
          <w:szCs w:val="24"/>
        </w:rPr>
      </w:pPr>
      <w:r>
        <w:rPr>
          <w:rFonts w:ascii="Century Gothic" w:hAnsi="Century Gothic"/>
          <w:sz w:val="24"/>
          <w:szCs w:val="24"/>
        </w:rPr>
        <w:t>Los términos de referencia del CONEVAL indican que en primera instancia se debe realizar un análisis del árbol de problemas de</w:t>
      </w:r>
      <w:r w:rsidR="00AB61D1">
        <w:rPr>
          <w:rFonts w:ascii="Century Gothic" w:hAnsi="Century Gothic"/>
          <w:sz w:val="24"/>
          <w:szCs w:val="24"/>
        </w:rPr>
        <w:t>l</w:t>
      </w:r>
      <w:r>
        <w:rPr>
          <w:rFonts w:ascii="Century Gothic" w:hAnsi="Century Gothic"/>
          <w:sz w:val="24"/>
          <w:szCs w:val="24"/>
        </w:rPr>
        <w:t xml:space="preserve"> Programa; </w:t>
      </w:r>
      <w:r w:rsidR="00E87E88">
        <w:rPr>
          <w:rFonts w:ascii="Century Gothic" w:hAnsi="Century Gothic"/>
          <w:sz w:val="24"/>
          <w:szCs w:val="24"/>
        </w:rPr>
        <w:t>para hacer posible esto</w:t>
      </w:r>
      <w:r>
        <w:rPr>
          <w:rFonts w:ascii="Century Gothic" w:hAnsi="Century Gothic"/>
          <w:sz w:val="24"/>
          <w:szCs w:val="24"/>
        </w:rPr>
        <w:t xml:space="preserve">, el INCOIFED </w:t>
      </w:r>
      <w:r w:rsidR="00C43A96">
        <w:rPr>
          <w:rFonts w:ascii="Century Gothic" w:hAnsi="Century Gothic"/>
          <w:sz w:val="24"/>
          <w:szCs w:val="24"/>
        </w:rPr>
        <w:t>envi</w:t>
      </w:r>
      <w:r>
        <w:rPr>
          <w:rFonts w:ascii="Century Gothic" w:hAnsi="Century Gothic"/>
          <w:sz w:val="24"/>
          <w:szCs w:val="24"/>
        </w:rPr>
        <w:t xml:space="preserve">ó mediante la cédula de evaluación el </w:t>
      </w:r>
      <w:r w:rsidR="00AB61D1">
        <w:rPr>
          <w:rFonts w:ascii="Century Gothic" w:hAnsi="Century Gothic"/>
          <w:sz w:val="24"/>
          <w:szCs w:val="24"/>
        </w:rPr>
        <w:t>esquema</w:t>
      </w:r>
      <w:r>
        <w:rPr>
          <w:rFonts w:ascii="Century Gothic" w:hAnsi="Century Gothic"/>
          <w:sz w:val="24"/>
          <w:szCs w:val="24"/>
        </w:rPr>
        <w:t xml:space="preserve"> que se presenta a continuación, mismo que muestra a todas luces que no se elaboró un árbol de problemas como lo indica el método del marco lógico y por ende </w:t>
      </w:r>
      <w:r w:rsidR="00E87E88">
        <w:rPr>
          <w:rFonts w:ascii="Century Gothic" w:hAnsi="Century Gothic"/>
          <w:sz w:val="24"/>
          <w:szCs w:val="24"/>
        </w:rPr>
        <w:t xml:space="preserve">tampoco se derivó un árbol de objetivos, por lo que se </w:t>
      </w:r>
      <w:r>
        <w:rPr>
          <w:rFonts w:ascii="Century Gothic" w:hAnsi="Century Gothic"/>
          <w:sz w:val="24"/>
          <w:szCs w:val="24"/>
        </w:rPr>
        <w:t xml:space="preserve">concluye que la MIR </w:t>
      </w:r>
      <w:r w:rsidR="00AB61D1">
        <w:rPr>
          <w:rFonts w:ascii="Century Gothic" w:hAnsi="Century Gothic"/>
          <w:sz w:val="24"/>
          <w:szCs w:val="24"/>
        </w:rPr>
        <w:t xml:space="preserve">(también remitida por el INCOIFED) </w:t>
      </w:r>
      <w:r>
        <w:rPr>
          <w:rFonts w:ascii="Century Gothic" w:hAnsi="Century Gothic"/>
          <w:sz w:val="24"/>
          <w:szCs w:val="24"/>
        </w:rPr>
        <w:t xml:space="preserve">no fue construida </w:t>
      </w:r>
      <w:r w:rsidR="00AA5C5B">
        <w:rPr>
          <w:rFonts w:ascii="Century Gothic" w:hAnsi="Century Gothic"/>
          <w:sz w:val="24"/>
          <w:szCs w:val="24"/>
        </w:rPr>
        <w:t>conforme lo índica dicha metodología:</w:t>
      </w:r>
    </w:p>
    <w:p w14:paraId="743FC04C" w14:textId="77777777" w:rsidR="00E87E88" w:rsidRDefault="00E87E88" w:rsidP="00AB61D1">
      <w:pPr>
        <w:spacing w:after="240"/>
        <w:jc w:val="center"/>
        <w:rPr>
          <w:rFonts w:cstheme="minorHAnsi"/>
          <w:b/>
        </w:rPr>
      </w:pPr>
    </w:p>
    <w:p w14:paraId="4CC11FB1" w14:textId="77777777" w:rsidR="00E87E88" w:rsidRDefault="00E87E88" w:rsidP="00AB61D1">
      <w:pPr>
        <w:spacing w:after="240"/>
        <w:jc w:val="center"/>
        <w:rPr>
          <w:rFonts w:cstheme="minorHAnsi"/>
          <w:b/>
        </w:rPr>
      </w:pPr>
    </w:p>
    <w:p w14:paraId="27E99B59" w14:textId="77777777" w:rsidR="00AB61D1" w:rsidRPr="00CE5EAE" w:rsidRDefault="00AB61D1" w:rsidP="00AB61D1">
      <w:pPr>
        <w:spacing w:after="240"/>
        <w:jc w:val="center"/>
        <w:rPr>
          <w:rFonts w:cstheme="minorHAnsi"/>
          <w:b/>
        </w:rPr>
      </w:pPr>
      <w:r w:rsidRPr="00CE5EAE">
        <w:rPr>
          <w:rFonts w:cstheme="minorHAnsi"/>
          <w:b/>
        </w:rPr>
        <w:lastRenderedPageBreak/>
        <w:t xml:space="preserve">Figura 2.1 Esquema presentado por el INCOIFED como Árbol de Problemas del Programa </w:t>
      </w:r>
      <w:r w:rsidR="00CE5EAE" w:rsidRPr="00CE5EAE">
        <w:rPr>
          <w:rFonts w:cstheme="minorHAnsi"/>
          <w:b/>
        </w:rPr>
        <w:t>Presupue</w:t>
      </w:r>
      <w:r w:rsidR="00CE5EAE">
        <w:rPr>
          <w:rFonts w:cstheme="minorHAnsi"/>
          <w:b/>
        </w:rPr>
        <w:t>s</w:t>
      </w:r>
      <w:r w:rsidR="00CE5EAE" w:rsidRPr="00CE5EAE">
        <w:rPr>
          <w:rFonts w:cstheme="minorHAnsi"/>
          <w:b/>
        </w:rPr>
        <w:t>tal 11.- Infraestructura Educativa INCOIFED</w:t>
      </w:r>
    </w:p>
    <w:tbl>
      <w:tblPr>
        <w:tblStyle w:val="Tablaconcuadrcula"/>
        <w:tblW w:w="0" w:type="auto"/>
        <w:tblInd w:w="1413" w:type="dxa"/>
        <w:tblLook w:val="04A0" w:firstRow="1" w:lastRow="0" w:firstColumn="1" w:lastColumn="0" w:noHBand="0" w:noVBand="1"/>
      </w:tblPr>
      <w:tblGrid>
        <w:gridCol w:w="6379"/>
      </w:tblGrid>
      <w:tr w:rsidR="00CE5EAE" w:rsidRPr="00CE5EAE" w14:paraId="48F83383" w14:textId="77777777" w:rsidTr="007E66B6">
        <w:trPr>
          <w:trHeight w:val="20"/>
        </w:trPr>
        <w:tc>
          <w:tcPr>
            <w:tcW w:w="6379" w:type="dxa"/>
            <w:tcBorders>
              <w:top w:val="dashSmallGap" w:sz="4" w:space="0" w:color="auto"/>
              <w:left w:val="dashSmallGap" w:sz="4" w:space="0" w:color="auto"/>
              <w:bottom w:val="single" w:sz="12" w:space="0" w:color="auto"/>
              <w:right w:val="dashSmallGap" w:sz="4" w:space="0" w:color="auto"/>
            </w:tcBorders>
            <w:shd w:val="clear" w:color="auto" w:fill="BFBFBF" w:themeFill="background1" w:themeFillShade="BF"/>
          </w:tcPr>
          <w:p w14:paraId="47F97B33" w14:textId="77777777" w:rsidR="00CE5EAE" w:rsidRPr="00CE5EAE" w:rsidRDefault="00CE5EAE" w:rsidP="007E66B6">
            <w:pPr>
              <w:jc w:val="center"/>
              <w:rPr>
                <w:rFonts w:eastAsia="Times New Roman" w:cstheme="minorHAnsi"/>
                <w:b/>
                <w:bCs/>
                <w:sz w:val="20"/>
                <w:szCs w:val="20"/>
                <w:lang w:eastAsia="es-MX"/>
              </w:rPr>
            </w:pPr>
            <w:r w:rsidRPr="00CE5EAE">
              <w:rPr>
                <w:rFonts w:eastAsia="Times New Roman" w:cstheme="minorHAnsi"/>
                <w:b/>
                <w:bCs/>
                <w:sz w:val="20"/>
                <w:szCs w:val="20"/>
                <w:lang w:eastAsia="es-MX"/>
              </w:rPr>
              <w:t>DEFINICIÓN DEL PROBLEMA</w:t>
            </w:r>
          </w:p>
        </w:tc>
      </w:tr>
      <w:tr w:rsidR="00CE5EAE" w:rsidRPr="00CE5EAE" w14:paraId="01633F24" w14:textId="77777777" w:rsidTr="007E66B6">
        <w:trPr>
          <w:trHeight w:val="20"/>
        </w:trPr>
        <w:tc>
          <w:tcPr>
            <w:tcW w:w="6379" w:type="dxa"/>
            <w:tcBorders>
              <w:top w:val="single" w:sz="12" w:space="0" w:color="auto"/>
              <w:left w:val="single" w:sz="12" w:space="0" w:color="auto"/>
              <w:bottom w:val="single" w:sz="12" w:space="0" w:color="auto"/>
              <w:right w:val="single" w:sz="12" w:space="0" w:color="auto"/>
            </w:tcBorders>
          </w:tcPr>
          <w:p w14:paraId="74DCF636" w14:textId="77777777" w:rsidR="00CE5EAE" w:rsidRPr="00CE5EAE" w:rsidRDefault="00CE5EAE" w:rsidP="007E66B6">
            <w:pPr>
              <w:jc w:val="center"/>
              <w:rPr>
                <w:rFonts w:eastAsia="Times New Roman" w:cstheme="minorHAnsi"/>
                <w:b/>
                <w:bCs/>
                <w:sz w:val="20"/>
                <w:szCs w:val="20"/>
                <w:lang w:eastAsia="es-MX"/>
              </w:rPr>
            </w:pPr>
          </w:p>
          <w:p w14:paraId="5BDE7CB6" w14:textId="77777777" w:rsidR="00CE5EAE" w:rsidRPr="00CE5EAE" w:rsidRDefault="00CE5EAE" w:rsidP="007E66B6">
            <w:pPr>
              <w:jc w:val="center"/>
              <w:rPr>
                <w:rFonts w:eastAsia="Times New Roman" w:cstheme="minorHAnsi"/>
                <w:bCs/>
                <w:sz w:val="20"/>
                <w:szCs w:val="20"/>
                <w:lang w:eastAsia="es-MX"/>
              </w:rPr>
            </w:pPr>
            <w:r w:rsidRPr="00CE5EAE">
              <w:rPr>
                <w:rFonts w:eastAsia="Times New Roman" w:cstheme="minorHAnsi"/>
                <w:bCs/>
                <w:sz w:val="20"/>
                <w:szCs w:val="20"/>
                <w:lang w:eastAsia="es-MX"/>
              </w:rPr>
              <w:t>Deterioro en la Infraestructura Educativa del Estado de Colima.</w:t>
            </w:r>
          </w:p>
        </w:tc>
      </w:tr>
      <w:tr w:rsidR="00CE5EAE" w:rsidRPr="00CE5EAE" w14:paraId="7F5AD53F" w14:textId="77777777" w:rsidTr="007E66B6">
        <w:trPr>
          <w:trHeight w:val="20"/>
        </w:trPr>
        <w:tc>
          <w:tcPr>
            <w:tcW w:w="6379" w:type="dxa"/>
            <w:tcBorders>
              <w:top w:val="dashSmallGap" w:sz="4" w:space="0" w:color="auto"/>
              <w:left w:val="dashSmallGap" w:sz="4" w:space="0" w:color="auto"/>
              <w:bottom w:val="single" w:sz="12" w:space="0" w:color="auto"/>
              <w:right w:val="dashSmallGap" w:sz="4" w:space="0" w:color="auto"/>
            </w:tcBorders>
            <w:shd w:val="clear" w:color="auto" w:fill="BFBFBF" w:themeFill="background1" w:themeFillShade="BF"/>
          </w:tcPr>
          <w:p w14:paraId="577A0691" w14:textId="77777777" w:rsidR="00CE5EAE" w:rsidRPr="00CE5EAE" w:rsidRDefault="00CE5EAE" w:rsidP="007E66B6">
            <w:pPr>
              <w:jc w:val="center"/>
              <w:rPr>
                <w:rFonts w:cstheme="minorHAnsi"/>
                <w:b/>
                <w:sz w:val="20"/>
                <w:szCs w:val="20"/>
              </w:rPr>
            </w:pPr>
            <w:r w:rsidRPr="00CE5EAE">
              <w:rPr>
                <w:rFonts w:cstheme="minorHAnsi"/>
                <w:b/>
                <w:sz w:val="20"/>
                <w:szCs w:val="20"/>
              </w:rPr>
              <w:t>MAGNITUD DEL PROBLEMA</w:t>
            </w:r>
          </w:p>
        </w:tc>
      </w:tr>
      <w:tr w:rsidR="00CE5EAE" w:rsidRPr="00CE5EAE" w14:paraId="598A974A" w14:textId="77777777" w:rsidTr="007E66B6">
        <w:trPr>
          <w:trHeight w:val="20"/>
        </w:trPr>
        <w:tc>
          <w:tcPr>
            <w:tcW w:w="6379" w:type="dxa"/>
            <w:tcBorders>
              <w:top w:val="single" w:sz="12" w:space="0" w:color="auto"/>
              <w:left w:val="single" w:sz="12" w:space="0" w:color="auto"/>
              <w:bottom w:val="single" w:sz="12" w:space="0" w:color="auto"/>
              <w:right w:val="single" w:sz="12" w:space="0" w:color="auto"/>
            </w:tcBorders>
          </w:tcPr>
          <w:p w14:paraId="5AB3BEC2" w14:textId="77777777" w:rsidR="00CE5EAE" w:rsidRPr="00CE5EAE" w:rsidRDefault="00CE5EAE" w:rsidP="007E66B6">
            <w:pPr>
              <w:jc w:val="both"/>
              <w:rPr>
                <w:rFonts w:cstheme="minorHAnsi"/>
                <w:sz w:val="20"/>
                <w:szCs w:val="20"/>
              </w:rPr>
            </w:pPr>
            <w:r w:rsidRPr="00CE5EAE">
              <w:rPr>
                <w:rFonts w:cstheme="minorHAnsi"/>
                <w:sz w:val="20"/>
                <w:szCs w:val="20"/>
              </w:rPr>
              <w:t xml:space="preserve">El 41% de los planteles educativos de nivel básico censados, tienen algún tipo de carencia en su infraestructura, lo anterior, de acuerdo al índice de carencia por escuela elaborado por la SEP, en el que se considera el tipo de construcción del inmueble, el material de construcción, la disponibilidad de agua potable, instalaciones sanitarias, y el equipamiento básico del aula. </w:t>
            </w:r>
          </w:p>
          <w:p w14:paraId="3CA9EF78" w14:textId="77777777" w:rsidR="00CE5EAE" w:rsidRPr="00CE5EAE" w:rsidRDefault="00CE5EAE" w:rsidP="007E66B6">
            <w:pPr>
              <w:jc w:val="both"/>
              <w:rPr>
                <w:rFonts w:cstheme="minorHAnsi"/>
                <w:sz w:val="20"/>
                <w:szCs w:val="20"/>
              </w:rPr>
            </w:pPr>
            <w:r w:rsidRPr="00CE5EAE">
              <w:rPr>
                <w:rFonts w:cstheme="minorHAnsi"/>
                <w:sz w:val="20"/>
                <w:szCs w:val="20"/>
              </w:rPr>
              <w:t>Sin embargo, el deterioro de los planteles es un proceso natural que año con año se presenta y en el Estado de Colima sobre todo en la Zona costera, por lo que se requiere dar mantenimiento preventivo a un gran número de planteles e ir dotando de los espacios educativos requeridos por las nuevas políticas educativas y reformas legales, como son las escuelas de tiempo completo, los reglamentos en materia de equidad e inclusión, los bebederos, etc.</w:t>
            </w:r>
          </w:p>
          <w:p w14:paraId="5E54A403" w14:textId="77777777" w:rsidR="00CE5EAE" w:rsidRPr="00CE5EAE" w:rsidRDefault="00CE5EAE" w:rsidP="007E66B6">
            <w:pPr>
              <w:jc w:val="both"/>
              <w:rPr>
                <w:rFonts w:cstheme="minorHAnsi"/>
                <w:sz w:val="20"/>
                <w:szCs w:val="20"/>
              </w:rPr>
            </w:pPr>
            <w:r w:rsidRPr="00CE5EAE">
              <w:rPr>
                <w:rFonts w:cstheme="minorHAnsi"/>
                <w:sz w:val="20"/>
                <w:szCs w:val="20"/>
              </w:rPr>
              <w:t>Indicadores por tipo de infraestructura:</w:t>
            </w:r>
          </w:p>
          <w:p w14:paraId="7024E3A0" w14:textId="77777777" w:rsidR="00CE5EAE" w:rsidRPr="00CE5EAE" w:rsidRDefault="00CE5EAE" w:rsidP="007E66B6">
            <w:pPr>
              <w:pStyle w:val="Prrafodelista"/>
              <w:numPr>
                <w:ilvl w:val="0"/>
                <w:numId w:val="39"/>
              </w:numPr>
              <w:jc w:val="both"/>
              <w:rPr>
                <w:rFonts w:asciiTheme="minorHAnsi" w:hAnsiTheme="minorHAnsi" w:cstheme="minorHAnsi"/>
                <w:sz w:val="20"/>
                <w:szCs w:val="20"/>
              </w:rPr>
            </w:pPr>
            <w:r w:rsidRPr="00CE5EAE">
              <w:rPr>
                <w:rFonts w:asciiTheme="minorHAnsi" w:hAnsiTheme="minorHAnsi" w:cstheme="minorHAnsi"/>
                <w:sz w:val="20"/>
                <w:szCs w:val="20"/>
              </w:rPr>
              <w:t>El 52% de los planteles censados en 2013, presentan deterioro en el componente de servicios sanitarios.</w:t>
            </w:r>
          </w:p>
          <w:p w14:paraId="523D577A" w14:textId="77777777" w:rsidR="00CE5EAE" w:rsidRPr="00CE5EAE" w:rsidRDefault="00CE5EAE" w:rsidP="007E66B6">
            <w:pPr>
              <w:pStyle w:val="Prrafodelista"/>
              <w:numPr>
                <w:ilvl w:val="0"/>
                <w:numId w:val="39"/>
              </w:numPr>
              <w:jc w:val="both"/>
              <w:rPr>
                <w:rFonts w:asciiTheme="minorHAnsi" w:hAnsiTheme="minorHAnsi" w:cstheme="minorHAnsi"/>
                <w:sz w:val="20"/>
                <w:szCs w:val="20"/>
              </w:rPr>
            </w:pPr>
            <w:r w:rsidRPr="00CE5EAE">
              <w:rPr>
                <w:rFonts w:asciiTheme="minorHAnsi" w:hAnsiTheme="minorHAnsi" w:cstheme="minorHAnsi"/>
                <w:sz w:val="20"/>
                <w:szCs w:val="20"/>
              </w:rPr>
              <w:t>El 59% de los planteles de educación básica requieren adecuaciones al componente de accesibilidad.</w:t>
            </w:r>
          </w:p>
          <w:p w14:paraId="1651C1F5" w14:textId="77777777" w:rsidR="00CE5EAE" w:rsidRPr="00CE5EAE" w:rsidRDefault="00CE5EAE" w:rsidP="007E66B6">
            <w:pPr>
              <w:pStyle w:val="Prrafodelista"/>
              <w:numPr>
                <w:ilvl w:val="0"/>
                <w:numId w:val="39"/>
              </w:numPr>
              <w:jc w:val="both"/>
              <w:rPr>
                <w:rFonts w:asciiTheme="minorHAnsi" w:hAnsiTheme="minorHAnsi" w:cstheme="minorHAnsi"/>
                <w:sz w:val="20"/>
                <w:szCs w:val="20"/>
              </w:rPr>
            </w:pPr>
            <w:r w:rsidRPr="00CE5EAE">
              <w:rPr>
                <w:rFonts w:asciiTheme="minorHAnsi" w:hAnsiTheme="minorHAnsi" w:cstheme="minorHAnsi"/>
                <w:sz w:val="20"/>
                <w:szCs w:val="20"/>
              </w:rPr>
              <w:t>El 61% de los planteles de educación básica requieren techado de espacios para el desarrollo de actividades al aire libre.</w:t>
            </w:r>
          </w:p>
        </w:tc>
      </w:tr>
      <w:tr w:rsidR="00CE5EAE" w:rsidRPr="00CE5EAE" w14:paraId="496D0261" w14:textId="77777777" w:rsidTr="007E66B6">
        <w:trPr>
          <w:trHeight w:val="20"/>
        </w:trPr>
        <w:tc>
          <w:tcPr>
            <w:tcW w:w="6379" w:type="dxa"/>
            <w:tcBorders>
              <w:top w:val="dashSmallGap" w:sz="4" w:space="0" w:color="auto"/>
              <w:left w:val="dashSmallGap" w:sz="4" w:space="0" w:color="auto"/>
              <w:bottom w:val="single" w:sz="12" w:space="0" w:color="auto"/>
              <w:right w:val="dashSmallGap" w:sz="4" w:space="0" w:color="auto"/>
            </w:tcBorders>
            <w:shd w:val="clear" w:color="auto" w:fill="BFBFBF" w:themeFill="background1" w:themeFillShade="BF"/>
          </w:tcPr>
          <w:p w14:paraId="34DAD012" w14:textId="77777777" w:rsidR="00CE5EAE" w:rsidRPr="00CE5EAE" w:rsidRDefault="00CE5EAE" w:rsidP="007E66B6">
            <w:pPr>
              <w:jc w:val="center"/>
              <w:rPr>
                <w:rFonts w:cstheme="minorHAnsi"/>
                <w:b/>
                <w:sz w:val="20"/>
                <w:szCs w:val="20"/>
              </w:rPr>
            </w:pPr>
            <w:r w:rsidRPr="00CE5EAE">
              <w:rPr>
                <w:rFonts w:cstheme="minorHAnsi"/>
                <w:b/>
                <w:sz w:val="20"/>
                <w:szCs w:val="20"/>
              </w:rPr>
              <w:t>POBLACIÓN O ÁREA DE ENFOQUE</w:t>
            </w:r>
          </w:p>
        </w:tc>
      </w:tr>
      <w:tr w:rsidR="00CE5EAE" w:rsidRPr="00CE5EAE" w14:paraId="2260E9FA" w14:textId="77777777" w:rsidTr="007E66B6">
        <w:trPr>
          <w:trHeight w:val="20"/>
        </w:trPr>
        <w:tc>
          <w:tcPr>
            <w:tcW w:w="6379" w:type="dxa"/>
            <w:tcBorders>
              <w:top w:val="single" w:sz="12" w:space="0" w:color="auto"/>
              <w:left w:val="single" w:sz="12" w:space="0" w:color="auto"/>
              <w:bottom w:val="single" w:sz="12" w:space="0" w:color="auto"/>
              <w:right w:val="single" w:sz="12" w:space="0" w:color="auto"/>
            </w:tcBorders>
          </w:tcPr>
          <w:p w14:paraId="760113C9" w14:textId="77777777" w:rsidR="00CE5EAE" w:rsidRPr="00CE5EAE" w:rsidRDefault="00CE5EAE" w:rsidP="007E66B6">
            <w:pPr>
              <w:jc w:val="both"/>
              <w:rPr>
                <w:rFonts w:cstheme="minorHAnsi"/>
                <w:sz w:val="20"/>
                <w:szCs w:val="20"/>
              </w:rPr>
            </w:pPr>
            <w:r w:rsidRPr="00CE5EAE">
              <w:rPr>
                <w:rFonts w:cstheme="minorHAnsi"/>
                <w:sz w:val="20"/>
                <w:szCs w:val="20"/>
              </w:rPr>
              <w:t>El 100 por ciento de los planteles educativos de nivel básico que tienen deterioro en alguno de sus componentes de infraestructura o necesidad de construcción, mantenimiento y/o equipamiento.</w:t>
            </w:r>
          </w:p>
        </w:tc>
      </w:tr>
      <w:tr w:rsidR="00CE5EAE" w:rsidRPr="00CE5EAE" w14:paraId="51755397" w14:textId="77777777" w:rsidTr="007E66B6">
        <w:trPr>
          <w:trHeight w:val="20"/>
        </w:trPr>
        <w:tc>
          <w:tcPr>
            <w:tcW w:w="6379" w:type="dxa"/>
            <w:tcBorders>
              <w:top w:val="dashSmallGap" w:sz="4" w:space="0" w:color="auto"/>
              <w:left w:val="dashSmallGap" w:sz="4" w:space="0" w:color="auto"/>
              <w:bottom w:val="single" w:sz="12" w:space="0" w:color="auto"/>
              <w:right w:val="dashSmallGap" w:sz="4" w:space="0" w:color="auto"/>
            </w:tcBorders>
            <w:shd w:val="clear" w:color="auto" w:fill="BFBFBF" w:themeFill="background1" w:themeFillShade="BF"/>
          </w:tcPr>
          <w:p w14:paraId="7AFCDB48" w14:textId="77777777" w:rsidR="00CE5EAE" w:rsidRPr="00CE5EAE" w:rsidRDefault="00CE5EAE" w:rsidP="007E66B6">
            <w:pPr>
              <w:jc w:val="center"/>
              <w:rPr>
                <w:rFonts w:cstheme="minorHAnsi"/>
                <w:b/>
                <w:sz w:val="20"/>
                <w:szCs w:val="20"/>
              </w:rPr>
            </w:pPr>
            <w:r w:rsidRPr="00CE5EAE">
              <w:rPr>
                <w:rFonts w:cstheme="minorHAnsi"/>
                <w:b/>
                <w:sz w:val="20"/>
                <w:szCs w:val="20"/>
              </w:rPr>
              <w:t>POBLACIÓN OBJETIVO</w:t>
            </w:r>
          </w:p>
        </w:tc>
      </w:tr>
      <w:tr w:rsidR="00CE5EAE" w:rsidRPr="00CE5EAE" w14:paraId="3A6C8845" w14:textId="77777777" w:rsidTr="007E66B6">
        <w:trPr>
          <w:trHeight w:val="20"/>
        </w:trPr>
        <w:tc>
          <w:tcPr>
            <w:tcW w:w="6379" w:type="dxa"/>
            <w:tcBorders>
              <w:top w:val="single" w:sz="12" w:space="0" w:color="auto"/>
              <w:left w:val="single" w:sz="12" w:space="0" w:color="auto"/>
              <w:bottom w:val="single" w:sz="12" w:space="0" w:color="auto"/>
              <w:right w:val="single" w:sz="12" w:space="0" w:color="auto"/>
            </w:tcBorders>
          </w:tcPr>
          <w:p w14:paraId="1D149A34" w14:textId="77777777" w:rsidR="00CE5EAE" w:rsidRPr="00CE5EAE" w:rsidRDefault="00CE5EAE" w:rsidP="007E66B6">
            <w:pPr>
              <w:rPr>
                <w:rFonts w:cstheme="minorHAnsi"/>
                <w:sz w:val="20"/>
                <w:szCs w:val="20"/>
              </w:rPr>
            </w:pPr>
            <w:r w:rsidRPr="00CE5EAE">
              <w:rPr>
                <w:rFonts w:cstheme="minorHAnsi"/>
                <w:sz w:val="20"/>
                <w:szCs w:val="20"/>
              </w:rPr>
              <w:t>El 100 de los planteles educativos  de nivel básico que van a ser atendidos para rehabilitación, construcción, reparación, mantenimiento y/o equipamiento en el periodo del 2016 al 2021.</w:t>
            </w:r>
          </w:p>
        </w:tc>
      </w:tr>
    </w:tbl>
    <w:p w14:paraId="70B48E90" w14:textId="77777777" w:rsidR="00AB61D1" w:rsidRDefault="00AB61D1" w:rsidP="00CE5EAE">
      <w:pPr>
        <w:spacing w:line="240" w:lineRule="auto"/>
        <w:jc w:val="center"/>
        <w:rPr>
          <w:rFonts w:ascii="Century Gothic" w:hAnsi="Century Gothic"/>
          <w:sz w:val="24"/>
          <w:szCs w:val="24"/>
        </w:rPr>
      </w:pPr>
      <w:r w:rsidRPr="00830BF5">
        <w:rPr>
          <w:rFonts w:cstheme="minorHAnsi"/>
          <w:b/>
        </w:rPr>
        <w:t>Fuente:</w:t>
      </w:r>
      <w:r>
        <w:rPr>
          <w:rFonts w:cstheme="minorHAnsi"/>
        </w:rPr>
        <w:t xml:space="preserve"> Elaborado por el INCOIFED para la cédula de evaluación.</w:t>
      </w:r>
    </w:p>
    <w:p w14:paraId="59CE1FCC" w14:textId="77777777" w:rsidR="00DA5B84" w:rsidRDefault="00AB61D1" w:rsidP="00005137">
      <w:pPr>
        <w:spacing w:after="240"/>
        <w:jc w:val="both"/>
        <w:rPr>
          <w:rFonts w:ascii="Century Gothic" w:hAnsi="Century Gothic"/>
          <w:sz w:val="24"/>
          <w:szCs w:val="24"/>
        </w:rPr>
      </w:pPr>
      <w:r>
        <w:rPr>
          <w:rFonts w:ascii="Century Gothic" w:hAnsi="Century Gothic"/>
          <w:sz w:val="24"/>
          <w:szCs w:val="24"/>
        </w:rPr>
        <w:t>Un segundo aspecto por resaltar, es que el INCOIFED remitió mediante la cédula de evaluación tres MIR</w:t>
      </w:r>
      <w:r w:rsidR="00A56226">
        <w:rPr>
          <w:rFonts w:ascii="Century Gothic" w:hAnsi="Century Gothic"/>
          <w:sz w:val="24"/>
          <w:szCs w:val="24"/>
        </w:rPr>
        <w:t xml:space="preserve"> distintas</w:t>
      </w:r>
      <w:r>
        <w:rPr>
          <w:rFonts w:ascii="Century Gothic" w:hAnsi="Century Gothic"/>
          <w:sz w:val="24"/>
          <w:szCs w:val="24"/>
        </w:rPr>
        <w:t xml:space="preserve">, la primera </w:t>
      </w:r>
      <w:r w:rsidR="00A56226">
        <w:rPr>
          <w:rFonts w:ascii="Century Gothic" w:hAnsi="Century Gothic"/>
          <w:sz w:val="24"/>
          <w:szCs w:val="24"/>
        </w:rPr>
        <w:t xml:space="preserve">consta de 10 indicadores y fue </w:t>
      </w:r>
      <w:r>
        <w:rPr>
          <w:rFonts w:ascii="Century Gothic" w:hAnsi="Century Gothic"/>
          <w:sz w:val="24"/>
          <w:szCs w:val="24"/>
        </w:rPr>
        <w:t xml:space="preserve">elaborada por la Secretaría de Planeación y </w:t>
      </w:r>
      <w:r w:rsidR="00A56226">
        <w:rPr>
          <w:rFonts w:ascii="Century Gothic" w:hAnsi="Century Gothic"/>
          <w:sz w:val="24"/>
          <w:szCs w:val="24"/>
        </w:rPr>
        <w:t xml:space="preserve">Finanzas; la segunda de ellas </w:t>
      </w:r>
      <w:r w:rsidR="00DA5B84">
        <w:rPr>
          <w:rFonts w:ascii="Century Gothic" w:hAnsi="Century Gothic"/>
          <w:sz w:val="24"/>
          <w:szCs w:val="24"/>
        </w:rPr>
        <w:t xml:space="preserve">también está integrada por 10 indicadores y </w:t>
      </w:r>
      <w:r w:rsidR="00A56226">
        <w:rPr>
          <w:rFonts w:ascii="Century Gothic" w:hAnsi="Century Gothic"/>
          <w:sz w:val="24"/>
          <w:szCs w:val="24"/>
        </w:rPr>
        <w:t xml:space="preserve">fue construida para reportar los avances del programa a través del Portal Aplicativo de la Secretaría de Hacienda </w:t>
      </w:r>
      <w:r w:rsidR="00471BF1">
        <w:rPr>
          <w:rFonts w:ascii="Century Gothic" w:hAnsi="Century Gothic"/>
          <w:sz w:val="24"/>
          <w:szCs w:val="24"/>
        </w:rPr>
        <w:t>y Crédito Público (PASH) y la tercera</w:t>
      </w:r>
      <w:r w:rsidR="00DA5B84">
        <w:rPr>
          <w:rFonts w:ascii="Century Gothic" w:hAnsi="Century Gothic"/>
          <w:sz w:val="24"/>
          <w:szCs w:val="24"/>
        </w:rPr>
        <w:t xml:space="preserve"> MIR</w:t>
      </w:r>
      <w:r w:rsidR="00471BF1">
        <w:rPr>
          <w:rFonts w:ascii="Century Gothic" w:hAnsi="Century Gothic"/>
          <w:sz w:val="24"/>
          <w:szCs w:val="24"/>
        </w:rPr>
        <w:t xml:space="preserve"> consta de tres indicadores y fue diseñada por el Órgano Superior de Auditoría y Fiscalización Gubernamental</w:t>
      </w:r>
      <w:r w:rsidR="00E87E88">
        <w:rPr>
          <w:rFonts w:ascii="Century Gothic" w:hAnsi="Century Gothic"/>
          <w:sz w:val="24"/>
          <w:szCs w:val="24"/>
        </w:rPr>
        <w:t xml:space="preserve"> para efectos de las evaluaciones de desempeño por él aplicadas</w:t>
      </w:r>
      <w:r w:rsidR="00C43A96">
        <w:rPr>
          <w:rFonts w:ascii="Century Gothic" w:hAnsi="Century Gothic"/>
          <w:sz w:val="24"/>
          <w:szCs w:val="24"/>
        </w:rPr>
        <w:t xml:space="preserve">. Los 23 indicadores son prácticamente </w:t>
      </w:r>
      <w:r w:rsidR="00C43A96">
        <w:rPr>
          <w:rFonts w:ascii="Century Gothic" w:hAnsi="Century Gothic"/>
          <w:sz w:val="24"/>
          <w:szCs w:val="24"/>
        </w:rPr>
        <w:lastRenderedPageBreak/>
        <w:t xml:space="preserve">diferentes </w:t>
      </w:r>
      <w:r w:rsidR="00DA5B84">
        <w:rPr>
          <w:rFonts w:ascii="Century Gothic" w:hAnsi="Century Gothic"/>
          <w:sz w:val="24"/>
          <w:szCs w:val="24"/>
        </w:rPr>
        <w:t xml:space="preserve">y carecen de sustento para determinar que </w:t>
      </w:r>
      <w:r w:rsidR="00E87E88">
        <w:rPr>
          <w:rFonts w:ascii="Century Gothic" w:hAnsi="Century Gothic"/>
          <w:sz w:val="24"/>
          <w:szCs w:val="24"/>
        </w:rPr>
        <w:t xml:space="preserve">alguna </w:t>
      </w:r>
      <w:r w:rsidR="000B3C35">
        <w:rPr>
          <w:rFonts w:ascii="Century Gothic" w:hAnsi="Century Gothic"/>
          <w:sz w:val="24"/>
          <w:szCs w:val="24"/>
        </w:rPr>
        <w:t xml:space="preserve">de ellas </w:t>
      </w:r>
      <w:r w:rsidR="00E87E88">
        <w:rPr>
          <w:rFonts w:ascii="Century Gothic" w:hAnsi="Century Gothic"/>
          <w:sz w:val="24"/>
          <w:szCs w:val="24"/>
        </w:rPr>
        <w:t xml:space="preserve">haya sido </w:t>
      </w:r>
      <w:r w:rsidR="00DA5B84">
        <w:rPr>
          <w:rFonts w:ascii="Century Gothic" w:hAnsi="Century Gothic"/>
          <w:sz w:val="24"/>
          <w:szCs w:val="24"/>
        </w:rPr>
        <w:t>construida bajo la aplicación del método del marco lógico</w:t>
      </w:r>
      <w:r w:rsidR="00471BF1">
        <w:rPr>
          <w:rFonts w:ascii="Century Gothic" w:hAnsi="Century Gothic"/>
          <w:sz w:val="24"/>
          <w:szCs w:val="24"/>
        </w:rPr>
        <w:t>.</w:t>
      </w:r>
    </w:p>
    <w:p w14:paraId="53A6CE1E" w14:textId="77777777" w:rsidR="006F318A" w:rsidRDefault="00DA5B84" w:rsidP="00005137">
      <w:pPr>
        <w:spacing w:after="240"/>
        <w:jc w:val="both"/>
        <w:rPr>
          <w:rFonts w:ascii="Century Gothic" w:hAnsi="Century Gothic"/>
          <w:sz w:val="24"/>
          <w:szCs w:val="24"/>
        </w:rPr>
      </w:pPr>
      <w:r>
        <w:rPr>
          <w:rFonts w:ascii="Century Gothic" w:hAnsi="Century Gothic"/>
          <w:sz w:val="24"/>
          <w:szCs w:val="24"/>
        </w:rPr>
        <w:t xml:space="preserve">Ante el escenario antes descrito se decidió realizar </w:t>
      </w:r>
      <w:r w:rsidR="00471BF1">
        <w:rPr>
          <w:rFonts w:ascii="Century Gothic" w:hAnsi="Century Gothic"/>
          <w:sz w:val="24"/>
          <w:szCs w:val="24"/>
        </w:rPr>
        <w:t xml:space="preserve">el análisis del presente apartado sobre la MIR diseñada por la Secretaría de Planeación y Finanzas, en la medida que </w:t>
      </w:r>
      <w:r w:rsidR="000B3C35">
        <w:rPr>
          <w:rFonts w:ascii="Century Gothic" w:hAnsi="Century Gothic"/>
          <w:sz w:val="24"/>
          <w:szCs w:val="24"/>
        </w:rPr>
        <w:t>dicha dependencia fue la encargada desarrollar las MIR de los programas del ejecutivo estatal bajo un mismo procedimiento y están contenidas en el Presupuesto de Egresos del Estado de Colima para el Ejercicio Fiscal 2017.</w:t>
      </w:r>
    </w:p>
    <w:p w14:paraId="413E3C26" w14:textId="77777777" w:rsidR="00005137" w:rsidRDefault="006F318A" w:rsidP="00005137">
      <w:pPr>
        <w:spacing w:after="240"/>
        <w:jc w:val="both"/>
        <w:rPr>
          <w:rFonts w:ascii="Century Gothic" w:hAnsi="Century Gothic"/>
          <w:sz w:val="24"/>
          <w:szCs w:val="24"/>
        </w:rPr>
      </w:pPr>
      <w:r>
        <w:rPr>
          <w:rFonts w:ascii="Century Gothic" w:hAnsi="Century Gothic"/>
          <w:sz w:val="24"/>
          <w:szCs w:val="24"/>
        </w:rPr>
        <w:t>Cabe señalar que la MIR bajo análisis entes comentada, se presentó como la Matriz del nivel educativo básico, pero al</w:t>
      </w:r>
      <w:r w:rsidR="00B63F39">
        <w:rPr>
          <w:rFonts w:ascii="Century Gothic" w:hAnsi="Century Gothic"/>
          <w:sz w:val="24"/>
          <w:szCs w:val="24"/>
        </w:rPr>
        <w:t xml:space="preserve"> contener actividades para los niveles de educación media y superior; se consideró que la MIR es válida para toda la infraestructura física educativa de sostenimiento público del Estado, por lo que a continuación se presentan los resultados de su</w:t>
      </w:r>
      <w:r w:rsidR="00005137">
        <w:rPr>
          <w:rFonts w:ascii="Century Gothic" w:hAnsi="Century Gothic"/>
          <w:sz w:val="24"/>
          <w:szCs w:val="24"/>
        </w:rPr>
        <w:t xml:space="preserve"> análisis vertical y horizontal. </w:t>
      </w:r>
    </w:p>
    <w:p w14:paraId="0B966330" w14:textId="77777777" w:rsidR="00B63F39" w:rsidRPr="00B63F39" w:rsidRDefault="00B63F39" w:rsidP="00B63F39">
      <w:pPr>
        <w:keepNext/>
        <w:keepLines/>
        <w:spacing w:before="40" w:after="240"/>
        <w:jc w:val="both"/>
        <w:outlineLvl w:val="2"/>
        <w:rPr>
          <w:rFonts w:ascii="Century Gothic" w:eastAsia="Times New Roman" w:hAnsi="Century Gothic" w:cs="Times New Roman"/>
          <w:b/>
          <w:color w:val="1F4D78"/>
          <w:sz w:val="24"/>
          <w:szCs w:val="24"/>
        </w:rPr>
      </w:pPr>
      <w:bookmarkStart w:id="24" w:name="_Toc505708576"/>
      <w:bookmarkStart w:id="25" w:name="_Toc511697338"/>
      <w:r w:rsidRPr="00B63F39">
        <w:rPr>
          <w:rFonts w:ascii="Century Gothic" w:eastAsia="Times New Roman" w:hAnsi="Century Gothic" w:cs="Times New Roman"/>
          <w:b/>
          <w:color w:val="1F4D78"/>
          <w:sz w:val="24"/>
          <w:szCs w:val="24"/>
        </w:rPr>
        <w:t>De la lógica vertical de la MIR</w:t>
      </w:r>
      <w:bookmarkEnd w:id="24"/>
      <w:bookmarkEnd w:id="25"/>
    </w:p>
    <w:p w14:paraId="2367D2B3" w14:textId="77777777" w:rsidR="00D858F3" w:rsidRDefault="00B63F39" w:rsidP="00B63F39">
      <w:pPr>
        <w:spacing w:after="0"/>
        <w:jc w:val="both"/>
        <w:rPr>
          <w:rFonts w:ascii="Century Gothic" w:eastAsia="Calibri" w:hAnsi="Century Gothic" w:cs="Times New Roman"/>
          <w:sz w:val="24"/>
        </w:rPr>
      </w:pPr>
      <w:r w:rsidRPr="00B63F39">
        <w:rPr>
          <w:rFonts w:ascii="Century Gothic" w:eastAsia="Calibri" w:hAnsi="Century Gothic" w:cs="Times New Roman"/>
          <w:sz w:val="24"/>
        </w:rPr>
        <w:t xml:space="preserve">A continuación, se hace el análisis por nivel de la MIR del programa de </w:t>
      </w:r>
      <w:r w:rsidRPr="00B63F39">
        <w:rPr>
          <w:rFonts w:ascii="Century Gothic" w:eastAsia="Calibri" w:hAnsi="Century Gothic" w:cs="Times New Roman"/>
          <w:b/>
          <w:sz w:val="24"/>
        </w:rPr>
        <w:t>Atención a la Infraestructura física educativa del nivel básico</w:t>
      </w:r>
      <w:r w:rsidRPr="00B63F39">
        <w:rPr>
          <w:rFonts w:ascii="Century Gothic" w:eastAsia="Calibri" w:hAnsi="Century Gothic" w:cs="Times New Roman"/>
          <w:sz w:val="24"/>
        </w:rPr>
        <w:t>, leyéndolo desde las actividades hasta llegar al fin, ya que ello permite observar la relación causa-efecto que existe entre los niveles de la matriz, tal como se observa en la figura siguiente:</w:t>
      </w:r>
    </w:p>
    <w:p w14:paraId="610AE196" w14:textId="77777777" w:rsidR="00D858F3" w:rsidRDefault="00D858F3">
      <w:pPr>
        <w:rPr>
          <w:rFonts w:ascii="Century Gothic" w:eastAsia="Calibri" w:hAnsi="Century Gothic" w:cs="Times New Roman"/>
          <w:sz w:val="24"/>
        </w:rPr>
      </w:pPr>
      <w:r>
        <w:rPr>
          <w:rFonts w:ascii="Century Gothic" w:eastAsia="Calibri" w:hAnsi="Century Gothic" w:cs="Times New Roman"/>
          <w:sz w:val="24"/>
        </w:rPr>
        <w:br w:type="page"/>
      </w:r>
    </w:p>
    <w:p w14:paraId="797D190C" w14:textId="77777777" w:rsidR="00B63F39" w:rsidRPr="00B63F39" w:rsidRDefault="00B63F39" w:rsidP="00B63F39">
      <w:pPr>
        <w:spacing w:after="0"/>
        <w:jc w:val="both"/>
        <w:rPr>
          <w:rFonts w:ascii="Century Gothic" w:eastAsia="Times New Roman" w:hAnsi="Century Gothic" w:cs="Times New Roman"/>
          <w:b/>
          <w:sz w:val="20"/>
          <w:szCs w:val="32"/>
        </w:rPr>
      </w:pPr>
    </w:p>
    <w:p w14:paraId="4F36CE3B"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r w:rsidRPr="00B63F39">
        <w:rPr>
          <w:rFonts w:ascii="Century Gothic" w:eastAsia="Times New Roman" w:hAnsi="Century Gothic" w:cs="Times New Roman"/>
          <w:b/>
          <w:sz w:val="20"/>
          <w:szCs w:val="32"/>
        </w:rPr>
        <w:t xml:space="preserve">Figura 2.2 Metodología de la lógica vertical aplicada al programa de Infraestructura educativa </w:t>
      </w:r>
    </w:p>
    <w:p w14:paraId="0492846E"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r w:rsidRPr="00B63F39">
        <w:rPr>
          <w:rFonts w:ascii="Century Gothic" w:eastAsia="Times New Roman" w:hAnsi="Century Gothic" w:cs="Times New Roman"/>
          <w:b/>
          <w:noProof/>
          <w:sz w:val="20"/>
          <w:szCs w:val="32"/>
          <w:lang w:eastAsia="es-MX"/>
        </w:rPr>
        <mc:AlternateContent>
          <mc:Choice Requires="wpg">
            <w:drawing>
              <wp:anchor distT="0" distB="0" distL="114300" distR="114300" simplePos="0" relativeHeight="251681792" behindDoc="0" locked="0" layoutInCell="1" allowOverlap="1" wp14:anchorId="2FB0AF16" wp14:editId="2839AE91">
                <wp:simplePos x="0" y="0"/>
                <wp:positionH relativeFrom="column">
                  <wp:posOffset>-13347</wp:posOffset>
                </wp:positionH>
                <wp:positionV relativeFrom="paragraph">
                  <wp:posOffset>23495</wp:posOffset>
                </wp:positionV>
                <wp:extent cx="5836088" cy="6172607"/>
                <wp:effectExtent l="19050" t="19050" r="31750" b="0"/>
                <wp:wrapNone/>
                <wp:docPr id="701" name="Grupo 71"/>
                <wp:cNvGraphicFramePr/>
                <a:graphic xmlns:a="http://schemas.openxmlformats.org/drawingml/2006/main">
                  <a:graphicData uri="http://schemas.microsoft.com/office/word/2010/wordprocessingGroup">
                    <wpg:wgp>
                      <wpg:cNvGrpSpPr/>
                      <wpg:grpSpPr>
                        <a:xfrm>
                          <a:off x="0" y="0"/>
                          <a:ext cx="5836088" cy="6172607"/>
                          <a:chOff x="-9402" y="0"/>
                          <a:chExt cx="5836088" cy="6172607"/>
                        </a:xfrm>
                      </wpg:grpSpPr>
                      <wps:wsp>
                        <wps:cNvPr id="702" name="Rectángulo 702">
                          <a:extLst/>
                        </wps:cNvPr>
                        <wps:cNvSpPr/>
                        <wps:spPr>
                          <a:xfrm>
                            <a:off x="1230590" y="1759813"/>
                            <a:ext cx="3434641" cy="488019"/>
                          </a:xfrm>
                          <a:prstGeom prst="rect">
                            <a:avLst/>
                          </a:prstGeom>
                          <a:solidFill>
                            <a:sysClr val="window" lastClr="FFFFFF">
                              <a:lumMod val="65000"/>
                            </a:sysClr>
                          </a:solidFill>
                        </wps:spPr>
                        <wps:txbx>
                          <w:txbxContent>
                            <w:p w14:paraId="377B8C21" w14:textId="77777777" w:rsidR="00500632" w:rsidRDefault="00500632" w:rsidP="00B63F39">
                              <w:pPr>
                                <w:pStyle w:val="NormalWeb"/>
                                <w:spacing w:before="0" w:beforeAutospacing="0" w:after="240" w:line="276" w:lineRule="auto"/>
                              </w:pPr>
                              <w:r>
                                <w:rPr>
                                  <w:rFonts w:ascii="Century Gothic" w:hAnsi="Century Gothic" w:cs="Calibri"/>
                                  <w:color w:val="000000"/>
                                  <w:kern w:val="24"/>
                                  <w:sz w:val="16"/>
                                  <w:szCs w:val="16"/>
                                </w:rPr>
                                <w:t>Contribuir a incrementar la calidad de la educación, para ubicar a Colima en los estándares más altos a través de infraestructura adecuada suficiente.</w:t>
                              </w:r>
                            </w:p>
                          </w:txbxContent>
                        </wps:txbx>
                        <wps:bodyPr wrap="square">
                          <a:noAutofit/>
                        </wps:bodyPr>
                      </wps:wsp>
                      <wps:wsp>
                        <wps:cNvPr id="703" name="Rectángulo 703">
                          <a:extLst/>
                        </wps:cNvPr>
                        <wps:cNvSpPr/>
                        <wps:spPr>
                          <a:xfrm>
                            <a:off x="1261454" y="2333002"/>
                            <a:ext cx="3387202" cy="511954"/>
                          </a:xfrm>
                          <a:prstGeom prst="rect">
                            <a:avLst/>
                          </a:prstGeom>
                          <a:solidFill>
                            <a:srgbClr val="269AA0"/>
                          </a:solidFill>
                          <a:ln>
                            <a:solidFill>
                              <a:srgbClr val="00B0F0"/>
                            </a:solidFill>
                          </a:ln>
                        </wps:spPr>
                        <wps:txbx>
                          <w:txbxContent>
                            <w:p w14:paraId="4C1FE459" w14:textId="77777777" w:rsidR="00500632" w:rsidRDefault="00500632" w:rsidP="00B63F39">
                              <w:pPr>
                                <w:pStyle w:val="NormalWeb"/>
                                <w:spacing w:before="0" w:beforeAutospacing="0" w:after="0" w:line="276" w:lineRule="auto"/>
                              </w:pPr>
                              <w:r>
                                <w:rPr>
                                  <w:rFonts w:ascii="Century Gothic" w:hAnsi="Century Gothic" w:cs="Calibri"/>
                                  <w:color w:val="000000"/>
                                  <w:kern w:val="24"/>
                                  <w:sz w:val="16"/>
                                  <w:szCs w:val="16"/>
                                </w:rPr>
                                <w:t>Los alumnos del Estado de Colima cuentan con la infraestructura adecuada y suficiente para ofrecer servicios educativos  que ubiquen a Colima en los estándares mas altos.</w:t>
                              </w:r>
                            </w:p>
                          </w:txbxContent>
                        </wps:txbx>
                        <wps:bodyPr wrap="square">
                          <a:noAutofit/>
                        </wps:bodyPr>
                      </wps:wsp>
                      <wps:wsp>
                        <wps:cNvPr id="64" name="Rectángulo 64">
                          <a:extLst/>
                        </wps:cNvPr>
                        <wps:cNvSpPr/>
                        <wps:spPr>
                          <a:xfrm>
                            <a:off x="1257454" y="2897189"/>
                            <a:ext cx="3407777" cy="343246"/>
                          </a:xfrm>
                          <a:prstGeom prst="rect">
                            <a:avLst/>
                          </a:prstGeom>
                          <a:solidFill>
                            <a:srgbClr val="FF9933"/>
                          </a:solidFill>
                        </wps:spPr>
                        <wps:txbx>
                          <w:txbxContent>
                            <w:p w14:paraId="41CD2C66" w14:textId="77777777" w:rsidR="00500632" w:rsidRDefault="00500632" w:rsidP="00B63F39">
                              <w:pPr>
                                <w:pStyle w:val="NormalWeb"/>
                                <w:spacing w:before="0" w:beforeAutospacing="0" w:after="0"/>
                              </w:pPr>
                              <w:r>
                                <w:rPr>
                                  <w:rFonts w:ascii="Century Gothic" w:hAnsi="Century Gothic"/>
                                  <w:color w:val="000000"/>
                                  <w:kern w:val="24"/>
                                  <w:sz w:val="16"/>
                                  <w:szCs w:val="16"/>
                                </w:rPr>
                                <w:t>Programas de construcción, equipamientos, reubicaciones y rehabilitaciones de espacios educativos</w:t>
                              </w:r>
                            </w:p>
                          </w:txbxContent>
                        </wps:txbx>
                        <wps:bodyPr wrap="square">
                          <a:noAutofit/>
                        </wps:bodyPr>
                      </wps:wsp>
                      <wps:wsp>
                        <wps:cNvPr id="65" name="Rectángulo 65">
                          <a:extLst/>
                        </wps:cNvPr>
                        <wps:cNvSpPr/>
                        <wps:spPr>
                          <a:xfrm>
                            <a:off x="1257455" y="3664899"/>
                            <a:ext cx="3401770" cy="249763"/>
                          </a:xfrm>
                          <a:prstGeom prst="rect">
                            <a:avLst/>
                          </a:prstGeom>
                          <a:solidFill>
                            <a:srgbClr val="FFC000"/>
                          </a:solidFill>
                        </wps:spPr>
                        <wps:txbx>
                          <w:txbxContent>
                            <w:p w14:paraId="1A5FF959" w14:textId="77777777" w:rsidR="00500632" w:rsidRDefault="00500632" w:rsidP="00B63F39">
                              <w:pPr>
                                <w:pStyle w:val="NormalWeb"/>
                                <w:spacing w:before="0" w:beforeAutospacing="0" w:after="0"/>
                              </w:pPr>
                              <w:r w:rsidRPr="00B63F39">
                                <w:rPr>
                                  <w:rFonts w:ascii="Century Gothic" w:hAnsi="Century Gothic"/>
                                  <w:color w:val="000000"/>
                                  <w:kern w:val="24"/>
                                  <w:sz w:val="16"/>
                                  <w:szCs w:val="16"/>
                                </w:rPr>
                                <w:t>Servicios e infraestructura de educación básica con equidad.</w:t>
                              </w:r>
                              <w:r>
                                <w:rPr>
                                  <w:rFonts w:ascii="Century Gothic" w:eastAsia="Calibri" w:hAnsi="Century Gothic" w:cs="Arial"/>
                                  <w:color w:val="000000"/>
                                  <w:kern w:val="24"/>
                                  <w:sz w:val="16"/>
                                  <w:szCs w:val="16"/>
                                </w:rPr>
                                <w:t> </w:t>
                              </w:r>
                            </w:p>
                          </w:txbxContent>
                        </wps:txbx>
                        <wps:bodyPr wrap="square">
                          <a:noAutofit/>
                        </wps:bodyPr>
                      </wps:wsp>
                      <wps:wsp>
                        <wps:cNvPr id="66" name="Rectángulo 66">
                          <a:extLst/>
                        </wps:cNvPr>
                        <wps:cNvSpPr/>
                        <wps:spPr>
                          <a:xfrm>
                            <a:off x="1257455" y="4011477"/>
                            <a:ext cx="3418066" cy="350846"/>
                          </a:xfrm>
                          <a:prstGeom prst="rect">
                            <a:avLst/>
                          </a:prstGeom>
                          <a:solidFill>
                            <a:srgbClr val="FFC000"/>
                          </a:solidFill>
                        </wps:spPr>
                        <wps:txbx>
                          <w:txbxContent>
                            <w:p w14:paraId="28BC1626" w14:textId="77777777" w:rsidR="00500632" w:rsidRDefault="00500632" w:rsidP="00B63F39">
                              <w:pPr>
                                <w:pStyle w:val="NormalWeb"/>
                                <w:spacing w:before="0" w:beforeAutospacing="0" w:after="0"/>
                              </w:pPr>
                              <w:r w:rsidRPr="00B63F39">
                                <w:rPr>
                                  <w:rFonts w:ascii="Century Gothic" w:hAnsi="Century Gothic"/>
                                  <w:color w:val="000000"/>
                                  <w:kern w:val="24"/>
                                  <w:sz w:val="16"/>
                                  <w:szCs w:val="16"/>
                                </w:rPr>
                                <w:t>Servicios e infraestructura de educación media superior con equidad.</w:t>
                              </w:r>
                              <w:r>
                                <w:rPr>
                                  <w:rFonts w:ascii="Century Gothic" w:eastAsia="Calibri" w:hAnsi="Century Gothic" w:cs="Arial"/>
                                  <w:color w:val="000000"/>
                                  <w:kern w:val="24"/>
                                  <w:sz w:val="16"/>
                                  <w:szCs w:val="16"/>
                                </w:rPr>
                                <w:t> </w:t>
                              </w:r>
                            </w:p>
                          </w:txbxContent>
                        </wps:txbx>
                        <wps:bodyPr wrap="square">
                          <a:noAutofit/>
                        </wps:bodyPr>
                      </wps:wsp>
                      <wps:wsp>
                        <wps:cNvPr id="67" name="CuadroTexto 12">
                          <a:extLst/>
                        </wps:cNvPr>
                        <wps:cNvSpPr txBox="1"/>
                        <wps:spPr>
                          <a:xfrm>
                            <a:off x="434961" y="1823159"/>
                            <a:ext cx="1026842" cy="272163"/>
                          </a:xfrm>
                          <a:prstGeom prst="rect">
                            <a:avLst/>
                          </a:prstGeom>
                          <a:noFill/>
                        </wps:spPr>
                        <wps:txbx>
                          <w:txbxContent>
                            <w:p w14:paraId="700577ED"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Fin</w:t>
                              </w:r>
                            </w:p>
                          </w:txbxContent>
                        </wps:txbx>
                        <wps:bodyPr wrap="square" rtlCol="0">
                          <a:noAutofit/>
                        </wps:bodyPr>
                      </wps:wsp>
                      <wps:wsp>
                        <wps:cNvPr id="68" name="CuadroTexto 13">
                          <a:extLst/>
                        </wps:cNvPr>
                        <wps:cNvSpPr txBox="1"/>
                        <wps:spPr>
                          <a:xfrm>
                            <a:off x="242908" y="2370154"/>
                            <a:ext cx="1261736" cy="272163"/>
                          </a:xfrm>
                          <a:prstGeom prst="rect">
                            <a:avLst/>
                          </a:prstGeom>
                          <a:noFill/>
                        </wps:spPr>
                        <wps:txbx>
                          <w:txbxContent>
                            <w:p w14:paraId="736A9641"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Propósito</w:t>
                              </w:r>
                            </w:p>
                          </w:txbxContent>
                        </wps:txbx>
                        <wps:bodyPr wrap="square" rtlCol="0">
                          <a:noAutofit/>
                        </wps:bodyPr>
                      </wps:wsp>
                      <wps:wsp>
                        <wps:cNvPr id="69" name="CuadroTexto 14">
                          <a:extLst/>
                        </wps:cNvPr>
                        <wps:cNvSpPr txBox="1"/>
                        <wps:spPr>
                          <a:xfrm>
                            <a:off x="100401" y="2912343"/>
                            <a:ext cx="1383041" cy="300764"/>
                          </a:xfrm>
                          <a:prstGeom prst="rect">
                            <a:avLst/>
                          </a:prstGeom>
                          <a:noFill/>
                        </wps:spPr>
                        <wps:txbx>
                          <w:txbxContent>
                            <w:p w14:paraId="0A4F8518"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Componente 1</w:t>
                              </w:r>
                            </w:p>
                          </w:txbxContent>
                        </wps:txbx>
                        <wps:bodyPr wrap="square" rtlCol="0">
                          <a:noAutofit/>
                        </wps:bodyPr>
                      </wps:wsp>
                      <wps:wsp>
                        <wps:cNvPr id="70" name="CuadroTexto 17">
                          <a:extLst/>
                        </wps:cNvPr>
                        <wps:cNvSpPr txBox="1"/>
                        <wps:spPr>
                          <a:xfrm rot="16200000">
                            <a:off x="-1795155" y="3920069"/>
                            <a:ext cx="3905058" cy="333552"/>
                          </a:xfrm>
                          <a:prstGeom prst="rect">
                            <a:avLst/>
                          </a:prstGeom>
                          <a:noFill/>
                          <a:ln w="28575">
                            <a:solidFill>
                              <a:srgbClr val="FF9933"/>
                            </a:solidFill>
                          </a:ln>
                        </wps:spPr>
                        <wps:txbx>
                          <w:txbxContent>
                            <w:p w14:paraId="65EAE1AF" w14:textId="77777777" w:rsidR="00500632" w:rsidRPr="00CE42EA" w:rsidRDefault="00500632" w:rsidP="00B63F39">
                              <w:pPr>
                                <w:pStyle w:val="NormalWeb"/>
                                <w:spacing w:before="0" w:beforeAutospacing="0" w:after="0"/>
                                <w:jc w:val="center"/>
                                <w:rPr>
                                  <w:b/>
                                  <w:sz w:val="18"/>
                                </w:rPr>
                              </w:pPr>
                              <w:r w:rsidRPr="00CE42EA">
                                <w:rPr>
                                  <w:rFonts w:ascii="Century Gothic" w:hAnsi="Century Gothic"/>
                                  <w:b/>
                                  <w:color w:val="000000"/>
                                  <w:kern w:val="24"/>
                                  <w:sz w:val="18"/>
                                </w:rPr>
                                <w:t>Atención a la Infraestructura física educativa del nivel básico</w:t>
                              </w:r>
                            </w:p>
                          </w:txbxContent>
                        </wps:txbx>
                        <wps:bodyPr wrap="square" rtlCol="0">
                          <a:noAutofit/>
                        </wps:bodyPr>
                      </wps:wsp>
                      <wps:wsp>
                        <wps:cNvPr id="71" name="Rectángulo 71">
                          <a:extLst/>
                        </wps:cNvPr>
                        <wps:cNvSpPr/>
                        <wps:spPr>
                          <a:xfrm>
                            <a:off x="49716" y="386580"/>
                            <a:ext cx="4714193" cy="351338"/>
                          </a:xfrm>
                          <a:prstGeom prst="rect">
                            <a:avLst/>
                          </a:prstGeom>
                          <a:solidFill>
                            <a:sysClr val="window" lastClr="FFFFFF">
                              <a:lumMod val="75000"/>
                            </a:sysClr>
                          </a:solidFill>
                        </wps:spPr>
                        <wps:txbx>
                          <w:txbxContent>
                            <w:p w14:paraId="160671E0" w14:textId="77777777" w:rsidR="00500632" w:rsidRDefault="00500632" w:rsidP="00B63F39">
                              <w:pPr>
                                <w:pStyle w:val="NormalWeb"/>
                                <w:spacing w:before="0" w:beforeAutospacing="0" w:after="0" w:line="276" w:lineRule="auto"/>
                              </w:pPr>
                              <w:r>
                                <w:rPr>
                                  <w:rFonts w:ascii="Century Gothic" w:hAnsi="Century Gothic" w:cs="Calibri"/>
                                  <w:color w:val="000000"/>
                                  <w:kern w:val="24"/>
                                  <w:sz w:val="16"/>
                                  <w:szCs w:val="16"/>
                                </w:rPr>
                                <w:t> </w:t>
                              </w:r>
                            </w:p>
                          </w:txbxContent>
                        </wps:txbx>
                        <wps:bodyPr wrap="square" anchor="ctr">
                          <a:noAutofit/>
                        </wps:bodyPr>
                      </wps:wsp>
                      <wps:wsp>
                        <wps:cNvPr id="72" name="CuadroTexto 24">
                          <a:extLst/>
                        </wps:cNvPr>
                        <wps:cNvSpPr txBox="1"/>
                        <wps:spPr>
                          <a:xfrm>
                            <a:off x="4603533" y="2903285"/>
                            <a:ext cx="333842" cy="324105"/>
                          </a:xfrm>
                          <a:prstGeom prst="rect">
                            <a:avLst/>
                          </a:prstGeom>
                          <a:noFill/>
                        </wps:spPr>
                        <wps:txbx>
                          <w:txbxContent>
                            <w:p w14:paraId="35BADC6B" w14:textId="77777777" w:rsidR="00500632" w:rsidRDefault="00500632" w:rsidP="00B63F39">
                              <w:pPr>
                                <w:pStyle w:val="NormalWeb"/>
                                <w:spacing w:before="0" w:beforeAutospacing="0" w:after="0"/>
                              </w:pPr>
                              <w:r w:rsidRPr="00B63F39">
                                <w:rPr>
                                  <w:rFonts w:ascii="Century Gothic" w:hAnsi="Century Gothic"/>
                                  <w:b/>
                                  <w:bCs/>
                                  <w:color w:val="ED7D31"/>
                                  <w:kern w:val="24"/>
                                  <w:sz w:val="32"/>
                                  <w:szCs w:val="32"/>
                                </w:rPr>
                                <w:t>+</w:t>
                              </w:r>
                            </w:p>
                          </w:txbxContent>
                        </wps:txbx>
                        <wps:bodyPr wrap="square" rtlCol="0">
                          <a:noAutofit/>
                        </wps:bodyPr>
                      </wps:wsp>
                      <wps:wsp>
                        <wps:cNvPr id="73" name="CuadroTexto 26">
                          <a:extLst/>
                        </wps:cNvPr>
                        <wps:cNvSpPr txBox="1"/>
                        <wps:spPr>
                          <a:xfrm>
                            <a:off x="4614542" y="2415850"/>
                            <a:ext cx="337060" cy="309606"/>
                          </a:xfrm>
                          <a:prstGeom prst="rect">
                            <a:avLst/>
                          </a:prstGeom>
                          <a:noFill/>
                        </wps:spPr>
                        <wps:txbx>
                          <w:txbxContent>
                            <w:p w14:paraId="0546B9F3" w14:textId="77777777" w:rsidR="00500632" w:rsidRDefault="00500632" w:rsidP="00B63F39">
                              <w:pPr>
                                <w:pStyle w:val="NormalWeb"/>
                                <w:spacing w:before="0" w:beforeAutospacing="0" w:after="0"/>
                              </w:pPr>
                              <w:r w:rsidRPr="00B63F39">
                                <w:rPr>
                                  <w:rFonts w:ascii="Century Gothic" w:hAnsi="Century Gothic"/>
                                  <w:b/>
                                  <w:bCs/>
                                  <w:color w:val="269AA0"/>
                                  <w:kern w:val="24"/>
                                  <w:sz w:val="32"/>
                                  <w:szCs w:val="32"/>
                                </w:rPr>
                                <w:t>+</w:t>
                              </w:r>
                            </w:p>
                            <w:p w14:paraId="0558560E" w14:textId="77777777" w:rsidR="00500632" w:rsidRDefault="00500632" w:rsidP="00B63F39">
                              <w:pPr>
                                <w:pStyle w:val="NormalWeb"/>
                                <w:spacing w:before="0" w:beforeAutospacing="0" w:after="0"/>
                              </w:pPr>
                              <w:r>
                                <w:rPr>
                                  <w:rFonts w:ascii="Century Gothic" w:hAnsi="Century Gothic"/>
                                  <w:b/>
                                  <w:bCs/>
                                  <w:color w:val="000000"/>
                                  <w:kern w:val="24"/>
                                  <w:sz w:val="32"/>
                                  <w:szCs w:val="32"/>
                                </w:rPr>
                                <w:t> </w:t>
                              </w:r>
                            </w:p>
                            <w:p w14:paraId="28EA0219" w14:textId="77777777" w:rsidR="00500632" w:rsidRDefault="00500632" w:rsidP="00B63F39">
                              <w:pPr>
                                <w:pStyle w:val="NormalWeb"/>
                                <w:spacing w:before="0" w:beforeAutospacing="0" w:after="0"/>
                              </w:pPr>
                              <w:r>
                                <w:rPr>
                                  <w:rFonts w:ascii="Century Gothic" w:hAnsi="Century Gothic"/>
                                  <w:b/>
                                  <w:bCs/>
                                  <w:color w:val="000000"/>
                                  <w:kern w:val="24"/>
                                  <w:sz w:val="32"/>
                                  <w:szCs w:val="32"/>
                                </w:rPr>
                                <w:t> </w:t>
                              </w:r>
                            </w:p>
                          </w:txbxContent>
                        </wps:txbx>
                        <wps:bodyPr wrap="square" rtlCol="0">
                          <a:noAutofit/>
                        </wps:bodyPr>
                      </wps:wsp>
                      <wps:wsp>
                        <wps:cNvPr id="74" name="CuadroTexto 28">
                          <a:extLst/>
                        </wps:cNvPr>
                        <wps:cNvSpPr txBox="1"/>
                        <wps:spPr>
                          <a:xfrm>
                            <a:off x="4603712" y="1875980"/>
                            <a:ext cx="285919" cy="337950"/>
                          </a:xfrm>
                          <a:prstGeom prst="rect">
                            <a:avLst/>
                          </a:prstGeom>
                          <a:noFill/>
                        </wps:spPr>
                        <wps:txbx>
                          <w:txbxContent>
                            <w:p w14:paraId="43BE6A4B" w14:textId="77777777" w:rsidR="00500632" w:rsidRDefault="00500632" w:rsidP="00B63F39">
                              <w:pPr>
                                <w:pStyle w:val="NormalWeb"/>
                                <w:spacing w:before="0" w:beforeAutospacing="0" w:after="0"/>
                              </w:pPr>
                              <w:r w:rsidRPr="00B63F39">
                                <w:rPr>
                                  <w:rFonts w:ascii="Century Gothic" w:hAnsi="Century Gothic"/>
                                  <w:b/>
                                  <w:bCs/>
                                  <w:color w:val="BFBFBF"/>
                                  <w:kern w:val="24"/>
                                  <w:sz w:val="32"/>
                                  <w:szCs w:val="32"/>
                                </w:rPr>
                                <w:t>+</w:t>
                              </w:r>
                            </w:p>
                            <w:p w14:paraId="7B00897F" w14:textId="77777777" w:rsidR="00500632" w:rsidRDefault="00500632" w:rsidP="00B63F39">
                              <w:pPr>
                                <w:pStyle w:val="NormalWeb"/>
                                <w:spacing w:before="0" w:beforeAutospacing="0" w:after="0"/>
                              </w:pPr>
                              <w:r>
                                <w:rPr>
                                  <w:rFonts w:ascii="Century Gothic" w:hAnsi="Century Gothic"/>
                                  <w:b/>
                                  <w:bCs/>
                                  <w:color w:val="000000"/>
                                  <w:kern w:val="24"/>
                                  <w:sz w:val="32"/>
                                  <w:szCs w:val="32"/>
                                </w:rPr>
                                <w:t> </w:t>
                              </w:r>
                            </w:p>
                          </w:txbxContent>
                        </wps:txbx>
                        <wps:bodyPr wrap="square" rtlCol="0">
                          <a:noAutofit/>
                        </wps:bodyPr>
                      </wps:wsp>
                      <wps:wsp>
                        <wps:cNvPr id="75" name="Cerrar llave 75">
                          <a:extLst/>
                        </wps:cNvPr>
                        <wps:cNvSpPr/>
                        <wps:spPr>
                          <a:xfrm>
                            <a:off x="4806174" y="0"/>
                            <a:ext cx="57585" cy="1779091"/>
                          </a:xfrm>
                          <a:prstGeom prst="rightBrace">
                            <a:avLst/>
                          </a:prstGeom>
                          <a:noFill/>
                          <a:ln w="28575" cap="flat" cmpd="sng" algn="ctr">
                            <a:solidFill>
                              <a:srgbClr val="FFC000"/>
                            </a:solidFill>
                            <a:prstDash val="solid"/>
                            <a:miter lim="800000"/>
                          </a:ln>
                          <a:effectLst/>
                        </wps:spPr>
                        <wps:bodyPr rtlCol="0" anchor="ctr"/>
                      </wps:wsp>
                      <wps:wsp>
                        <wps:cNvPr id="76" name="Rectángulo 76">
                          <a:extLst/>
                        </wps:cNvPr>
                        <wps:cNvSpPr/>
                        <wps:spPr>
                          <a:xfrm>
                            <a:off x="5005714" y="560347"/>
                            <a:ext cx="764494" cy="650527"/>
                          </a:xfrm>
                          <a:prstGeom prst="rect">
                            <a:avLst/>
                          </a:prstGeom>
                          <a:solidFill>
                            <a:sysClr val="windowText" lastClr="000000"/>
                          </a:solidFill>
                          <a:ln w="12700" cap="flat" cmpd="sng" algn="ctr">
                            <a:noFill/>
                            <a:prstDash val="solid"/>
                            <a:miter lim="800000"/>
                          </a:ln>
                          <a:effectLst/>
                        </wps:spPr>
                        <wps:txbx>
                          <w:txbxContent>
                            <w:p w14:paraId="6685F40A" w14:textId="77777777" w:rsidR="00500632" w:rsidRDefault="00500632" w:rsidP="00B63F39">
                              <w:pPr>
                                <w:pStyle w:val="NormalWeb"/>
                                <w:spacing w:before="0" w:beforeAutospacing="0" w:after="0"/>
                                <w:jc w:val="center"/>
                              </w:pPr>
                              <w:r w:rsidRPr="00B63F39">
                                <w:rPr>
                                  <w:rFonts w:ascii="Century Gothic" w:hAnsi="Century Gothic"/>
                                  <w:color w:val="FFFFFF"/>
                                  <w:kern w:val="24"/>
                                  <w:sz w:val="16"/>
                                  <w:szCs w:val="16"/>
                                </w:rPr>
                                <w:t>Objetivos de política pública</w:t>
                              </w:r>
                            </w:p>
                          </w:txbxContent>
                        </wps:txbx>
                        <wps:bodyPr rtlCol="0" anchor="ctr"/>
                      </wps:wsp>
                      <wps:wsp>
                        <wps:cNvPr id="77" name="Rectángulo 77">
                          <a:extLst/>
                        </wps:cNvPr>
                        <wps:cNvSpPr/>
                        <wps:spPr>
                          <a:xfrm>
                            <a:off x="1260697" y="4800888"/>
                            <a:ext cx="3414823" cy="315326"/>
                          </a:xfrm>
                          <a:prstGeom prst="rect">
                            <a:avLst/>
                          </a:prstGeom>
                          <a:solidFill>
                            <a:srgbClr val="FF9933"/>
                          </a:solidFill>
                        </wps:spPr>
                        <wps:txbx>
                          <w:txbxContent>
                            <w:p w14:paraId="0106FAB1" w14:textId="77777777" w:rsidR="00500632" w:rsidRDefault="00500632" w:rsidP="00B63F39">
                              <w:pPr>
                                <w:pStyle w:val="NormalWeb"/>
                                <w:spacing w:before="0" w:beforeAutospacing="0" w:after="0"/>
                              </w:pPr>
                              <w:r>
                                <w:rPr>
                                  <w:rFonts w:ascii="Century Gothic" w:hAnsi="Century Gothic"/>
                                  <w:color w:val="000000"/>
                                  <w:kern w:val="24"/>
                                  <w:sz w:val="16"/>
                                  <w:szCs w:val="16"/>
                                </w:rPr>
                                <w:t>Planeación y construcción de proyectos de infraestructura educativa lograda</w:t>
                              </w:r>
                            </w:p>
                          </w:txbxContent>
                        </wps:txbx>
                        <wps:bodyPr wrap="square">
                          <a:noAutofit/>
                        </wps:bodyPr>
                      </wps:wsp>
                      <wps:wsp>
                        <wps:cNvPr id="78" name="Rectángulo 78"/>
                        <wps:cNvSpPr/>
                        <wps:spPr>
                          <a:xfrm>
                            <a:off x="48374" y="7951"/>
                            <a:ext cx="4727093" cy="320613"/>
                          </a:xfrm>
                          <a:prstGeom prst="rect">
                            <a:avLst/>
                          </a:prstGeom>
                          <a:solidFill>
                            <a:sysClr val="window" lastClr="FFFFFF">
                              <a:lumMod val="65000"/>
                            </a:sysClr>
                          </a:solidFill>
                        </wps:spPr>
                        <wps:txbx>
                          <w:txbxContent>
                            <w:p w14:paraId="48176A02" w14:textId="77777777" w:rsidR="00500632" w:rsidRDefault="00500632" w:rsidP="00B63F39">
                              <w:pPr>
                                <w:pStyle w:val="NormalWeb"/>
                                <w:spacing w:before="0" w:beforeAutospacing="0" w:after="240" w:line="276" w:lineRule="auto"/>
                              </w:pPr>
                              <w:r w:rsidRPr="00B63F39">
                                <w:rPr>
                                  <w:color w:val="000000"/>
                                  <w:kern w:val="24"/>
                                </w:rPr>
                                <w:t> </w:t>
                              </w:r>
                            </w:p>
                          </w:txbxContent>
                        </wps:txbx>
                        <wps:bodyPr wrap="square" anchor="ctr">
                          <a:noAutofit/>
                        </wps:bodyPr>
                      </wps:wsp>
                      <wps:wsp>
                        <wps:cNvPr id="79" name="Rectángulo 79">
                          <a:extLst/>
                        </wps:cNvPr>
                        <wps:cNvSpPr/>
                        <wps:spPr>
                          <a:xfrm>
                            <a:off x="1257454" y="3312737"/>
                            <a:ext cx="3387203" cy="268560"/>
                          </a:xfrm>
                          <a:prstGeom prst="rect">
                            <a:avLst/>
                          </a:prstGeom>
                          <a:solidFill>
                            <a:srgbClr val="FFC000"/>
                          </a:solidFill>
                        </wps:spPr>
                        <wps:txbx>
                          <w:txbxContent>
                            <w:p w14:paraId="59A373CD" w14:textId="77777777" w:rsidR="00500632" w:rsidRDefault="00500632" w:rsidP="00B63F39">
                              <w:pPr>
                                <w:pStyle w:val="NormalWeb"/>
                                <w:spacing w:before="0" w:beforeAutospacing="0" w:after="0"/>
                              </w:pPr>
                              <w:r w:rsidRPr="00B63F39">
                                <w:rPr>
                                  <w:rFonts w:ascii="Century Gothic" w:hAnsi="Century Gothic"/>
                                  <w:color w:val="000000"/>
                                  <w:kern w:val="24"/>
                                  <w:sz w:val="16"/>
                                  <w:szCs w:val="16"/>
                                </w:rPr>
                                <w:t>Servicios e infraestructura de educación inicial con equidad.</w:t>
                              </w:r>
                            </w:p>
                          </w:txbxContent>
                        </wps:txbx>
                        <wps:bodyPr wrap="square">
                          <a:noAutofit/>
                        </wps:bodyPr>
                      </wps:wsp>
                      <wps:wsp>
                        <wps:cNvPr id="80" name="CuadroTexto 14">
                          <a:extLst/>
                        </wps:cNvPr>
                        <wps:cNvSpPr txBox="1"/>
                        <wps:spPr>
                          <a:xfrm>
                            <a:off x="242908" y="3288489"/>
                            <a:ext cx="1260233" cy="352260"/>
                          </a:xfrm>
                          <a:prstGeom prst="rect">
                            <a:avLst/>
                          </a:prstGeom>
                          <a:noFill/>
                        </wps:spPr>
                        <wps:txbx>
                          <w:txbxContent>
                            <w:p w14:paraId="4BC6C461"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1</w:t>
                              </w:r>
                            </w:p>
                          </w:txbxContent>
                        </wps:txbx>
                        <wps:bodyPr wrap="square" rtlCol="0">
                          <a:noAutofit/>
                        </wps:bodyPr>
                      </wps:wsp>
                      <wps:wsp>
                        <wps:cNvPr id="81" name="CuadroTexto 2">
                          <a:extLst/>
                        </wps:cNvPr>
                        <wps:cNvSpPr txBox="1"/>
                        <wps:spPr>
                          <a:xfrm flipH="1">
                            <a:off x="4614540" y="3240442"/>
                            <a:ext cx="295853" cy="317392"/>
                          </a:xfrm>
                          <a:prstGeom prst="rect">
                            <a:avLst/>
                          </a:prstGeom>
                          <a:noFill/>
                        </wps:spPr>
                        <wps:txbx>
                          <w:txbxContent>
                            <w:p w14:paraId="0180C906" w14:textId="77777777" w:rsidR="00500632" w:rsidRDefault="00500632" w:rsidP="00B63F39">
                              <w:pPr>
                                <w:pStyle w:val="NormalWeb"/>
                                <w:spacing w:before="0" w:beforeAutospacing="0" w:after="0"/>
                              </w:pPr>
                              <w:r>
                                <w:rPr>
                                  <w:rFonts w:ascii="Calibri" w:hAnsi="Calibri"/>
                                  <w:b/>
                                  <w:bCs/>
                                  <w:color w:val="FFC000"/>
                                  <w:kern w:val="24"/>
                                  <w:sz w:val="36"/>
                                  <w:szCs w:val="36"/>
                                </w:rPr>
                                <w:t>+</w:t>
                              </w:r>
                            </w:p>
                            <w:p w14:paraId="44AC9E0E" w14:textId="77777777" w:rsidR="00500632" w:rsidRDefault="00500632" w:rsidP="00B63F39">
                              <w:pPr>
                                <w:pStyle w:val="NormalWeb"/>
                                <w:spacing w:before="0" w:beforeAutospacing="0" w:after="0"/>
                              </w:pPr>
                              <w:r>
                                <w:rPr>
                                  <w:rFonts w:ascii="Calibri" w:hAnsi="Calibri"/>
                                  <w:b/>
                                  <w:bCs/>
                                  <w:color w:val="ED7D31"/>
                                  <w:kern w:val="24"/>
                                  <w:sz w:val="36"/>
                                  <w:szCs w:val="36"/>
                                </w:rPr>
                                <w:t> </w:t>
                              </w:r>
                            </w:p>
                            <w:p w14:paraId="2D3865BE" w14:textId="77777777" w:rsidR="00500632" w:rsidRDefault="00500632" w:rsidP="00B63F39">
                              <w:pPr>
                                <w:pStyle w:val="NormalWeb"/>
                                <w:spacing w:before="0" w:beforeAutospacing="0" w:after="0"/>
                              </w:pPr>
                              <w:r>
                                <w:rPr>
                                  <w:rFonts w:ascii="Calibri" w:hAnsi="Calibri"/>
                                  <w:b/>
                                  <w:bCs/>
                                  <w:color w:val="ED7D31"/>
                                  <w:kern w:val="24"/>
                                  <w:sz w:val="36"/>
                                  <w:szCs w:val="36"/>
                                </w:rPr>
                                <w:t> </w:t>
                              </w:r>
                            </w:p>
                          </w:txbxContent>
                        </wps:txbx>
                        <wps:bodyPr wrap="square" rtlCol="0">
                          <a:noAutofit/>
                        </wps:bodyPr>
                      </wps:wsp>
                      <wps:wsp>
                        <wps:cNvPr id="82" name="CuadroTexto 2">
                          <a:extLst/>
                        </wps:cNvPr>
                        <wps:cNvSpPr txBox="1"/>
                        <wps:spPr>
                          <a:xfrm flipH="1">
                            <a:off x="4611529" y="4011490"/>
                            <a:ext cx="295853" cy="362660"/>
                          </a:xfrm>
                          <a:prstGeom prst="rect">
                            <a:avLst/>
                          </a:prstGeom>
                          <a:noFill/>
                        </wps:spPr>
                        <wps:txbx>
                          <w:txbxContent>
                            <w:p w14:paraId="154CDF7A" w14:textId="77777777" w:rsidR="00500632" w:rsidRDefault="00500632" w:rsidP="00B63F39">
                              <w:pPr>
                                <w:pStyle w:val="NormalWeb"/>
                                <w:spacing w:before="0" w:beforeAutospacing="0" w:after="0"/>
                              </w:pPr>
                              <w:r>
                                <w:rPr>
                                  <w:rFonts w:ascii="Calibri" w:hAnsi="Calibri"/>
                                  <w:b/>
                                  <w:bCs/>
                                  <w:color w:val="FFC000"/>
                                  <w:kern w:val="24"/>
                                  <w:sz w:val="36"/>
                                  <w:szCs w:val="36"/>
                                </w:rPr>
                                <w:t>+</w:t>
                              </w:r>
                            </w:p>
                            <w:p w14:paraId="4125FC2C" w14:textId="77777777" w:rsidR="00500632" w:rsidRDefault="00500632" w:rsidP="00B63F39">
                              <w:pPr>
                                <w:pStyle w:val="NormalWeb"/>
                                <w:spacing w:before="0" w:beforeAutospacing="0" w:after="0"/>
                              </w:pPr>
                              <w:r>
                                <w:rPr>
                                  <w:rFonts w:ascii="Calibri" w:hAnsi="Calibri"/>
                                  <w:color w:val="ED7D31"/>
                                  <w:kern w:val="24"/>
                                  <w:sz w:val="36"/>
                                  <w:szCs w:val="36"/>
                                </w:rPr>
                                <w:t> </w:t>
                              </w:r>
                            </w:p>
                            <w:p w14:paraId="69480E4E" w14:textId="77777777" w:rsidR="00500632" w:rsidRDefault="00500632" w:rsidP="00B63F39">
                              <w:pPr>
                                <w:pStyle w:val="NormalWeb"/>
                                <w:spacing w:before="0" w:beforeAutospacing="0" w:after="0"/>
                              </w:pPr>
                              <w:r>
                                <w:rPr>
                                  <w:rFonts w:ascii="Calibri" w:hAnsi="Calibri"/>
                                  <w:color w:val="ED7D31"/>
                                  <w:kern w:val="24"/>
                                  <w:sz w:val="36"/>
                                  <w:szCs w:val="36"/>
                                </w:rPr>
                                <w:t> </w:t>
                              </w:r>
                            </w:p>
                          </w:txbxContent>
                        </wps:txbx>
                        <wps:bodyPr wrap="square" rtlCol="0">
                          <a:noAutofit/>
                        </wps:bodyPr>
                      </wps:wsp>
                      <wps:wsp>
                        <wps:cNvPr id="83" name="CuadroTexto 2">
                          <a:extLst/>
                        </wps:cNvPr>
                        <wps:cNvSpPr txBox="1"/>
                        <wps:spPr>
                          <a:xfrm flipH="1">
                            <a:off x="4603710" y="3598270"/>
                            <a:ext cx="295853" cy="327513"/>
                          </a:xfrm>
                          <a:prstGeom prst="rect">
                            <a:avLst/>
                          </a:prstGeom>
                          <a:noFill/>
                        </wps:spPr>
                        <wps:txbx>
                          <w:txbxContent>
                            <w:p w14:paraId="69AF9E7C" w14:textId="77777777" w:rsidR="00500632" w:rsidRDefault="00500632" w:rsidP="00B63F39">
                              <w:pPr>
                                <w:pStyle w:val="NormalWeb"/>
                                <w:spacing w:before="0" w:beforeAutospacing="0" w:after="0"/>
                              </w:pPr>
                              <w:r>
                                <w:rPr>
                                  <w:rFonts w:ascii="Calibri" w:hAnsi="Calibri"/>
                                  <w:b/>
                                  <w:bCs/>
                                  <w:color w:val="FFC000"/>
                                  <w:kern w:val="24"/>
                                  <w:sz w:val="36"/>
                                  <w:szCs w:val="36"/>
                                </w:rPr>
                                <w:t>+</w:t>
                              </w:r>
                            </w:p>
                            <w:p w14:paraId="115FF555" w14:textId="77777777" w:rsidR="00500632" w:rsidRDefault="00500632" w:rsidP="00B63F39">
                              <w:pPr>
                                <w:pStyle w:val="NormalWeb"/>
                                <w:spacing w:before="0" w:beforeAutospacing="0" w:after="0"/>
                              </w:pPr>
                              <w:r>
                                <w:rPr>
                                  <w:rFonts w:ascii="Calibri" w:hAnsi="Calibri"/>
                                  <w:color w:val="ED7D31"/>
                                  <w:kern w:val="24"/>
                                  <w:sz w:val="36"/>
                                  <w:szCs w:val="36"/>
                                </w:rPr>
                                <w:t> </w:t>
                              </w:r>
                            </w:p>
                            <w:p w14:paraId="29538224" w14:textId="77777777" w:rsidR="00500632" w:rsidRDefault="00500632" w:rsidP="00B63F39">
                              <w:pPr>
                                <w:pStyle w:val="NormalWeb"/>
                                <w:spacing w:before="0" w:beforeAutospacing="0" w:after="0"/>
                              </w:pPr>
                              <w:r>
                                <w:rPr>
                                  <w:rFonts w:ascii="Calibri" w:hAnsi="Calibri"/>
                                  <w:color w:val="ED7D31"/>
                                  <w:kern w:val="24"/>
                                  <w:sz w:val="36"/>
                                  <w:szCs w:val="36"/>
                                </w:rPr>
                                <w:t> </w:t>
                              </w:r>
                            </w:p>
                          </w:txbxContent>
                        </wps:txbx>
                        <wps:bodyPr wrap="square" rtlCol="0">
                          <a:noAutofit/>
                        </wps:bodyPr>
                      </wps:wsp>
                      <wps:wsp>
                        <wps:cNvPr id="84" name="CuadroTexto 2">
                          <a:extLst/>
                        </wps:cNvPr>
                        <wps:cNvSpPr txBox="1"/>
                        <wps:spPr>
                          <a:xfrm flipH="1">
                            <a:off x="4622527" y="4759289"/>
                            <a:ext cx="295853" cy="327513"/>
                          </a:xfrm>
                          <a:prstGeom prst="rect">
                            <a:avLst/>
                          </a:prstGeom>
                          <a:noFill/>
                        </wps:spPr>
                        <wps:txbx>
                          <w:txbxContent>
                            <w:p w14:paraId="3A8A63D5" w14:textId="77777777" w:rsidR="00500632" w:rsidRDefault="00500632" w:rsidP="00B63F39">
                              <w:pPr>
                                <w:pStyle w:val="NormalWeb"/>
                                <w:spacing w:before="0" w:beforeAutospacing="0" w:after="0"/>
                              </w:pPr>
                              <w:r>
                                <w:rPr>
                                  <w:rFonts w:ascii="Calibri" w:hAnsi="Calibri"/>
                                  <w:b/>
                                  <w:bCs/>
                                  <w:color w:val="ED7D31"/>
                                  <w:kern w:val="24"/>
                                  <w:sz w:val="36"/>
                                  <w:szCs w:val="36"/>
                                </w:rPr>
                                <w:t>+</w:t>
                              </w:r>
                            </w:p>
                            <w:p w14:paraId="6A24B7CB" w14:textId="77777777" w:rsidR="00500632" w:rsidRDefault="00500632" w:rsidP="00B63F39">
                              <w:pPr>
                                <w:pStyle w:val="NormalWeb"/>
                                <w:spacing w:before="0" w:beforeAutospacing="0" w:after="0"/>
                              </w:pPr>
                              <w:r>
                                <w:rPr>
                                  <w:rFonts w:ascii="Calibri" w:hAnsi="Calibri"/>
                                  <w:color w:val="ED7D31"/>
                                  <w:kern w:val="24"/>
                                  <w:sz w:val="36"/>
                                  <w:szCs w:val="36"/>
                                </w:rPr>
                                <w:t> </w:t>
                              </w:r>
                            </w:p>
                            <w:p w14:paraId="1DABE9A6" w14:textId="77777777" w:rsidR="00500632" w:rsidRDefault="00500632" w:rsidP="00B63F39">
                              <w:pPr>
                                <w:pStyle w:val="NormalWeb"/>
                                <w:spacing w:before="0" w:beforeAutospacing="0" w:after="0"/>
                              </w:pPr>
                              <w:r>
                                <w:rPr>
                                  <w:rFonts w:ascii="Calibri" w:hAnsi="Calibri"/>
                                  <w:color w:val="ED7D31"/>
                                  <w:kern w:val="24"/>
                                  <w:sz w:val="36"/>
                                  <w:szCs w:val="36"/>
                                </w:rPr>
                                <w:t> </w:t>
                              </w:r>
                            </w:p>
                          </w:txbxContent>
                        </wps:txbx>
                        <wps:bodyPr wrap="square" rtlCol="0">
                          <a:noAutofit/>
                        </wps:bodyPr>
                      </wps:wsp>
                      <wps:wsp>
                        <wps:cNvPr id="85" name="CuadroTexto 29">
                          <a:extLst/>
                        </wps:cNvPr>
                        <wps:cNvSpPr txBox="1"/>
                        <wps:spPr>
                          <a:xfrm>
                            <a:off x="4863757" y="1902215"/>
                            <a:ext cx="705984" cy="232230"/>
                          </a:xfrm>
                          <a:prstGeom prst="rect">
                            <a:avLst/>
                          </a:prstGeom>
                          <a:solidFill>
                            <a:sysClr val="windowText" lastClr="000000"/>
                          </a:solidFill>
                        </wps:spPr>
                        <wps:txbx>
                          <w:txbxContent>
                            <w:p w14:paraId="1B822CBC" w14:textId="77777777" w:rsidR="00500632" w:rsidRDefault="00500632" w:rsidP="00B63F39">
                              <w:pPr>
                                <w:pStyle w:val="NormalWeb"/>
                                <w:spacing w:before="0" w:beforeAutospacing="0" w:after="0"/>
                                <w:jc w:val="center"/>
                              </w:pPr>
                              <w:r w:rsidRPr="00B63F39">
                                <w:rPr>
                                  <w:rFonts w:ascii="Century Gothic" w:hAnsi="Century Gothic"/>
                                  <w:b/>
                                  <w:bCs/>
                                  <w:color w:val="BFBFBF"/>
                                  <w:kern w:val="24"/>
                                  <w:sz w:val="16"/>
                                  <w:szCs w:val="16"/>
                                </w:rPr>
                                <w:t>Supuesto</w:t>
                              </w:r>
                            </w:p>
                          </w:txbxContent>
                        </wps:txbx>
                        <wps:bodyPr wrap="square" rtlCol="0">
                          <a:noAutofit/>
                        </wps:bodyPr>
                      </wps:wsp>
                      <wps:wsp>
                        <wps:cNvPr id="86" name="CuadroTexto 27">
                          <a:extLst/>
                        </wps:cNvPr>
                        <wps:cNvSpPr txBox="1"/>
                        <wps:spPr>
                          <a:xfrm>
                            <a:off x="4880585" y="2456886"/>
                            <a:ext cx="689156" cy="232120"/>
                          </a:xfrm>
                          <a:prstGeom prst="rect">
                            <a:avLst/>
                          </a:prstGeom>
                          <a:solidFill>
                            <a:sysClr val="windowText" lastClr="000000"/>
                          </a:solidFill>
                        </wps:spPr>
                        <wps:txbx>
                          <w:txbxContent>
                            <w:p w14:paraId="1215E95F" w14:textId="77777777" w:rsidR="00500632" w:rsidRDefault="00500632" w:rsidP="00B63F39">
                              <w:pPr>
                                <w:pStyle w:val="NormalWeb"/>
                                <w:spacing w:before="0" w:beforeAutospacing="0" w:after="0"/>
                                <w:jc w:val="center"/>
                              </w:pPr>
                              <w:r w:rsidRPr="00B63F39">
                                <w:rPr>
                                  <w:rFonts w:ascii="Century Gothic" w:hAnsi="Century Gothic"/>
                                  <w:b/>
                                  <w:bCs/>
                                  <w:color w:val="269AA0"/>
                                  <w:kern w:val="24"/>
                                  <w:sz w:val="16"/>
                                  <w:szCs w:val="16"/>
                                </w:rPr>
                                <w:t>Supuesto</w:t>
                              </w:r>
                            </w:p>
                          </w:txbxContent>
                        </wps:txbx>
                        <wps:bodyPr wrap="square" rtlCol="0">
                          <a:noAutofit/>
                        </wps:bodyPr>
                      </wps:wsp>
                      <wps:wsp>
                        <wps:cNvPr id="93" name="CuadroTexto 25">
                          <a:extLst/>
                        </wps:cNvPr>
                        <wps:cNvSpPr txBox="1"/>
                        <wps:spPr>
                          <a:xfrm>
                            <a:off x="4880585" y="2936596"/>
                            <a:ext cx="688841" cy="238052"/>
                          </a:xfrm>
                          <a:prstGeom prst="rect">
                            <a:avLst/>
                          </a:prstGeom>
                          <a:solidFill>
                            <a:sysClr val="windowText" lastClr="000000"/>
                          </a:solidFill>
                        </wps:spPr>
                        <wps:txbx>
                          <w:txbxContent>
                            <w:p w14:paraId="2C6EEB69" w14:textId="77777777" w:rsidR="00500632" w:rsidRDefault="00500632" w:rsidP="00B63F39">
                              <w:pPr>
                                <w:pStyle w:val="NormalWeb"/>
                                <w:spacing w:before="0" w:beforeAutospacing="0" w:after="0"/>
                                <w:jc w:val="center"/>
                              </w:pPr>
                              <w:r w:rsidRPr="00B63F39">
                                <w:rPr>
                                  <w:rFonts w:ascii="Century Gothic" w:hAnsi="Century Gothic"/>
                                  <w:b/>
                                  <w:bCs/>
                                  <w:color w:val="FF9933"/>
                                  <w:kern w:val="24"/>
                                  <w:sz w:val="16"/>
                                  <w:szCs w:val="16"/>
                                </w:rPr>
                                <w:t>Supuesto</w:t>
                              </w:r>
                            </w:p>
                          </w:txbxContent>
                        </wps:txbx>
                        <wps:bodyPr wrap="square" rtlCol="0">
                          <a:noAutofit/>
                        </wps:bodyPr>
                      </wps:wsp>
                      <wps:wsp>
                        <wps:cNvPr id="94" name="Flecha: a la derecha 19">
                          <a:extLst/>
                        </wps:cNvPr>
                        <wps:cNvSpPr/>
                        <wps:spPr>
                          <a:xfrm rot="16200000">
                            <a:off x="3535055" y="3713149"/>
                            <a:ext cx="4284290" cy="298972"/>
                          </a:xfrm>
                          <a:prstGeom prst="rightArrow">
                            <a:avLst/>
                          </a:prstGeom>
                          <a:solidFill>
                            <a:sysClr val="windowText" lastClr="000000"/>
                          </a:solidFill>
                          <a:ln w="19050" cap="flat" cmpd="sng" algn="ctr">
                            <a:solidFill>
                              <a:srgbClr val="0E4E7A"/>
                            </a:solidFill>
                            <a:prstDash val="solid"/>
                            <a:miter lim="800000"/>
                          </a:ln>
                          <a:effectLst/>
                        </wps:spPr>
                        <wps:bodyPr rtlCol="0" anchor="ctr"/>
                      </wps:wsp>
                      <wps:wsp>
                        <wps:cNvPr id="95" name="CuadroTexto 22">
                          <a:extLst/>
                        </wps:cNvPr>
                        <wps:cNvSpPr txBox="1"/>
                        <wps:spPr>
                          <a:xfrm>
                            <a:off x="4889631" y="4834621"/>
                            <a:ext cx="689156" cy="246478"/>
                          </a:xfrm>
                          <a:prstGeom prst="rect">
                            <a:avLst/>
                          </a:prstGeom>
                          <a:solidFill>
                            <a:sysClr val="windowText" lastClr="000000"/>
                          </a:solidFill>
                        </wps:spPr>
                        <wps:txbx>
                          <w:txbxContent>
                            <w:p w14:paraId="49E16BEA" w14:textId="77777777" w:rsidR="00500632" w:rsidRDefault="00500632" w:rsidP="00B63F39">
                              <w:pPr>
                                <w:pStyle w:val="NormalWeb"/>
                                <w:spacing w:before="0" w:beforeAutospacing="0" w:after="0"/>
                              </w:pPr>
                              <w:r w:rsidRPr="00B63F39">
                                <w:rPr>
                                  <w:rFonts w:ascii="Century Gothic" w:hAnsi="Century Gothic"/>
                                  <w:b/>
                                  <w:bCs/>
                                  <w:color w:val="FF9933"/>
                                  <w:kern w:val="24"/>
                                  <w:sz w:val="16"/>
                                  <w:szCs w:val="16"/>
                                </w:rPr>
                                <w:t>Supuesto</w:t>
                              </w:r>
                            </w:p>
                          </w:txbxContent>
                        </wps:txbx>
                        <wps:bodyPr wrap="square" rtlCol="0">
                          <a:noAutofit/>
                        </wps:bodyPr>
                      </wps:wsp>
                      <wps:wsp>
                        <wps:cNvPr id="96" name="CuadroTexto 25">
                          <a:extLst/>
                        </wps:cNvPr>
                        <wps:cNvSpPr txBox="1"/>
                        <wps:spPr>
                          <a:xfrm>
                            <a:off x="4880584" y="3295119"/>
                            <a:ext cx="688842" cy="238052"/>
                          </a:xfrm>
                          <a:prstGeom prst="rect">
                            <a:avLst/>
                          </a:prstGeom>
                          <a:solidFill>
                            <a:sysClr val="windowText" lastClr="000000"/>
                          </a:solidFill>
                        </wps:spPr>
                        <wps:txbx>
                          <w:txbxContent>
                            <w:p w14:paraId="5BDD1509" w14:textId="77777777"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wps:txbx>
                        <wps:bodyPr wrap="square" rtlCol="0">
                          <a:noAutofit/>
                        </wps:bodyPr>
                      </wps:wsp>
                      <wps:wsp>
                        <wps:cNvPr id="97" name="CuadroTexto 14">
                          <a:extLst/>
                        </wps:cNvPr>
                        <wps:cNvSpPr txBox="1"/>
                        <wps:spPr>
                          <a:xfrm>
                            <a:off x="223209" y="3626112"/>
                            <a:ext cx="1260233" cy="264299"/>
                          </a:xfrm>
                          <a:prstGeom prst="rect">
                            <a:avLst/>
                          </a:prstGeom>
                          <a:noFill/>
                        </wps:spPr>
                        <wps:txbx>
                          <w:txbxContent>
                            <w:p w14:paraId="126E5EFB"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2</w:t>
                              </w:r>
                            </w:p>
                          </w:txbxContent>
                        </wps:txbx>
                        <wps:bodyPr wrap="square" rtlCol="0">
                          <a:noAutofit/>
                        </wps:bodyPr>
                      </wps:wsp>
                      <wps:wsp>
                        <wps:cNvPr id="98" name="CuadroTexto 14">
                          <a:extLst/>
                        </wps:cNvPr>
                        <wps:cNvSpPr txBox="1"/>
                        <wps:spPr>
                          <a:xfrm>
                            <a:off x="213685" y="4034909"/>
                            <a:ext cx="1260233" cy="399372"/>
                          </a:xfrm>
                          <a:prstGeom prst="rect">
                            <a:avLst/>
                          </a:prstGeom>
                          <a:noFill/>
                        </wps:spPr>
                        <wps:txbx>
                          <w:txbxContent>
                            <w:p w14:paraId="0A9A403A"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3</w:t>
                              </w:r>
                            </w:p>
                          </w:txbxContent>
                        </wps:txbx>
                        <wps:bodyPr wrap="square" rtlCol="0">
                          <a:noAutofit/>
                        </wps:bodyPr>
                      </wps:wsp>
                      <wps:wsp>
                        <wps:cNvPr id="99" name="CuadroTexto 14">
                          <a:extLst/>
                        </wps:cNvPr>
                        <wps:cNvSpPr txBox="1"/>
                        <wps:spPr>
                          <a:xfrm>
                            <a:off x="176918" y="4841673"/>
                            <a:ext cx="1260233" cy="399372"/>
                          </a:xfrm>
                          <a:prstGeom prst="rect">
                            <a:avLst/>
                          </a:prstGeom>
                          <a:noFill/>
                        </wps:spPr>
                        <wps:txbx>
                          <w:txbxContent>
                            <w:p w14:paraId="10F3795D"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Componente 2</w:t>
                              </w:r>
                            </w:p>
                          </w:txbxContent>
                        </wps:txbx>
                        <wps:bodyPr wrap="square" rtlCol="0">
                          <a:noAutofit/>
                        </wps:bodyPr>
                      </wps:wsp>
                      <wps:wsp>
                        <wps:cNvPr id="100" name="Rectángulo 100">
                          <a:extLst/>
                        </wps:cNvPr>
                        <wps:cNvSpPr/>
                        <wps:spPr>
                          <a:xfrm>
                            <a:off x="38157" y="821482"/>
                            <a:ext cx="4725751" cy="351337"/>
                          </a:xfrm>
                          <a:prstGeom prst="rect">
                            <a:avLst/>
                          </a:prstGeom>
                          <a:solidFill>
                            <a:sysClr val="window" lastClr="FFFFFF">
                              <a:lumMod val="75000"/>
                            </a:sysClr>
                          </a:solidFill>
                        </wps:spPr>
                        <wps:txbx>
                          <w:txbxContent>
                            <w:p w14:paraId="41FBAB67" w14:textId="77777777" w:rsidR="00500632" w:rsidRDefault="00500632" w:rsidP="00B63F39">
                              <w:pPr>
                                <w:pStyle w:val="NormalWeb"/>
                                <w:spacing w:before="0" w:beforeAutospacing="0" w:after="0" w:line="276" w:lineRule="auto"/>
                              </w:pPr>
                              <w:r w:rsidRPr="00B63F39">
                                <w:rPr>
                                  <w:color w:val="000000"/>
                                  <w:kern w:val="24"/>
                                </w:rPr>
                                <w:t> </w:t>
                              </w:r>
                            </w:p>
                          </w:txbxContent>
                        </wps:txbx>
                        <wps:bodyPr wrap="square">
                          <a:noAutofit/>
                        </wps:bodyPr>
                      </wps:wsp>
                      <wps:wsp>
                        <wps:cNvPr id="101" name="Rectángulo 101">
                          <a:extLst/>
                        </wps:cNvPr>
                        <wps:cNvSpPr/>
                        <wps:spPr>
                          <a:xfrm>
                            <a:off x="38158" y="1247350"/>
                            <a:ext cx="4713999" cy="452231"/>
                          </a:xfrm>
                          <a:prstGeom prst="rect">
                            <a:avLst/>
                          </a:prstGeom>
                          <a:solidFill>
                            <a:sysClr val="window" lastClr="FFFFFF">
                              <a:lumMod val="75000"/>
                            </a:sysClr>
                          </a:solidFill>
                        </wps:spPr>
                        <wps:txbx>
                          <w:txbxContent>
                            <w:p w14:paraId="5986EC93" w14:textId="77777777" w:rsidR="00500632" w:rsidRDefault="00500632" w:rsidP="00B63F39">
                              <w:pPr>
                                <w:pStyle w:val="NormalWeb"/>
                                <w:spacing w:before="0" w:beforeAutospacing="0" w:after="0"/>
                              </w:pPr>
                              <w:r w:rsidRPr="00B63F39">
                                <w:rPr>
                                  <w:color w:val="000000"/>
                                  <w:kern w:val="24"/>
                                </w:rPr>
                                <w:t> </w:t>
                              </w:r>
                            </w:p>
                          </w:txbxContent>
                        </wps:txbx>
                        <wps:bodyPr wrap="square">
                          <a:noAutofit/>
                        </wps:bodyPr>
                      </wps:wsp>
                      <wps:wsp>
                        <wps:cNvPr id="128" name="CuadroTexto 25">
                          <a:extLst/>
                        </wps:cNvPr>
                        <wps:cNvSpPr txBox="1"/>
                        <wps:spPr>
                          <a:xfrm>
                            <a:off x="4872328" y="3666008"/>
                            <a:ext cx="688842" cy="238052"/>
                          </a:xfrm>
                          <a:prstGeom prst="rect">
                            <a:avLst/>
                          </a:prstGeom>
                          <a:solidFill>
                            <a:sysClr val="windowText" lastClr="000000"/>
                          </a:solidFill>
                        </wps:spPr>
                        <wps:txbx>
                          <w:txbxContent>
                            <w:p w14:paraId="23FEEF66" w14:textId="77777777"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wps:txbx>
                        <wps:bodyPr wrap="square" rtlCol="0">
                          <a:noAutofit/>
                        </wps:bodyPr>
                      </wps:wsp>
                      <wps:wsp>
                        <wps:cNvPr id="129" name="CuadroTexto 25">
                          <a:extLst/>
                        </wps:cNvPr>
                        <wps:cNvSpPr txBox="1"/>
                        <wps:spPr>
                          <a:xfrm>
                            <a:off x="4872328" y="4069447"/>
                            <a:ext cx="688842" cy="238052"/>
                          </a:xfrm>
                          <a:prstGeom prst="rect">
                            <a:avLst/>
                          </a:prstGeom>
                          <a:solidFill>
                            <a:sysClr val="windowText" lastClr="000000"/>
                          </a:solidFill>
                        </wps:spPr>
                        <wps:txbx>
                          <w:txbxContent>
                            <w:p w14:paraId="680B1229" w14:textId="77777777"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wps:txbx>
                        <wps:bodyPr wrap="square" rtlCol="0">
                          <a:noAutofit/>
                        </wps:bodyPr>
                      </wps:wsp>
                      <wps:wsp>
                        <wps:cNvPr id="130" name="Rectángulo 130">
                          <a:extLst/>
                        </wps:cNvPr>
                        <wps:cNvSpPr/>
                        <wps:spPr>
                          <a:xfrm>
                            <a:off x="1257454" y="4440311"/>
                            <a:ext cx="3418066" cy="271902"/>
                          </a:xfrm>
                          <a:prstGeom prst="rect">
                            <a:avLst/>
                          </a:prstGeom>
                          <a:solidFill>
                            <a:srgbClr val="FFC000"/>
                          </a:solidFill>
                        </wps:spPr>
                        <wps:txbx>
                          <w:txbxContent>
                            <w:p w14:paraId="104DC87C" w14:textId="77777777" w:rsidR="00500632" w:rsidRDefault="00500632" w:rsidP="00B63F39">
                              <w:pPr>
                                <w:pStyle w:val="NormalWeb"/>
                                <w:spacing w:before="0" w:beforeAutospacing="0" w:after="0"/>
                              </w:pPr>
                              <w:r w:rsidRPr="00B63F39">
                                <w:rPr>
                                  <w:rFonts w:ascii="Century Gothic" w:hAnsi="Century Gothic"/>
                                  <w:color w:val="000000"/>
                                  <w:kern w:val="24"/>
                                  <w:sz w:val="16"/>
                                  <w:szCs w:val="16"/>
                                </w:rPr>
                                <w:t>Servicios e infraestructura de educación superior con equidad.</w:t>
                              </w:r>
                              <w:r>
                                <w:rPr>
                                  <w:rFonts w:ascii="Century Gothic" w:eastAsia="Calibri" w:hAnsi="Century Gothic" w:cs="Arial"/>
                                  <w:color w:val="000000"/>
                                  <w:kern w:val="24"/>
                                  <w:sz w:val="16"/>
                                  <w:szCs w:val="16"/>
                                </w:rPr>
                                <w:t> </w:t>
                              </w:r>
                            </w:p>
                          </w:txbxContent>
                        </wps:txbx>
                        <wps:bodyPr wrap="square">
                          <a:noAutofit/>
                        </wps:bodyPr>
                      </wps:wsp>
                      <wps:wsp>
                        <wps:cNvPr id="131" name="CuadroTexto 2">
                          <a:extLst/>
                        </wps:cNvPr>
                        <wps:cNvSpPr txBox="1"/>
                        <wps:spPr>
                          <a:xfrm flipH="1">
                            <a:off x="4625997" y="4390138"/>
                            <a:ext cx="295853" cy="362660"/>
                          </a:xfrm>
                          <a:prstGeom prst="rect">
                            <a:avLst/>
                          </a:prstGeom>
                          <a:noFill/>
                        </wps:spPr>
                        <wps:txbx>
                          <w:txbxContent>
                            <w:p w14:paraId="0EC23582" w14:textId="77777777" w:rsidR="00500632" w:rsidRDefault="00500632" w:rsidP="00B63F39">
                              <w:pPr>
                                <w:pStyle w:val="NormalWeb"/>
                                <w:spacing w:before="0" w:beforeAutospacing="0" w:after="0"/>
                              </w:pPr>
                              <w:r>
                                <w:rPr>
                                  <w:rFonts w:ascii="Calibri" w:hAnsi="Calibri"/>
                                  <w:b/>
                                  <w:bCs/>
                                  <w:color w:val="FFC000"/>
                                  <w:kern w:val="24"/>
                                  <w:sz w:val="36"/>
                                  <w:szCs w:val="36"/>
                                </w:rPr>
                                <w:t>+</w:t>
                              </w:r>
                            </w:p>
                            <w:p w14:paraId="4B8B6450" w14:textId="77777777" w:rsidR="00500632" w:rsidRDefault="00500632" w:rsidP="00B63F39">
                              <w:pPr>
                                <w:pStyle w:val="NormalWeb"/>
                                <w:spacing w:before="0" w:beforeAutospacing="0" w:after="0"/>
                              </w:pPr>
                              <w:r>
                                <w:rPr>
                                  <w:rFonts w:ascii="Calibri" w:hAnsi="Calibri"/>
                                  <w:color w:val="ED7D31"/>
                                  <w:kern w:val="24"/>
                                  <w:sz w:val="36"/>
                                  <w:szCs w:val="36"/>
                                </w:rPr>
                                <w:t> </w:t>
                              </w:r>
                            </w:p>
                            <w:p w14:paraId="3D9431B8" w14:textId="77777777" w:rsidR="00500632" w:rsidRDefault="00500632" w:rsidP="00B63F39">
                              <w:pPr>
                                <w:pStyle w:val="NormalWeb"/>
                                <w:spacing w:before="0" w:beforeAutospacing="0" w:after="0"/>
                              </w:pPr>
                              <w:r>
                                <w:rPr>
                                  <w:rFonts w:ascii="Calibri" w:hAnsi="Calibri"/>
                                  <w:color w:val="ED7D31"/>
                                  <w:kern w:val="24"/>
                                  <w:sz w:val="36"/>
                                  <w:szCs w:val="36"/>
                                </w:rPr>
                                <w:t> </w:t>
                              </w:r>
                            </w:p>
                          </w:txbxContent>
                        </wps:txbx>
                        <wps:bodyPr wrap="square" rtlCol="0">
                          <a:noAutofit/>
                        </wps:bodyPr>
                      </wps:wsp>
                      <wps:wsp>
                        <wps:cNvPr id="132" name="CuadroTexto 14">
                          <a:extLst/>
                        </wps:cNvPr>
                        <wps:cNvSpPr txBox="1"/>
                        <wps:spPr>
                          <a:xfrm>
                            <a:off x="213684" y="4463743"/>
                            <a:ext cx="1260233" cy="399372"/>
                          </a:xfrm>
                          <a:prstGeom prst="rect">
                            <a:avLst/>
                          </a:prstGeom>
                          <a:noFill/>
                        </wps:spPr>
                        <wps:txbx>
                          <w:txbxContent>
                            <w:p w14:paraId="4B376B4B"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4</w:t>
                              </w:r>
                            </w:p>
                          </w:txbxContent>
                        </wps:txbx>
                        <wps:bodyPr wrap="square" rtlCol="0">
                          <a:noAutofit/>
                        </wps:bodyPr>
                      </wps:wsp>
                      <wps:wsp>
                        <wps:cNvPr id="133" name="CuadroTexto 25">
                          <a:extLst/>
                        </wps:cNvPr>
                        <wps:cNvSpPr txBox="1"/>
                        <wps:spPr>
                          <a:xfrm>
                            <a:off x="4872328" y="4457236"/>
                            <a:ext cx="688842" cy="238052"/>
                          </a:xfrm>
                          <a:prstGeom prst="rect">
                            <a:avLst/>
                          </a:prstGeom>
                          <a:solidFill>
                            <a:sysClr val="windowText" lastClr="000000"/>
                          </a:solidFill>
                        </wps:spPr>
                        <wps:txbx>
                          <w:txbxContent>
                            <w:p w14:paraId="571AD4DD" w14:textId="77777777"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wps:txbx>
                        <wps:bodyPr wrap="square" rtlCol="0">
                          <a:noAutofit/>
                        </wps:bodyPr>
                      </wps:wsp>
                      <wps:wsp>
                        <wps:cNvPr id="134" name="Rectángulo 134">
                          <a:extLst/>
                        </wps:cNvPr>
                        <wps:cNvSpPr/>
                        <wps:spPr>
                          <a:xfrm>
                            <a:off x="1265710" y="5182375"/>
                            <a:ext cx="3418066" cy="502542"/>
                          </a:xfrm>
                          <a:prstGeom prst="rect">
                            <a:avLst/>
                          </a:prstGeom>
                          <a:solidFill>
                            <a:srgbClr val="FFC000"/>
                          </a:solidFill>
                        </wps:spPr>
                        <wps:txbx>
                          <w:txbxContent>
                            <w:p w14:paraId="308A36DC" w14:textId="77777777" w:rsidR="00500632" w:rsidRDefault="00500632" w:rsidP="00B63F39">
                              <w:pPr>
                                <w:pStyle w:val="NormalWeb"/>
                                <w:spacing w:before="0" w:beforeAutospacing="0" w:after="0"/>
                              </w:pPr>
                              <w:r>
                                <w:rPr>
                                  <w:rFonts w:ascii="Century Gothic" w:eastAsia="Calibri" w:hAnsi="Century Gothic" w:cs="Arial"/>
                                  <w:color w:val="000000"/>
                                  <w:kern w:val="24"/>
                                  <w:sz w:val="16"/>
                                  <w:szCs w:val="16"/>
                                </w:rPr>
                                <w:t>Actividades de apoyo a la construcción, proyección, rehabilitación, mantenimiento y equipamiento de los espacios educativos así como otras actividades inherentes a las mismas. </w:t>
                              </w:r>
                            </w:p>
                          </w:txbxContent>
                        </wps:txbx>
                        <wps:bodyPr wrap="square">
                          <a:noAutofit/>
                        </wps:bodyPr>
                      </wps:wsp>
                      <wps:wsp>
                        <wps:cNvPr id="135" name="CuadroTexto 2">
                          <a:extLst/>
                        </wps:cNvPr>
                        <wps:cNvSpPr txBox="1"/>
                        <wps:spPr>
                          <a:xfrm flipH="1">
                            <a:off x="4634253" y="5132202"/>
                            <a:ext cx="295853" cy="362660"/>
                          </a:xfrm>
                          <a:prstGeom prst="rect">
                            <a:avLst/>
                          </a:prstGeom>
                          <a:noFill/>
                        </wps:spPr>
                        <wps:txbx>
                          <w:txbxContent>
                            <w:p w14:paraId="38C1574E" w14:textId="77777777" w:rsidR="00500632" w:rsidRDefault="00500632" w:rsidP="00B63F39">
                              <w:pPr>
                                <w:pStyle w:val="NormalWeb"/>
                                <w:spacing w:before="0" w:beforeAutospacing="0" w:after="0"/>
                              </w:pPr>
                              <w:r>
                                <w:rPr>
                                  <w:rFonts w:ascii="Calibri" w:hAnsi="Calibri"/>
                                  <w:b/>
                                  <w:bCs/>
                                  <w:color w:val="FFC000"/>
                                  <w:kern w:val="24"/>
                                  <w:sz w:val="36"/>
                                  <w:szCs w:val="36"/>
                                </w:rPr>
                                <w:t>+</w:t>
                              </w:r>
                            </w:p>
                            <w:p w14:paraId="6C3F1EBB" w14:textId="77777777" w:rsidR="00500632" w:rsidRDefault="00500632" w:rsidP="00B63F39">
                              <w:pPr>
                                <w:pStyle w:val="NormalWeb"/>
                                <w:spacing w:before="0" w:beforeAutospacing="0" w:after="0"/>
                              </w:pPr>
                              <w:r>
                                <w:rPr>
                                  <w:rFonts w:ascii="Calibri" w:hAnsi="Calibri"/>
                                  <w:color w:val="ED7D31"/>
                                  <w:kern w:val="24"/>
                                  <w:sz w:val="36"/>
                                  <w:szCs w:val="36"/>
                                </w:rPr>
                                <w:t> </w:t>
                              </w:r>
                            </w:p>
                            <w:p w14:paraId="4C8ACC24" w14:textId="77777777" w:rsidR="00500632" w:rsidRDefault="00500632" w:rsidP="00B63F39">
                              <w:pPr>
                                <w:pStyle w:val="NormalWeb"/>
                                <w:spacing w:before="0" w:beforeAutospacing="0" w:after="0"/>
                              </w:pPr>
                              <w:r>
                                <w:rPr>
                                  <w:rFonts w:ascii="Calibri" w:hAnsi="Calibri"/>
                                  <w:color w:val="ED7D31"/>
                                  <w:kern w:val="24"/>
                                  <w:sz w:val="36"/>
                                  <w:szCs w:val="36"/>
                                </w:rPr>
                                <w:t> </w:t>
                              </w:r>
                            </w:p>
                          </w:txbxContent>
                        </wps:txbx>
                        <wps:bodyPr wrap="square" rtlCol="0">
                          <a:noAutofit/>
                        </wps:bodyPr>
                      </wps:wsp>
                      <wps:wsp>
                        <wps:cNvPr id="136" name="CuadroTexto 14">
                          <a:extLst/>
                        </wps:cNvPr>
                        <wps:cNvSpPr txBox="1"/>
                        <wps:spPr>
                          <a:xfrm>
                            <a:off x="223208" y="5319291"/>
                            <a:ext cx="1260233" cy="399372"/>
                          </a:xfrm>
                          <a:prstGeom prst="rect">
                            <a:avLst/>
                          </a:prstGeom>
                          <a:noFill/>
                        </wps:spPr>
                        <wps:txbx>
                          <w:txbxContent>
                            <w:p w14:paraId="6CE82C0A"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1</w:t>
                              </w:r>
                            </w:p>
                          </w:txbxContent>
                        </wps:txbx>
                        <wps:bodyPr wrap="square" rtlCol="0">
                          <a:noAutofit/>
                        </wps:bodyPr>
                      </wps:wsp>
                      <wps:wsp>
                        <wps:cNvPr id="137" name="CuadroTexto 25">
                          <a:extLst/>
                        </wps:cNvPr>
                        <wps:cNvSpPr txBox="1"/>
                        <wps:spPr>
                          <a:xfrm>
                            <a:off x="4880584" y="5199300"/>
                            <a:ext cx="688842" cy="238052"/>
                          </a:xfrm>
                          <a:prstGeom prst="rect">
                            <a:avLst/>
                          </a:prstGeom>
                          <a:solidFill>
                            <a:sysClr val="windowText" lastClr="000000"/>
                          </a:solidFill>
                        </wps:spPr>
                        <wps:txbx>
                          <w:txbxContent>
                            <w:p w14:paraId="5259F1C9" w14:textId="77777777"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wps:txbx>
                        <wps:bodyPr wrap="square" rtlCol="0">
                          <a:noAutofit/>
                        </wps:bodyPr>
                      </wps:wsp>
                      <wps:wsp>
                        <wps:cNvPr id="138" name="Rectángulo 138">
                          <a:extLst/>
                        </wps:cNvPr>
                        <wps:cNvSpPr/>
                        <wps:spPr>
                          <a:xfrm>
                            <a:off x="1275071" y="5749803"/>
                            <a:ext cx="3418066" cy="271902"/>
                          </a:xfrm>
                          <a:prstGeom prst="rect">
                            <a:avLst/>
                          </a:prstGeom>
                          <a:solidFill>
                            <a:srgbClr val="FFC000"/>
                          </a:solidFill>
                        </wps:spPr>
                        <wps:txbx>
                          <w:txbxContent>
                            <w:p w14:paraId="3A196F9A" w14:textId="77777777" w:rsidR="00500632" w:rsidRDefault="00500632" w:rsidP="00B63F39">
                              <w:pPr>
                                <w:pStyle w:val="NormalWeb"/>
                                <w:spacing w:before="0" w:beforeAutospacing="0" w:after="0"/>
                              </w:pPr>
                              <w:r w:rsidRPr="00B63F39">
                                <w:rPr>
                                  <w:rFonts w:ascii="Century Gothic" w:hAnsi="Century Gothic"/>
                                  <w:color w:val="000000"/>
                                  <w:kern w:val="24"/>
                                  <w:sz w:val="16"/>
                                  <w:szCs w:val="16"/>
                                </w:rPr>
                                <w:t>Desempeño de funciones.</w:t>
                              </w:r>
                              <w:r>
                                <w:rPr>
                                  <w:rFonts w:ascii="Century Gothic" w:eastAsia="Calibri" w:hAnsi="Century Gothic" w:cs="Arial"/>
                                  <w:color w:val="000000"/>
                                  <w:kern w:val="24"/>
                                  <w:sz w:val="16"/>
                                  <w:szCs w:val="16"/>
                                </w:rPr>
                                <w:t> </w:t>
                              </w:r>
                            </w:p>
                          </w:txbxContent>
                        </wps:txbx>
                        <wps:bodyPr wrap="square">
                          <a:noAutofit/>
                        </wps:bodyPr>
                      </wps:wsp>
                      <wps:wsp>
                        <wps:cNvPr id="139" name="CuadroTexto 2">
                          <a:extLst/>
                        </wps:cNvPr>
                        <wps:cNvSpPr txBox="1"/>
                        <wps:spPr>
                          <a:xfrm flipH="1">
                            <a:off x="4643614" y="5699630"/>
                            <a:ext cx="295853" cy="362660"/>
                          </a:xfrm>
                          <a:prstGeom prst="rect">
                            <a:avLst/>
                          </a:prstGeom>
                          <a:noFill/>
                        </wps:spPr>
                        <wps:txbx>
                          <w:txbxContent>
                            <w:p w14:paraId="017F5A23" w14:textId="77777777" w:rsidR="00500632" w:rsidRDefault="00500632" w:rsidP="00B63F39">
                              <w:pPr>
                                <w:pStyle w:val="NormalWeb"/>
                                <w:spacing w:before="0" w:beforeAutospacing="0" w:after="0"/>
                              </w:pPr>
                              <w:r>
                                <w:rPr>
                                  <w:rFonts w:ascii="Calibri" w:hAnsi="Calibri"/>
                                  <w:b/>
                                  <w:bCs/>
                                  <w:color w:val="FFC000"/>
                                  <w:kern w:val="24"/>
                                  <w:sz w:val="36"/>
                                  <w:szCs w:val="36"/>
                                </w:rPr>
                                <w:t>+</w:t>
                              </w:r>
                            </w:p>
                            <w:p w14:paraId="0DB19DC0" w14:textId="77777777" w:rsidR="00500632" w:rsidRDefault="00500632" w:rsidP="00B63F39">
                              <w:pPr>
                                <w:pStyle w:val="NormalWeb"/>
                                <w:spacing w:before="0" w:beforeAutospacing="0" w:after="0"/>
                              </w:pPr>
                              <w:r>
                                <w:rPr>
                                  <w:rFonts w:ascii="Calibri" w:hAnsi="Calibri"/>
                                  <w:color w:val="ED7D31"/>
                                  <w:kern w:val="24"/>
                                  <w:sz w:val="36"/>
                                  <w:szCs w:val="36"/>
                                </w:rPr>
                                <w:t> </w:t>
                              </w:r>
                            </w:p>
                            <w:p w14:paraId="71FD8898" w14:textId="77777777" w:rsidR="00500632" w:rsidRDefault="00500632" w:rsidP="00B63F39">
                              <w:pPr>
                                <w:pStyle w:val="NormalWeb"/>
                                <w:spacing w:before="0" w:beforeAutospacing="0" w:after="0"/>
                              </w:pPr>
                              <w:r>
                                <w:rPr>
                                  <w:rFonts w:ascii="Calibri" w:hAnsi="Calibri"/>
                                  <w:color w:val="ED7D31"/>
                                  <w:kern w:val="24"/>
                                  <w:sz w:val="36"/>
                                  <w:szCs w:val="36"/>
                                </w:rPr>
                                <w:t> </w:t>
                              </w:r>
                            </w:p>
                          </w:txbxContent>
                        </wps:txbx>
                        <wps:bodyPr wrap="square" rtlCol="0">
                          <a:noAutofit/>
                        </wps:bodyPr>
                      </wps:wsp>
                      <wps:wsp>
                        <wps:cNvPr id="140" name="CuadroTexto 14">
                          <a:extLst/>
                        </wps:cNvPr>
                        <wps:cNvSpPr txBox="1"/>
                        <wps:spPr>
                          <a:xfrm>
                            <a:off x="231301" y="5773235"/>
                            <a:ext cx="1260233" cy="399372"/>
                          </a:xfrm>
                          <a:prstGeom prst="rect">
                            <a:avLst/>
                          </a:prstGeom>
                          <a:noFill/>
                        </wps:spPr>
                        <wps:txbx>
                          <w:txbxContent>
                            <w:p w14:paraId="69650361"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2</w:t>
                              </w:r>
                            </w:p>
                          </w:txbxContent>
                        </wps:txbx>
                        <wps:bodyPr wrap="square" rtlCol="0">
                          <a:noAutofit/>
                        </wps:bodyPr>
                      </wps:wsp>
                      <wps:wsp>
                        <wps:cNvPr id="141" name="CuadroTexto 25">
                          <a:extLst/>
                        </wps:cNvPr>
                        <wps:cNvSpPr txBox="1"/>
                        <wps:spPr>
                          <a:xfrm>
                            <a:off x="4889945" y="5766728"/>
                            <a:ext cx="688842" cy="238052"/>
                          </a:xfrm>
                          <a:prstGeom prst="rect">
                            <a:avLst/>
                          </a:prstGeom>
                          <a:solidFill>
                            <a:sysClr val="windowText" lastClr="000000"/>
                          </a:solidFill>
                        </wps:spPr>
                        <wps:txbx>
                          <w:txbxContent>
                            <w:p w14:paraId="17042E61" w14:textId="77777777"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wps:txbx>
                        <wps:bodyPr wrap="square" rtlCol="0">
                          <a:noAutofit/>
                        </wps:bodyPr>
                      </wps:wsp>
                    </wpg:wgp>
                  </a:graphicData>
                </a:graphic>
                <wp14:sizeRelH relativeFrom="margin">
                  <wp14:pctWidth>0</wp14:pctWidth>
                </wp14:sizeRelH>
              </wp:anchor>
            </w:drawing>
          </mc:Choice>
          <mc:Fallback xmlns:mo="http://schemas.microsoft.com/office/mac/office/2008/main" xmlns:mv="urn:schemas-microsoft-com:mac:vml">
            <w:pict>
              <v:group w14:anchorId="379745C7" id="Grupo 71" o:spid="_x0000_s1028" style="position:absolute;left:0;text-align:left;margin-left:-1.05pt;margin-top:1.85pt;width:459.55pt;height:486.05pt;z-index:251681792;mso-width-relative:margin" coordorigin="-94" coordsize="58360,6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">
                <v:rect id="Rectángulo 702" o:spid="_x0000_s1029" style="position:absolute;left:12305;top:17598;width:34347;height: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XpsQA&#10;AADcAAAADwAAAGRycy9kb3ducmV2LnhtbESPQWvCQBSE70L/w/IK3sxuc2hrdJUgCF56MLb0+sg+&#10;k2j2bZpdY/z3bkHwOMzMN8xyPdpWDNT7xrGGt0SBIC6dabjS8H3Yzj5B+IBssHVMGm7kYb16mSwx&#10;M+7KexqKUIkIYZ+hhjqELpPSlzVZ9InriKN3dL3FEGVfSdPjNcJtK1Ol3qXFhuNCjR1tairPxcVq&#10;+EtPX9u5POY/xWHIVbsx4y8araevY74AEWgMz/CjvTMaPlQK/2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l6bEAAAA3AAAAA8AAAAAAAAAAAAAAAAAmAIAAGRycy9k&#10;b3ducmV2LnhtbFBLBQYAAAAABAAEAPUAAACJAwAAAAA=&#10;" fillcolor="#a6a6a6" stroked="f">
                  <v:textbox>
                    <w:txbxContent>
                      <w:p w:rsidR="00500632" w:rsidRDefault="00500632" w:rsidP="00B63F39">
                        <w:pPr>
                          <w:pStyle w:val="NormalWeb"/>
                          <w:spacing w:before="0" w:beforeAutospacing="0" w:after="240" w:line="276" w:lineRule="auto"/>
                        </w:pPr>
                        <w:r>
                          <w:rPr>
                            <w:rFonts w:ascii="Century Gothic" w:hAnsi="Century Gothic" w:cs="Calibri"/>
                            <w:color w:val="000000"/>
                            <w:kern w:val="24"/>
                            <w:sz w:val="16"/>
                            <w:szCs w:val="16"/>
                          </w:rPr>
                          <w:t>Contribuir a incrementar la calidad de la educación, para ubicar a Colima en los estándares más altos a través de infraestructura adecuada suficiente.</w:t>
                        </w:r>
                      </w:p>
                    </w:txbxContent>
                  </v:textbox>
                </v:rect>
                <v:rect id="Rectángulo 703" o:spid="_x0000_s1030" style="position:absolute;left:12614;top:23330;width:33872;height:5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XYMUA&#10;AADcAAAADwAAAGRycy9kb3ducmV2LnhtbESPT2vCQBTE74V+h+UJ3uquEVpJ3YgIBQ8ibSKCt0f2&#10;5Q/Nvg3Z1cRv3y0Uehxm5jfMZjvZTtxp8K1jDcuFAkFcOtNyreFcfLysQfiAbLBzTBoe5GGbPT9t&#10;MDVu5C+656EWEcI+RQ1NCH0qpS8bsugXrieOXuUGiyHKoZZmwDHCbScTpV6lxZbjQoM97Rsqv/Ob&#10;1VD52wnb4rNYjnmRHK/qsr8mVuv5bNq9gwg0hf/wX/tgNLypF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pdgxQAAANwAAAAPAAAAAAAAAAAAAAAAAJgCAABkcnMv&#10;ZG93bnJldi54bWxQSwUGAAAAAAQABAD1AAAAigMAAAAA&#10;" fillcolor="#269aa0" strokecolor="#00b0f0">
                  <v:textbox>
                    <w:txbxContent>
                      <w:p w:rsidR="00500632" w:rsidRDefault="00500632" w:rsidP="00B63F39">
                        <w:pPr>
                          <w:pStyle w:val="NormalWeb"/>
                          <w:spacing w:before="0" w:beforeAutospacing="0" w:after="0" w:line="276" w:lineRule="auto"/>
                        </w:pPr>
                        <w:r>
                          <w:rPr>
                            <w:rFonts w:ascii="Century Gothic" w:hAnsi="Century Gothic" w:cs="Calibri"/>
                            <w:color w:val="000000"/>
                            <w:kern w:val="24"/>
                            <w:sz w:val="16"/>
                            <w:szCs w:val="16"/>
                          </w:rPr>
                          <w:t xml:space="preserve">Los alumnos del Estado de Colima cuentan con la infraestructura adecuada y suficiente para ofrecer servicios educativos  que ubiquen a Colima en los estándares </w:t>
                        </w:r>
                        <w:proofErr w:type="spellStart"/>
                        <w:r>
                          <w:rPr>
                            <w:rFonts w:ascii="Century Gothic" w:hAnsi="Century Gothic" w:cs="Calibri"/>
                            <w:color w:val="000000"/>
                            <w:kern w:val="24"/>
                            <w:sz w:val="16"/>
                            <w:szCs w:val="16"/>
                          </w:rPr>
                          <w:t>mas</w:t>
                        </w:r>
                        <w:proofErr w:type="spellEnd"/>
                        <w:r>
                          <w:rPr>
                            <w:rFonts w:ascii="Century Gothic" w:hAnsi="Century Gothic" w:cs="Calibri"/>
                            <w:color w:val="000000"/>
                            <w:kern w:val="24"/>
                            <w:sz w:val="16"/>
                            <w:szCs w:val="16"/>
                          </w:rPr>
                          <w:t xml:space="preserve"> altos.</w:t>
                        </w:r>
                      </w:p>
                    </w:txbxContent>
                  </v:textbox>
                </v:rect>
                <v:rect id="Rectángulo 64" o:spid="_x0000_s1031" style="position:absolute;left:12574;top:28971;width:34078;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cY8QA&#10;AADbAAAADwAAAGRycy9kb3ducmV2LnhtbESPT2vCQBTE7wW/w/IK3nRTiX+auooKBS8ixtLzM/ua&#10;bM2+Ddmtxm/vCkKPw8z8hpkvO1uLC7XeOFbwNkxAEBdOGy4VfB0/BzMQPiBrrB2Tght5WC56L3PM&#10;tLvygS55KEWEsM9QQRVCk0npi4os+qFriKP341qLIcq2lLrFa4TbWo6SZCItGo4LFTa0qag4539W&#10;wft+PavN7vt0G6fT0296Nk3nc6X6r93qA0SgLvyHn+2tVjBJ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3GPEAAAA2wAAAA8AAAAAAAAAAAAAAAAAmAIAAGRycy9k&#10;b3ducmV2LnhtbFBLBQYAAAAABAAEAPUAAACJAwAAAAA=&#10;" fillcolor="#f93" stroked="f">
                  <v:textbox>
                    <w:txbxContent>
                      <w:p w:rsidR="00500632" w:rsidRDefault="00500632" w:rsidP="00B63F39">
                        <w:pPr>
                          <w:pStyle w:val="NormalWeb"/>
                          <w:spacing w:before="0" w:beforeAutospacing="0" w:after="0"/>
                        </w:pPr>
                        <w:r>
                          <w:rPr>
                            <w:rFonts w:ascii="Century Gothic" w:hAnsi="Century Gothic"/>
                            <w:color w:val="000000"/>
                            <w:kern w:val="24"/>
                            <w:sz w:val="16"/>
                            <w:szCs w:val="16"/>
                          </w:rPr>
                          <w:t>Programas de construcción, equipamientos, reubicaciones y rehabilitaciones de espacios educativos</w:t>
                        </w:r>
                      </w:p>
                    </w:txbxContent>
                  </v:textbox>
                </v:rect>
                <v:rect id="Rectángulo 65" o:spid="_x0000_s1032" style="position:absolute;left:12574;top:36648;width:34018;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iscUA&#10;AADbAAAADwAAAGRycy9kb3ducmV2LnhtbESPQWvCQBSE74X+h+UVvNVNApWSZhNKUelBlEYPHl+z&#10;r0lo9m3Mrhr99W6h4HGYmW+YrBhNJ040uNaygngagSCurG65VrDbLp5fQTiPrLGzTAou5KDIHx8y&#10;TLU98xedSl+LAGGXooLG+z6V0lUNGXRT2xMH78cOBn2QQy31gOcAN51MomgmDbYcFhrs6aOh6rc8&#10;GgXJKtkv7XzZXr/3HB/sehOV/UapydP4/gbC0+jv4f/2p1Ywe4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aKxxQAAANsAAAAPAAAAAAAAAAAAAAAAAJgCAABkcnMv&#10;ZG93bnJldi54bWxQSwUGAAAAAAQABAD1AAAAigMAAAAA&#10;" fillcolor="#ffc000" stroked="f">
                  <v:textbox>
                    <w:txbxContent>
                      <w:p w:rsidR="00500632" w:rsidRDefault="00500632" w:rsidP="00B63F39">
                        <w:pPr>
                          <w:pStyle w:val="NormalWeb"/>
                          <w:spacing w:before="0" w:beforeAutospacing="0" w:after="0"/>
                        </w:pPr>
                        <w:r w:rsidRPr="00B63F39">
                          <w:rPr>
                            <w:rFonts w:ascii="Century Gothic" w:hAnsi="Century Gothic"/>
                            <w:color w:val="000000"/>
                            <w:kern w:val="24"/>
                            <w:sz w:val="16"/>
                            <w:szCs w:val="16"/>
                          </w:rPr>
                          <w:t>Servicios e infraestructura de educación básica con equidad.</w:t>
                        </w:r>
                        <w:r>
                          <w:rPr>
                            <w:rFonts w:ascii="Century Gothic" w:eastAsia="Calibri" w:hAnsi="Century Gothic" w:cs="Arial"/>
                            <w:color w:val="000000"/>
                            <w:kern w:val="24"/>
                            <w:sz w:val="16"/>
                            <w:szCs w:val="16"/>
                          </w:rPr>
                          <w:t> </w:t>
                        </w:r>
                      </w:p>
                    </w:txbxContent>
                  </v:textbox>
                </v:rect>
                <v:rect id="Rectángulo 66" o:spid="_x0000_s1033" style="position:absolute;left:12574;top:40114;width:34181;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8xsQA&#10;AADbAAAADwAAAGRycy9kb3ducmV2LnhtbESPQYvCMBSE74L/ITzBm6b2UKRrlEVUPIiy1YPHt83b&#10;tti81CZqd3+9WRA8DjPzDTNbdKYWd2pdZVnBZByBIM6trrhQcDquR1MQziNrrC2Tgl9ysJj3ezNM&#10;tX3wF90zX4gAYZeigtL7JpXS5SUZdGPbEAfvx7YGfZBtIXWLjwA3tYyjKJEGKw4LJTa0LCm/ZDej&#10;IN7F541dbaq/7zNPrnZ/iLLmoNRw0H1+gPDU+Xf41d5qBUkC/1/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PMbEAAAA2wAAAA8AAAAAAAAAAAAAAAAAmAIAAGRycy9k&#10;b3ducmV2LnhtbFBLBQYAAAAABAAEAPUAAACJAwAAAAA=&#10;" fillcolor="#ffc000" stroked="f">
                  <v:textbox>
                    <w:txbxContent>
                      <w:p w:rsidR="00500632" w:rsidRDefault="00500632" w:rsidP="00B63F39">
                        <w:pPr>
                          <w:pStyle w:val="NormalWeb"/>
                          <w:spacing w:before="0" w:beforeAutospacing="0" w:after="0"/>
                        </w:pPr>
                        <w:r w:rsidRPr="00B63F39">
                          <w:rPr>
                            <w:rFonts w:ascii="Century Gothic" w:hAnsi="Century Gothic"/>
                            <w:color w:val="000000"/>
                            <w:kern w:val="24"/>
                            <w:sz w:val="16"/>
                            <w:szCs w:val="16"/>
                          </w:rPr>
                          <w:t>Servicios e infraestructura de educación media superior con equidad.</w:t>
                        </w:r>
                        <w:r>
                          <w:rPr>
                            <w:rFonts w:ascii="Century Gothic" w:eastAsia="Calibri" w:hAnsi="Century Gothic" w:cs="Arial"/>
                            <w:color w:val="000000"/>
                            <w:kern w:val="24"/>
                            <w:sz w:val="16"/>
                            <w:szCs w:val="16"/>
                          </w:rPr>
                          <w:t> </w:t>
                        </w:r>
                      </w:p>
                    </w:txbxContent>
                  </v:textbox>
                </v:rect>
                <v:shape id="CuadroTexto 12" o:spid="_x0000_s1034" type="#_x0000_t202" style="position:absolute;left:4349;top:18231;width:10269;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Fin</w:t>
                        </w:r>
                      </w:p>
                    </w:txbxContent>
                  </v:textbox>
                </v:shape>
                <v:shape id="CuadroTexto 13" o:spid="_x0000_s1035" type="#_x0000_t202" style="position:absolute;left:2429;top:23701;width:12617;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Propósito</w:t>
                        </w:r>
                      </w:p>
                    </w:txbxContent>
                  </v:textbox>
                </v:shape>
                <v:shape id="CuadroTexto 14" o:spid="_x0000_s1036" type="#_x0000_t202" style="position:absolute;left:1004;top:29123;width:13830;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Componente 1</w:t>
                        </w:r>
                      </w:p>
                    </w:txbxContent>
                  </v:textbox>
                </v:shape>
                <v:shape id="CuadroTexto 17" o:spid="_x0000_s1037" type="#_x0000_t202" style="position:absolute;left:-17951;top:39200;width:39050;height:33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oFcIA&#10;AADbAAAADwAAAGRycy9kb3ducmV2LnhtbERPu27CMBTdK/UfrFupW3HIUCDFiWglJCYqHkKwXcW3&#10;Sdr4OtgmhL+vByTGo/OeF4NpRU/ON5YVjEcJCOLS6oYrBfvd8m0Kwgdkja1lUnAjD0X+/DTHTNsr&#10;b6jfhkrEEPYZKqhD6DIpfVmTQT+yHXHkfqwzGCJ0ldQOrzHctDJNkndpsOHYUGNHXzWVf9uLUTD7&#10;nfbftzW74+TzcN6Z9FSmy5NSry/D4gNEoCE8xHf3SiuYxP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qgVwgAAANsAAAAPAAAAAAAAAAAAAAAAAJgCAABkcnMvZG93&#10;bnJldi54bWxQSwUGAAAAAAQABAD1AAAAhwMAAAAA&#10;" filled="f" strokecolor="#f93" strokeweight="2.25pt">
                  <v:textbox>
                    <w:txbxContent>
                      <w:p w:rsidR="00500632" w:rsidRPr="00CE42EA" w:rsidRDefault="00500632" w:rsidP="00B63F39">
                        <w:pPr>
                          <w:pStyle w:val="NormalWeb"/>
                          <w:spacing w:before="0" w:beforeAutospacing="0" w:after="0"/>
                          <w:jc w:val="center"/>
                          <w:rPr>
                            <w:b/>
                            <w:sz w:val="18"/>
                          </w:rPr>
                        </w:pPr>
                        <w:r w:rsidRPr="00CE42EA">
                          <w:rPr>
                            <w:rFonts w:ascii="Century Gothic" w:hAnsi="Century Gothic"/>
                            <w:b/>
                            <w:color w:val="000000"/>
                            <w:kern w:val="24"/>
                            <w:sz w:val="18"/>
                          </w:rPr>
                          <w:t>Atención a la Infraestructura física educativa del nivel básico</w:t>
                        </w:r>
                      </w:p>
                    </w:txbxContent>
                  </v:textbox>
                </v:shape>
                <v:rect id="Rectángulo 71" o:spid="_x0000_s1038" style="position:absolute;left:497;top:3865;width:47142;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3NsQA&#10;AADbAAAADwAAAGRycy9kb3ducmV2LnhtbESPQWvCQBSE7wX/w/KEXqRulFIldRPEGqi9GdOeH9ln&#10;Esy+TbNbTfvru4LgcZiZb5hVOphWnKl3jWUFs2kEgri0uuFKQXHInpYgnEfW2FomBb/kIE1GDyuM&#10;tb3wns65r0SAsItRQe19F0vpypoMuqntiIN3tL1BH2RfSd3jJcBNK+dR9CINNhwWauxoU1N5yn+M&#10;gi/cfW/3uiuePzPM3z7sJKv+Jko9jof1KwhPg7+Hb+13rWAxg+uX8AN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NzbEAAAA2wAAAA8AAAAAAAAAAAAAAAAAmAIAAGRycy9k&#10;b3ducmV2LnhtbFBLBQYAAAAABAAEAPUAAACJAwAAAAA=&#10;" fillcolor="#bfbfbf" stroked="f">
                  <v:textbox>
                    <w:txbxContent>
                      <w:p w:rsidR="00500632" w:rsidRDefault="00500632" w:rsidP="00B63F39">
                        <w:pPr>
                          <w:pStyle w:val="NormalWeb"/>
                          <w:spacing w:before="0" w:beforeAutospacing="0" w:after="0" w:line="276" w:lineRule="auto"/>
                        </w:pPr>
                        <w:r>
                          <w:rPr>
                            <w:rFonts w:ascii="Century Gothic" w:hAnsi="Century Gothic" w:cs="Calibri"/>
                            <w:color w:val="000000"/>
                            <w:kern w:val="24"/>
                            <w:sz w:val="16"/>
                            <w:szCs w:val="16"/>
                          </w:rPr>
                          <w:t> </w:t>
                        </w:r>
                      </w:p>
                    </w:txbxContent>
                  </v:textbox>
                </v:rect>
                <v:shape id="CuadroTexto 24" o:spid="_x0000_s1039" type="#_x0000_t202" style="position:absolute;left:46035;top:29032;width:3338;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500632" w:rsidRDefault="00500632" w:rsidP="00B63F39">
                        <w:pPr>
                          <w:pStyle w:val="NormalWeb"/>
                          <w:spacing w:before="0" w:beforeAutospacing="0" w:after="0"/>
                        </w:pPr>
                        <w:r w:rsidRPr="00B63F39">
                          <w:rPr>
                            <w:rFonts w:ascii="Century Gothic" w:hAnsi="Century Gothic"/>
                            <w:b/>
                            <w:bCs/>
                            <w:color w:val="ED7D31"/>
                            <w:kern w:val="24"/>
                            <w:sz w:val="32"/>
                            <w:szCs w:val="32"/>
                          </w:rPr>
                          <w:t>+</w:t>
                        </w:r>
                      </w:p>
                    </w:txbxContent>
                  </v:textbox>
                </v:shape>
                <v:shape id="CuadroTexto 26" o:spid="_x0000_s1040" type="#_x0000_t202" style="position:absolute;left:46145;top:24158;width:3371;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500632" w:rsidRDefault="00500632" w:rsidP="00B63F39">
                        <w:pPr>
                          <w:pStyle w:val="NormalWeb"/>
                          <w:spacing w:before="0" w:beforeAutospacing="0" w:after="0"/>
                        </w:pPr>
                        <w:r w:rsidRPr="00B63F39">
                          <w:rPr>
                            <w:rFonts w:ascii="Century Gothic" w:hAnsi="Century Gothic"/>
                            <w:b/>
                            <w:bCs/>
                            <w:color w:val="269AA0"/>
                            <w:kern w:val="24"/>
                            <w:sz w:val="32"/>
                            <w:szCs w:val="32"/>
                          </w:rPr>
                          <w:t>+</w:t>
                        </w:r>
                      </w:p>
                      <w:p w:rsidR="00500632" w:rsidRDefault="00500632" w:rsidP="00B63F39">
                        <w:pPr>
                          <w:pStyle w:val="NormalWeb"/>
                          <w:spacing w:before="0" w:beforeAutospacing="0" w:after="0"/>
                        </w:pPr>
                        <w:r>
                          <w:rPr>
                            <w:rFonts w:ascii="Century Gothic" w:hAnsi="Century Gothic"/>
                            <w:b/>
                            <w:bCs/>
                            <w:color w:val="000000"/>
                            <w:kern w:val="24"/>
                            <w:sz w:val="32"/>
                            <w:szCs w:val="32"/>
                          </w:rPr>
                          <w:t> </w:t>
                        </w:r>
                      </w:p>
                      <w:p w:rsidR="00500632" w:rsidRDefault="00500632" w:rsidP="00B63F39">
                        <w:pPr>
                          <w:pStyle w:val="NormalWeb"/>
                          <w:spacing w:before="0" w:beforeAutospacing="0" w:after="0"/>
                        </w:pPr>
                        <w:r>
                          <w:rPr>
                            <w:rFonts w:ascii="Century Gothic" w:hAnsi="Century Gothic"/>
                            <w:b/>
                            <w:bCs/>
                            <w:color w:val="000000"/>
                            <w:kern w:val="24"/>
                            <w:sz w:val="32"/>
                            <w:szCs w:val="32"/>
                          </w:rPr>
                          <w:t> </w:t>
                        </w:r>
                      </w:p>
                    </w:txbxContent>
                  </v:textbox>
                </v:shape>
                <v:shape id="CuadroTexto 28" o:spid="_x0000_s1041" type="#_x0000_t202" style="position:absolute;left:46037;top:18759;width:2859;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500632" w:rsidRDefault="00500632" w:rsidP="00B63F39">
                        <w:pPr>
                          <w:pStyle w:val="NormalWeb"/>
                          <w:spacing w:before="0" w:beforeAutospacing="0" w:after="0"/>
                        </w:pPr>
                        <w:r w:rsidRPr="00B63F39">
                          <w:rPr>
                            <w:rFonts w:ascii="Century Gothic" w:hAnsi="Century Gothic"/>
                            <w:b/>
                            <w:bCs/>
                            <w:color w:val="BFBFBF"/>
                            <w:kern w:val="24"/>
                            <w:sz w:val="32"/>
                            <w:szCs w:val="32"/>
                          </w:rPr>
                          <w:t>+</w:t>
                        </w:r>
                      </w:p>
                      <w:p w:rsidR="00500632" w:rsidRDefault="00500632" w:rsidP="00B63F39">
                        <w:pPr>
                          <w:pStyle w:val="NormalWeb"/>
                          <w:spacing w:before="0" w:beforeAutospacing="0" w:after="0"/>
                        </w:pPr>
                        <w:r>
                          <w:rPr>
                            <w:rFonts w:ascii="Century Gothic" w:hAnsi="Century Gothic"/>
                            <w:b/>
                            <w:bCs/>
                            <w:color w:val="000000"/>
                            <w:kern w:val="24"/>
                            <w:sz w:val="32"/>
                            <w:szCs w:val="32"/>
                          </w:rPr>
                          <w:t>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75" o:spid="_x0000_s1042" type="#_x0000_t88" style="position:absolute;left:48061;width:576;height:17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VJsQA&#10;AADbAAAADwAAAGRycy9kb3ducmV2LnhtbESPUUvDQBCE3wX/w7FC39qLpq0Sey2lULAIhcb+gDW3&#10;JtHcXrjbNvHfe4Lg4zAz3zCrzeg6daUQW88G7mcZKOLK25ZrA+e3/fQJVBRki51nMvBNETbr25sV&#10;FtYPfKJrKbVKEI4FGmhE+kLrWDXkMM58T5y8Dx8cSpKh1jbgkOCu0w9ZttQOW04LDfa0a6j6Ki/O&#10;QJ7vghyP9r2U4fw6P2xD/rkPxkzuxu0zKKFR/sN/7Rdr4HEBv1/S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VSbEAAAA2wAAAA8AAAAAAAAAAAAAAAAAmAIAAGRycy9k&#10;b3ducmV2LnhtbFBLBQYAAAAABAAEAPUAAACJAwAAAAA=&#10;" adj="58" strokecolor="#ffc000" strokeweight="2.25pt">
                  <v:stroke joinstyle="miter"/>
                </v:shape>
                <v:rect id="Rectángulo 76" o:spid="_x0000_s1043" style="position:absolute;left:50057;top:5603;width:7645;height:6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bgcUA&#10;AADbAAAADwAAAGRycy9kb3ducmV2LnhtbESPQWvCQBSE74L/YXmF3nRTD6mkriKKbSFYSWyhx2f2&#10;mQSzb0N21fTfuwXB4zAz3zCzRW8acaHO1ZYVvIwjEMSF1TWXCr73m9EUhPPIGhvLpOCPHCzmw8EM&#10;E22vnNEl96UIEHYJKqi8bxMpXVGRQTe2LXHwjrYz6IPsSqk7vAa4aeQkimJpsOawUGFLq4qKU342&#10;Ctb578dXlh7K9Dx5z9J2u/uJe6nU81O/fAPhqfeP8L39qRW8xvD/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NuBxQAAANsAAAAPAAAAAAAAAAAAAAAAAJgCAABkcnMv&#10;ZG93bnJldi54bWxQSwUGAAAAAAQABAD1AAAAigMAAAAA&#10;" fillcolor="windowText" stroked="f" strokeweight="1pt">
                  <v:textbox>
                    <w:txbxContent>
                      <w:p w:rsidR="00500632" w:rsidRDefault="00500632" w:rsidP="00B63F39">
                        <w:pPr>
                          <w:pStyle w:val="NormalWeb"/>
                          <w:spacing w:before="0" w:beforeAutospacing="0" w:after="0"/>
                          <w:jc w:val="center"/>
                        </w:pPr>
                        <w:r w:rsidRPr="00B63F39">
                          <w:rPr>
                            <w:rFonts w:ascii="Century Gothic" w:hAnsi="Century Gothic"/>
                            <w:color w:val="FFFFFF"/>
                            <w:kern w:val="24"/>
                            <w:sz w:val="16"/>
                            <w:szCs w:val="16"/>
                          </w:rPr>
                          <w:t>Objetivos de política pública</w:t>
                        </w:r>
                      </w:p>
                    </w:txbxContent>
                  </v:textbox>
                </v:rect>
                <v:rect id="Rectángulo 77" o:spid="_x0000_s1044" style="position:absolute;left:12606;top:48008;width:34149;height: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UycQA&#10;AADbAAAADwAAAGRycy9kb3ducmV2LnhtbESPQWvCQBSE74L/YXkFb7pp0Uajq1ih4EWKUTw/s6/J&#10;1uzbkN1q/PduoeBxmJlvmMWqs7W4UuuNYwWvowQEceG04VLB8fA5nILwAVlj7ZgU3MnDatnvLTDT&#10;7sZ7uuahFBHCPkMFVQhNJqUvKrLoR64hjt63ay2GKNtS6hZvEW5r+ZYk79Ki4bhQYUObiopL/msV&#10;zL4+prXZnc73yTg9/4wvpul8rtTgpVvPQQTqwjP8395qBWkK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1MnEAAAA2wAAAA8AAAAAAAAAAAAAAAAAmAIAAGRycy9k&#10;b3ducmV2LnhtbFBLBQYAAAAABAAEAPUAAACJAwAAAAA=&#10;" fillcolor="#f93" stroked="f">
                  <v:textbox>
                    <w:txbxContent>
                      <w:p w:rsidR="00500632" w:rsidRDefault="00500632" w:rsidP="00B63F39">
                        <w:pPr>
                          <w:pStyle w:val="NormalWeb"/>
                          <w:spacing w:before="0" w:beforeAutospacing="0" w:after="0"/>
                        </w:pPr>
                        <w:r>
                          <w:rPr>
                            <w:rFonts w:ascii="Century Gothic" w:hAnsi="Century Gothic"/>
                            <w:color w:val="000000"/>
                            <w:kern w:val="24"/>
                            <w:sz w:val="16"/>
                            <w:szCs w:val="16"/>
                          </w:rPr>
                          <w:t>Planeación y construcción de proyectos de infraestructura educativa lograda</w:t>
                        </w:r>
                      </w:p>
                    </w:txbxContent>
                  </v:textbox>
                </v:rect>
                <v:rect id="Rectángulo 78" o:spid="_x0000_s1045" style="position:absolute;left:483;top:79;width:47271;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shMAA&#10;AADbAAAADwAAAGRycy9kb3ducmV2LnhtbERP3WrCMBS+H/gO4Qi7GTPVgZXOKFKQ9mqw6gMcmrO2&#10;rDmpSWy7tzcXwi4/vv/9cTa9GMn5zrKC9SoBQVxb3XGj4Ho5v+9A+ICssbdMCv7Iw/GweNljpu3E&#10;3zRWoRExhH2GCtoQhkxKX7dk0K/sQBy5H+sMhghdI7XDKYabXm6SZCsNdhwbWhwob6n+re5GwYeb&#10;irnoKL+VFVXaDF/bNH1T6nU5nz5BBJrDv/jpLrWCNI6NX+IPkI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shMAAAADbAAAADwAAAAAAAAAAAAAAAACYAgAAZHJzL2Rvd25y&#10;ZXYueG1sUEsFBgAAAAAEAAQA9QAAAIUDAAAAAA==&#10;" fillcolor="#a6a6a6" stroked="f">
                  <v:textbox>
                    <w:txbxContent>
                      <w:p w:rsidR="00500632" w:rsidRDefault="00500632" w:rsidP="00B63F39">
                        <w:pPr>
                          <w:pStyle w:val="NormalWeb"/>
                          <w:spacing w:before="0" w:beforeAutospacing="0" w:after="240" w:line="276" w:lineRule="auto"/>
                        </w:pPr>
                        <w:r w:rsidRPr="00B63F39">
                          <w:rPr>
                            <w:color w:val="000000"/>
                            <w:kern w:val="24"/>
                          </w:rPr>
                          <w:t> </w:t>
                        </w:r>
                      </w:p>
                    </w:txbxContent>
                  </v:textbox>
                </v:rect>
                <v:rect id="Rectángulo 79" o:spid="_x0000_s1046" style="position:absolute;left:12574;top:33127;width:33872;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acYA&#10;AADbAAAADwAAAGRycy9kb3ducmV2LnhtbESPQWvCQBSE74X+h+UJvTUbc6g2uglSWumhKKY9eHxm&#10;n0kw+zbNbjX6611B6HGYmW+YeT6YVhypd41lBeMoBkFcWt1wpeDn++N5CsJ5ZI2tZVJwJgd59vgw&#10;x1TbE2/oWPhKBAi7FBXU3neplK6syaCLbEccvL3tDfog+0rqHk8BblqZxPGLNNhwWKixo7eaykPx&#10;ZxQkX8l2ad+XzWW35fGvXa3jolsr9TQaFjMQngb/H763P7WCySv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0+acYAAADbAAAADwAAAAAAAAAAAAAAAACYAgAAZHJz&#10;L2Rvd25yZXYueG1sUEsFBgAAAAAEAAQA9QAAAIsDAAAAAA==&#10;" fillcolor="#ffc000" stroked="f">
                  <v:textbox>
                    <w:txbxContent>
                      <w:p w:rsidR="00500632" w:rsidRDefault="00500632" w:rsidP="00B63F39">
                        <w:pPr>
                          <w:pStyle w:val="NormalWeb"/>
                          <w:spacing w:before="0" w:beforeAutospacing="0" w:after="0"/>
                        </w:pPr>
                        <w:r w:rsidRPr="00B63F39">
                          <w:rPr>
                            <w:rFonts w:ascii="Century Gothic" w:hAnsi="Century Gothic"/>
                            <w:color w:val="000000"/>
                            <w:kern w:val="24"/>
                            <w:sz w:val="16"/>
                            <w:szCs w:val="16"/>
                          </w:rPr>
                          <w:t>Servicios e infraestructura de educación inicial con equidad.</w:t>
                        </w:r>
                      </w:p>
                    </w:txbxContent>
                  </v:textbox>
                </v:rect>
                <v:shape id="CuadroTexto 14" o:spid="_x0000_s1047" type="#_x0000_t202" style="position:absolute;left:2429;top:32884;width:12602;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1</w:t>
                        </w:r>
                      </w:p>
                    </w:txbxContent>
                  </v:textbox>
                </v:shape>
                <v:shape id="CuadroTexto 2" o:spid="_x0000_s1048" type="#_x0000_t202" style="position:absolute;left:46145;top:32404;width:2958;height:31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2FcQA&#10;AADbAAAADwAAAGRycy9kb3ducmV2LnhtbESPQWvCQBSE74L/YXlCb2Zj0Vaiq4hQ8BBLjYIeH9ln&#10;Nph9G7Krpv++Wyj0OMzMN8xy3dtGPKjztWMFkyQFQVw6XXOl4HT8GM9B+ICssXFMCr7Jw3o1HCwx&#10;0+7JB3oUoRIRwj5DBSaENpPSl4Ys+sS1xNG7us5iiLKrpO7wGeG2ka9p+iYt1hwXDLa0NVTeirtV&#10;oPPzefZ+a/ODuUyvu+ZT58XXXqmXUb9ZgAjUh//wX3unFcw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EthXEAAAA2wAAAA8AAAAAAAAAAAAAAAAAmAIAAGRycy9k&#10;b3ducmV2LnhtbFBLBQYAAAAABAAEAPUAAACJAwAAAAA=&#10;" filled="f" stroked="f">
                  <v:textbox>
                    <w:txbxContent>
                      <w:p w:rsidR="00500632" w:rsidRDefault="00500632" w:rsidP="00B63F39">
                        <w:pPr>
                          <w:pStyle w:val="NormalWeb"/>
                          <w:spacing w:before="0" w:beforeAutospacing="0" w:after="0"/>
                        </w:pPr>
                        <w:r>
                          <w:rPr>
                            <w:rFonts w:ascii="Calibri" w:hAnsi="Calibri"/>
                            <w:b/>
                            <w:bCs/>
                            <w:color w:val="FFC000"/>
                            <w:kern w:val="24"/>
                            <w:sz w:val="36"/>
                            <w:szCs w:val="36"/>
                          </w:rPr>
                          <w:t>+</w:t>
                        </w:r>
                      </w:p>
                      <w:p w:rsidR="00500632" w:rsidRDefault="00500632" w:rsidP="00B63F39">
                        <w:pPr>
                          <w:pStyle w:val="NormalWeb"/>
                          <w:spacing w:before="0" w:beforeAutospacing="0" w:after="0"/>
                        </w:pPr>
                        <w:r>
                          <w:rPr>
                            <w:rFonts w:ascii="Calibri" w:hAnsi="Calibri"/>
                            <w:b/>
                            <w:bCs/>
                            <w:color w:val="ED7D31"/>
                            <w:kern w:val="24"/>
                            <w:sz w:val="36"/>
                            <w:szCs w:val="36"/>
                          </w:rPr>
                          <w:t> </w:t>
                        </w:r>
                      </w:p>
                      <w:p w:rsidR="00500632" w:rsidRDefault="00500632" w:rsidP="00B63F39">
                        <w:pPr>
                          <w:pStyle w:val="NormalWeb"/>
                          <w:spacing w:before="0" w:beforeAutospacing="0" w:after="0"/>
                        </w:pPr>
                        <w:r>
                          <w:rPr>
                            <w:rFonts w:ascii="Calibri" w:hAnsi="Calibri"/>
                            <w:b/>
                            <w:bCs/>
                            <w:color w:val="ED7D31"/>
                            <w:kern w:val="24"/>
                            <w:sz w:val="36"/>
                            <w:szCs w:val="36"/>
                          </w:rPr>
                          <w:t> </w:t>
                        </w:r>
                      </w:p>
                    </w:txbxContent>
                  </v:textbox>
                </v:shape>
                <v:shape id="CuadroTexto 2" o:spid="_x0000_s1049" type="#_x0000_t202" style="position:absolute;left:46115;top:40114;width:2958;height:362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oYsUA&#10;AADbAAAADwAAAGRycy9kb3ducmV2LnhtbESPQWvCQBSE7wX/w/KE3upGsa1ENyKFgodUahT0+Mg+&#10;syHZtyG7avrv3UKhx2FmvmFW68G24ka9rx0rmE4SEMSl0zVXCo6Hz5cFCB+QNbaOScEPeVhno6cV&#10;ptrdeU+3IlQiQtinqMCE0KVS+tKQRT9xHXH0Lq63GKLsK6l7vEe4beUsSd6kxZrjgsGOPgyVTXG1&#10;CnR+Or2+N12+N+f5ZdvudF58fyn1PB42SxCBhvAf/mtvtYLFDH6/xB8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ihixQAAANsAAAAPAAAAAAAAAAAAAAAAAJgCAABkcnMv&#10;ZG93bnJldi54bWxQSwUGAAAAAAQABAD1AAAAigMAAAAA&#10;" filled="f" stroked="f">
                  <v:textbox>
                    <w:txbxContent>
                      <w:p w:rsidR="00500632" w:rsidRDefault="00500632" w:rsidP="00B63F39">
                        <w:pPr>
                          <w:pStyle w:val="NormalWeb"/>
                          <w:spacing w:before="0" w:beforeAutospacing="0" w:after="0"/>
                        </w:pPr>
                        <w:r>
                          <w:rPr>
                            <w:rFonts w:ascii="Calibri" w:hAnsi="Calibri"/>
                            <w:b/>
                            <w:bCs/>
                            <w:color w:val="FFC000"/>
                            <w:kern w:val="24"/>
                            <w:sz w:val="36"/>
                            <w:szCs w:val="36"/>
                          </w:rPr>
                          <w:t>+</w:t>
                        </w:r>
                      </w:p>
                      <w:p w:rsidR="00500632" w:rsidRDefault="00500632" w:rsidP="00B63F39">
                        <w:pPr>
                          <w:pStyle w:val="NormalWeb"/>
                          <w:spacing w:before="0" w:beforeAutospacing="0" w:after="0"/>
                        </w:pPr>
                        <w:r>
                          <w:rPr>
                            <w:rFonts w:ascii="Calibri" w:hAnsi="Calibri"/>
                            <w:color w:val="ED7D31"/>
                            <w:kern w:val="24"/>
                            <w:sz w:val="36"/>
                            <w:szCs w:val="36"/>
                          </w:rPr>
                          <w:t> </w:t>
                        </w:r>
                      </w:p>
                      <w:p w:rsidR="00500632" w:rsidRDefault="00500632" w:rsidP="00B63F39">
                        <w:pPr>
                          <w:pStyle w:val="NormalWeb"/>
                          <w:spacing w:before="0" w:beforeAutospacing="0" w:after="0"/>
                        </w:pPr>
                        <w:r>
                          <w:rPr>
                            <w:rFonts w:ascii="Calibri" w:hAnsi="Calibri"/>
                            <w:color w:val="ED7D31"/>
                            <w:kern w:val="24"/>
                            <w:sz w:val="36"/>
                            <w:szCs w:val="36"/>
                          </w:rPr>
                          <w:t> </w:t>
                        </w:r>
                      </w:p>
                    </w:txbxContent>
                  </v:textbox>
                </v:shape>
                <v:shape id="CuadroTexto 2" o:spid="_x0000_s1050" type="#_x0000_t202" style="position:absolute;left:46037;top:35982;width:2958;height:32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N+cUA&#10;AADbAAAADwAAAGRycy9kb3ducmV2LnhtbESPT2vCQBTE7wW/w/IEb3Xjn7YSXUUEwUMsNRX0+Mg+&#10;s8Hs25BdNf32XaHQ4zAzv2EWq87W4k6trxwrGA0TEMSF0xWXCo7f29cZCB+QNdaOScEPeVgtey8L&#10;TLV78IHueShFhLBPUYEJoUml9IUhi37oGuLoXVxrMUTZllK3+IhwW8txkrxLixXHBYMNbQwV1/xm&#10;FejsdHr7uDbZwZynl139qbP8a6/UoN+t5yACdeE//NfeaQWzCT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o35xQAAANsAAAAPAAAAAAAAAAAAAAAAAJgCAABkcnMv&#10;ZG93bnJldi54bWxQSwUGAAAAAAQABAD1AAAAigMAAAAA&#10;" filled="f" stroked="f">
                  <v:textbox>
                    <w:txbxContent>
                      <w:p w:rsidR="00500632" w:rsidRDefault="00500632" w:rsidP="00B63F39">
                        <w:pPr>
                          <w:pStyle w:val="NormalWeb"/>
                          <w:spacing w:before="0" w:beforeAutospacing="0" w:after="0"/>
                        </w:pPr>
                        <w:r>
                          <w:rPr>
                            <w:rFonts w:ascii="Calibri" w:hAnsi="Calibri"/>
                            <w:b/>
                            <w:bCs/>
                            <w:color w:val="FFC000"/>
                            <w:kern w:val="24"/>
                            <w:sz w:val="36"/>
                            <w:szCs w:val="36"/>
                          </w:rPr>
                          <w:t>+</w:t>
                        </w:r>
                      </w:p>
                      <w:p w:rsidR="00500632" w:rsidRDefault="00500632" w:rsidP="00B63F39">
                        <w:pPr>
                          <w:pStyle w:val="NormalWeb"/>
                          <w:spacing w:before="0" w:beforeAutospacing="0" w:after="0"/>
                        </w:pPr>
                        <w:r>
                          <w:rPr>
                            <w:rFonts w:ascii="Calibri" w:hAnsi="Calibri"/>
                            <w:color w:val="ED7D31"/>
                            <w:kern w:val="24"/>
                            <w:sz w:val="36"/>
                            <w:szCs w:val="36"/>
                          </w:rPr>
                          <w:t> </w:t>
                        </w:r>
                      </w:p>
                      <w:p w:rsidR="00500632" w:rsidRDefault="00500632" w:rsidP="00B63F39">
                        <w:pPr>
                          <w:pStyle w:val="NormalWeb"/>
                          <w:spacing w:before="0" w:beforeAutospacing="0" w:after="0"/>
                        </w:pPr>
                        <w:r>
                          <w:rPr>
                            <w:rFonts w:ascii="Calibri" w:hAnsi="Calibri"/>
                            <w:color w:val="ED7D31"/>
                            <w:kern w:val="24"/>
                            <w:sz w:val="36"/>
                            <w:szCs w:val="36"/>
                          </w:rPr>
                          <w:t> </w:t>
                        </w:r>
                      </w:p>
                    </w:txbxContent>
                  </v:textbox>
                </v:shape>
                <v:shape id="CuadroTexto 2" o:spid="_x0000_s1051" type="#_x0000_t202" style="position:absolute;left:46225;top:47592;width:2958;height:32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VjcUA&#10;AADbAAAADwAAAGRycy9kb3ducmV2LnhtbESPT2vCQBTE74V+h+UVequbiv9I3UgRBA+xaFqwx0f2&#10;mQ3Jvg3ZVdNv3xUEj8PM/IZZrgbbigv1vnas4H2UgCAuna65UvDzvXlbgPABWWPrmBT8kYdV9vy0&#10;xFS7Kx/oUoRKRAj7FBWYELpUSl8asuhHriOO3sn1FkOUfSV1j9cIt60cJ8lMWqw5LhjsaG2obIqz&#10;VaDz43E6b7r8YH4np237pfNiv1Pq9WX4/AARaAiP8L291QoW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xWNxQAAANsAAAAPAAAAAAAAAAAAAAAAAJgCAABkcnMv&#10;ZG93bnJldi54bWxQSwUGAAAAAAQABAD1AAAAigMAAAAA&#10;" filled="f" stroked="f">
                  <v:textbox>
                    <w:txbxContent>
                      <w:p w:rsidR="00500632" w:rsidRDefault="00500632" w:rsidP="00B63F39">
                        <w:pPr>
                          <w:pStyle w:val="NormalWeb"/>
                          <w:spacing w:before="0" w:beforeAutospacing="0" w:after="0"/>
                        </w:pPr>
                        <w:r>
                          <w:rPr>
                            <w:rFonts w:ascii="Calibri" w:hAnsi="Calibri"/>
                            <w:b/>
                            <w:bCs/>
                            <w:color w:val="ED7D31"/>
                            <w:kern w:val="24"/>
                            <w:sz w:val="36"/>
                            <w:szCs w:val="36"/>
                          </w:rPr>
                          <w:t>+</w:t>
                        </w:r>
                      </w:p>
                      <w:p w:rsidR="00500632" w:rsidRDefault="00500632" w:rsidP="00B63F39">
                        <w:pPr>
                          <w:pStyle w:val="NormalWeb"/>
                          <w:spacing w:before="0" w:beforeAutospacing="0" w:after="0"/>
                        </w:pPr>
                        <w:r>
                          <w:rPr>
                            <w:rFonts w:ascii="Calibri" w:hAnsi="Calibri"/>
                            <w:color w:val="ED7D31"/>
                            <w:kern w:val="24"/>
                            <w:sz w:val="36"/>
                            <w:szCs w:val="36"/>
                          </w:rPr>
                          <w:t> </w:t>
                        </w:r>
                      </w:p>
                      <w:p w:rsidR="00500632" w:rsidRDefault="00500632" w:rsidP="00B63F39">
                        <w:pPr>
                          <w:pStyle w:val="NormalWeb"/>
                          <w:spacing w:before="0" w:beforeAutospacing="0" w:after="0"/>
                        </w:pPr>
                        <w:r>
                          <w:rPr>
                            <w:rFonts w:ascii="Calibri" w:hAnsi="Calibri"/>
                            <w:color w:val="ED7D31"/>
                            <w:kern w:val="24"/>
                            <w:sz w:val="36"/>
                            <w:szCs w:val="36"/>
                          </w:rPr>
                          <w:t> </w:t>
                        </w:r>
                      </w:p>
                    </w:txbxContent>
                  </v:textbox>
                </v:shape>
                <v:shape id="CuadroTexto 29" o:spid="_x0000_s1052" type="#_x0000_t202" style="position:absolute;left:48637;top:19022;width:7060;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c2sMA&#10;AADbAAAADwAAAGRycy9kb3ducmV2LnhtbESPQYvCMBSE78L+h/AWvGmq0Fq6RhFB8OBl1YPe3jbP&#10;tti8dJOs1n+/EQSPw8x8w8yXvWnFjZxvLCuYjBMQxKXVDVcKjofNKAfhA7LG1jIpeJCH5eJjMMdC&#10;2zt/020fKhEh7AtUUIfQFVL6siaDfmw74uhdrDMYonSV1A7vEW5aOU2STBpsOC7U2NG6pvK6/zMK&#10;snS2qbKg3TQ/Pda780+2a9NfpYaf/eoLRKA+vMOv9lYryF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vc2sMAAADbAAAADwAAAAAAAAAAAAAAAACYAgAAZHJzL2Rv&#10;d25yZXYueG1sUEsFBgAAAAAEAAQA9QAAAIgDAAAAAA==&#10;" fillcolor="windowText" stroked="f">
                  <v:textbox>
                    <w:txbxContent>
                      <w:p w:rsidR="00500632" w:rsidRDefault="00500632" w:rsidP="00B63F39">
                        <w:pPr>
                          <w:pStyle w:val="NormalWeb"/>
                          <w:spacing w:before="0" w:beforeAutospacing="0" w:after="0"/>
                          <w:jc w:val="center"/>
                        </w:pPr>
                        <w:r w:rsidRPr="00B63F39">
                          <w:rPr>
                            <w:rFonts w:ascii="Century Gothic" w:hAnsi="Century Gothic"/>
                            <w:b/>
                            <w:bCs/>
                            <w:color w:val="BFBFBF"/>
                            <w:kern w:val="24"/>
                            <w:sz w:val="16"/>
                            <w:szCs w:val="16"/>
                          </w:rPr>
                          <w:t>Supuesto</w:t>
                        </w:r>
                      </w:p>
                    </w:txbxContent>
                  </v:textbox>
                </v:shape>
                <v:shape id="CuadroTexto 27" o:spid="_x0000_s1053" type="#_x0000_t202" style="position:absolute;left:48805;top:24568;width:6892;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CrcMA&#10;AADbAAAADwAAAGRycy9kb3ducmV2LnhtbESPQWsCMRSE74L/ITyhN80qGJfVKCIIPXjRemhvz81z&#10;d3Hzsk1SXf+9KRR6HGbmG2a16W0r7uRD41jDdJKBIC6dabjScP7Yj3MQISIbbB2ThicF2KyHgxUW&#10;xj34SPdTrESCcChQQx1jV0gZyposhonriJN3dd5iTNJX0nh8JLht5SzLlLTYcFqosaNdTeXt9GM1&#10;qPliX6lo/Cz/fO4OXxd1aOffWr+N+u0SRKQ+/of/2u9GQ67g90v6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lCrcMAAADbAAAADwAAAAAAAAAAAAAAAACYAgAAZHJzL2Rv&#10;d25yZXYueG1sUEsFBgAAAAAEAAQA9QAAAIgDAAAAAA==&#10;" fillcolor="windowText" stroked="f">
                  <v:textbox>
                    <w:txbxContent>
                      <w:p w:rsidR="00500632" w:rsidRDefault="00500632" w:rsidP="00B63F39">
                        <w:pPr>
                          <w:pStyle w:val="NormalWeb"/>
                          <w:spacing w:before="0" w:beforeAutospacing="0" w:after="0"/>
                          <w:jc w:val="center"/>
                        </w:pPr>
                        <w:r w:rsidRPr="00B63F39">
                          <w:rPr>
                            <w:rFonts w:ascii="Century Gothic" w:hAnsi="Century Gothic"/>
                            <w:b/>
                            <w:bCs/>
                            <w:color w:val="269AA0"/>
                            <w:kern w:val="24"/>
                            <w:sz w:val="16"/>
                            <w:szCs w:val="16"/>
                          </w:rPr>
                          <w:t>Supuesto</w:t>
                        </w:r>
                      </w:p>
                    </w:txbxContent>
                  </v:textbox>
                </v:shape>
                <v:shape id="CuadroTexto 25" o:spid="_x0000_s1054" type="#_x0000_t202" style="position:absolute;left:48805;top:29365;width:688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36MYA&#10;AADbAAAADwAAAGRycy9kb3ducmV2LnhtbESPzWrDMBCE74W+g9hCb4ncFLuJGyUUgyGHXPJzaG9b&#10;a2ObWitXUhP77aNAoMdhZr5hluvBdOJMzreWFbxMExDEldUt1wqOh3IyB+EDssbOMikYycN69fiw&#10;xFzbC+/ovA+1iBD2OSpoQuhzKX3VkEE/tT1x9E7WGQxRulpqh5cIN52cJUkmDbYcFxrsqWio+tn/&#10;GQVZ+lbWWdBuNv8ci+3Xd7bt0l+lnp+Gj3cQgYbwH763N1rB4hVu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d36MYAAADbAAAADwAAAAAAAAAAAAAAAACYAgAAZHJz&#10;L2Rvd25yZXYueG1sUEsFBgAAAAAEAAQA9QAAAIsDAAAAAA==&#10;" fillcolor="windowText" stroked="f">
                  <v:textbox>
                    <w:txbxContent>
                      <w:p w:rsidR="00500632" w:rsidRDefault="00500632" w:rsidP="00B63F39">
                        <w:pPr>
                          <w:pStyle w:val="NormalWeb"/>
                          <w:spacing w:before="0" w:beforeAutospacing="0" w:after="0"/>
                          <w:jc w:val="center"/>
                        </w:pPr>
                        <w:r w:rsidRPr="00B63F39">
                          <w:rPr>
                            <w:rFonts w:ascii="Century Gothic" w:hAnsi="Century Gothic"/>
                            <w:b/>
                            <w:bCs/>
                            <w:color w:val="FF9933"/>
                            <w:kern w:val="24"/>
                            <w:sz w:val="16"/>
                            <w:szCs w:val="16"/>
                          </w:rPr>
                          <w:t>Supuesto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9" o:spid="_x0000_s1055" type="#_x0000_t13" style="position:absolute;left:35350;top:37131;width:42843;height:29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OksQA&#10;AADbAAAADwAAAGRycy9kb3ducmV2LnhtbESP3WrCQBSE7wt9h+UI3tWN1kqNWUUKxd70IqkPcMie&#10;/Gj2bMhufvTpu0Khl8PMfMMkh8k0YqDO1ZYVLBcRCOLc6ppLBeefz5d3EM4ja2wsk4IbOTjsn58S&#10;jLUdOaUh86UIEHYxKqi8b2MpXV6RQbewLXHwCtsZ9EF2pdQdjgFuGrmKoo00WHNYqLClj4rya9Yb&#10;BZfi1R7vLfbfTXbGt/pksk26Umo+m447EJ4m/x/+a39pBds1PL6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zpLEAAAA2wAAAA8AAAAAAAAAAAAAAAAAmAIAAGRycy9k&#10;b3ducmV2LnhtbFBLBQYAAAAABAAEAPUAAACJAwAAAAA=&#10;" adj="20846" fillcolor="windowText" strokecolor="#0e4e7a" strokeweight="1.5pt"/>
                <v:shape id="CuadroTexto 22" o:spid="_x0000_s1056" type="#_x0000_t202" style="position:absolute;left:48896;top:48346;width:6891;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KB8UA&#10;AADbAAAADwAAAGRycy9kb3ducmV2LnhtbESPQWvCQBSE7wX/w/KE3upGIalNswkSEHrwUutBb6/Z&#10;1ySYfRt3txr/fbdQ6HGYmW+YoprMIK7kfG9ZwXKRgCBurO65VXD42D6tQfiArHGwTAru5KEqZw8F&#10;5tre+J2u+9CKCGGfo4IuhDGX0jcdGfQLOxJH78s6gyFK10rt8BbhZpCrJMmkwZ7jQocj1R015/23&#10;UZClz9s2C9qt1sd7vTt9ZrshvSj1OJ82ryACTeE//Nd+0wpeUvj9En+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koHxQAAANsAAAAPAAAAAAAAAAAAAAAAAJgCAABkcnMv&#10;ZG93bnJldi54bWxQSwUGAAAAAAQABAD1AAAAigMAAAAA&#10;" fillcolor="windowText" stroked="f">
                  <v:textbox>
                    <w:txbxContent>
                      <w:p w:rsidR="00500632" w:rsidRDefault="00500632" w:rsidP="00B63F39">
                        <w:pPr>
                          <w:pStyle w:val="NormalWeb"/>
                          <w:spacing w:before="0" w:beforeAutospacing="0" w:after="0"/>
                        </w:pPr>
                        <w:r w:rsidRPr="00B63F39">
                          <w:rPr>
                            <w:rFonts w:ascii="Century Gothic" w:hAnsi="Century Gothic"/>
                            <w:b/>
                            <w:bCs/>
                            <w:color w:val="FF9933"/>
                            <w:kern w:val="24"/>
                            <w:sz w:val="16"/>
                            <w:szCs w:val="16"/>
                          </w:rPr>
                          <w:t>Supuesto</w:t>
                        </w:r>
                      </w:p>
                    </w:txbxContent>
                  </v:textbox>
                </v:shape>
                <v:shape id="CuadroTexto 25" o:spid="_x0000_s1057" type="#_x0000_t202" style="position:absolute;left:48805;top:32951;width:6889;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UcMMA&#10;AADbAAAADwAAAGRycy9kb3ducmV2LnhtbESPQWsCMRSE7wX/Q3hCbzWrYKqrUUQQevCi9aC35+a5&#10;u7h5WZNU13/fCIUeh5n5hpkvO9uIO/lQO9YwHGQgiAtnai41HL43HxMQISIbbByThicFWC56b3PM&#10;jXvwju77WIoE4ZCjhirGNpcyFBVZDAPXEifv4rzFmKQvpfH4SHDbyFGWKWmx5rRQYUvriorr/sdq&#10;UOPPTami8aPJ8bnens5q24xvWr/3u9UMRKQu/of/2l9Gw1TB6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DUcMMAAADbAAAADwAAAAAAAAAAAAAAAACYAgAAZHJzL2Rv&#10;d25yZXYueG1sUEsFBgAAAAAEAAQA9QAAAIgDAAAAAA==&#10;" fillcolor="windowText" stroked="f">
                  <v:textbox>
                    <w:txbxContent>
                      <w:p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v:textbox>
                </v:shape>
                <v:shape id="CuadroTexto 14" o:spid="_x0000_s1058" type="#_x0000_t202" style="position:absolute;left:2232;top:36261;width:12602;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2</w:t>
                        </w:r>
                      </w:p>
                    </w:txbxContent>
                  </v:textbox>
                </v:shape>
                <v:shape id="CuadroTexto 14" o:spid="_x0000_s1059" type="#_x0000_t202" style="position:absolute;left:2136;top:40349;width:12603;height:3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3</w:t>
                        </w:r>
                      </w:p>
                    </w:txbxContent>
                  </v:textbox>
                </v:shape>
                <v:shape id="CuadroTexto 14" o:spid="_x0000_s1060" type="#_x0000_t202" style="position:absolute;left:1769;top:48416;width:1260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Componente 2</w:t>
                        </w:r>
                      </w:p>
                    </w:txbxContent>
                  </v:textbox>
                </v:shape>
                <v:rect id="Rectángulo 100" o:spid="_x0000_s1061" style="position:absolute;left:381;top:8214;width:47258;height:3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n98YA&#10;AADcAAAADwAAAGRycy9kb3ducmV2LnhtbESPT2vDMAzF74N9B6PBLqG1t8Jo07plGyvrbf1HzyJW&#10;k7BYDrHXpP3002Gwm8R7eu+nxWrwjbpQF+vAFp7GBhRxEVzNpYXjYT2agooJ2WETmCxcKcJqeX+3&#10;wNyFnnd02adSSQjHHC1UKbW51rGoyGMch5ZYtHPoPCZZu1K7DnsJ941+NuZFe6xZGips6b2i4nv/&#10;4y1k7eT01t+2m+xrba4fn6fdrMwGax8fhtc5qERD+jf/XW+c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4n98YAAADcAAAADwAAAAAAAAAAAAAAAACYAgAAZHJz&#10;L2Rvd25yZXYueG1sUEsFBgAAAAAEAAQA9QAAAIsDAAAAAA==&#10;" fillcolor="#bfbfbf" stroked="f">
                  <v:textbox>
                    <w:txbxContent>
                      <w:p w:rsidR="00500632" w:rsidRDefault="00500632" w:rsidP="00B63F39">
                        <w:pPr>
                          <w:pStyle w:val="NormalWeb"/>
                          <w:spacing w:before="0" w:beforeAutospacing="0" w:after="0" w:line="276" w:lineRule="auto"/>
                        </w:pPr>
                        <w:r w:rsidRPr="00B63F39">
                          <w:rPr>
                            <w:color w:val="000000"/>
                            <w:kern w:val="24"/>
                          </w:rPr>
                          <w:t> </w:t>
                        </w:r>
                      </w:p>
                    </w:txbxContent>
                  </v:textbox>
                </v:rect>
                <v:rect id="Rectángulo 101" o:spid="_x0000_s1062" style="position:absolute;left:381;top:12473;width:47140;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bMMA&#10;AADcAAAADwAAAGRycy9kb3ducmV2LnhtbERPS2vCQBC+C/6HZYReQt21haKpq6go9eareB6y0ySY&#10;nQ3Z1cT++q5Q8DYf33Om885W4kaNLx1rGA0VCOLMmZJzDd+nzesYhA/IBivHpOFOHuazfm+KqXEt&#10;H+h2DLmIIexT1FCEUKdS+qwgi37oauLI/bjGYoiwyaVpsI3htpJvSn1IiyXHhgJrWhWUXY5XqyGp&#10;38/L9ne/TXYbdV9/nQ+TPOm0fhl0i08QgbrwFP+7tybOVy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bMMAAADcAAAADwAAAAAAAAAAAAAAAACYAgAAZHJzL2Rv&#10;d25yZXYueG1sUEsFBgAAAAAEAAQA9QAAAIgDAAAAAA==&#10;" fillcolor="#bfbfbf" stroked="f">
                  <v:textbox>
                    <w:txbxContent>
                      <w:p w:rsidR="00500632" w:rsidRDefault="00500632" w:rsidP="00B63F39">
                        <w:pPr>
                          <w:pStyle w:val="NormalWeb"/>
                          <w:spacing w:before="0" w:beforeAutospacing="0" w:after="0"/>
                        </w:pPr>
                        <w:r w:rsidRPr="00B63F39">
                          <w:rPr>
                            <w:color w:val="000000"/>
                            <w:kern w:val="24"/>
                          </w:rPr>
                          <w:t> </w:t>
                        </w:r>
                      </w:p>
                    </w:txbxContent>
                  </v:textbox>
                </v:rect>
                <v:shape id="CuadroTexto 25" o:spid="_x0000_s1063" type="#_x0000_t202" style="position:absolute;left:48723;top:36660;width:6888;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b0cUA&#10;AADcAAAADwAAAGRycy9kb3ducmV2LnhtbESPQW/CMAyF70j7D5En7QbpKlFQISCEhLQDl7Ed2M1r&#10;TFvROF2SQfn3+IDEzdZ7fu/zcj24Tl0oxNazgfdJBoq48rbl2sD31248BxUTssXOMxm4UYT16mW0&#10;xNL6K3/S5ZBqJSEcSzTQpNSXWseqIYdx4nti0U4+OEyyhlrbgFcJd53Os6zQDluWhgZ72jZUnQ//&#10;zkAxne3qItmQz4+37f7nt9h30z9j3l6HzQJUoiE9zY/rDyv4udDK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RvRxQAAANwAAAAPAAAAAAAAAAAAAAAAAJgCAABkcnMv&#10;ZG93bnJldi54bWxQSwUGAAAAAAQABAD1AAAAigMAAAAA&#10;" fillcolor="windowText" stroked="f">
                  <v:textbox>
                    <w:txbxContent>
                      <w:p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v:textbox>
                </v:shape>
                <v:shape id="CuadroTexto 25" o:spid="_x0000_s1064" type="#_x0000_t202" style="position:absolute;left:48723;top:40694;width:6888;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SsIA&#10;AADcAAAADwAAAGRycy9kb3ducmV2LnhtbERPTYvCMBC9C/sfwix403QLVq1GWQTBg5dVD3obm7Et&#10;20y6SdT6782C4G0e73Pmy8404kbO15YVfA0TEMSF1TWXCg779WACwgdkjY1lUvAgD8vFR2+OubZ3&#10;/qHbLpQihrDPUUEVQptL6YuKDPqhbYkjd7HOYIjQlVI7vMdw08g0STJpsObYUGFLq4qK393VKMhG&#10;43WZBe3SyfGx2p7O2bYZ/SnV/+y+ZyACdeEtfrk3Os5Pp/D/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b5KwgAAANwAAAAPAAAAAAAAAAAAAAAAAJgCAABkcnMvZG93&#10;bnJldi54bWxQSwUGAAAAAAQABAD1AAAAhwMAAAAA&#10;" fillcolor="windowText" stroked="f">
                  <v:textbox>
                    <w:txbxContent>
                      <w:p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v:textbox>
                </v:shape>
                <v:rect id="Rectángulo 130" o:spid="_x0000_s1065" style="position:absolute;left:12574;top:44403;width:34181;height:2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Zk8YA&#10;AADcAAAADwAAAGRycy9kb3ducmV2LnhtbESPQWvCQBCF7wX/wzJCb3VjhFKiq4hY8VAqjR48jtkx&#10;CWZnY3araX9951DwNsN78943s0XvGnWjLtSeDYxHCSjiwtuaSwOH/fvLG6gQkS02nsnADwVYzAdP&#10;M8ysv/MX3fJYKgnhkKGBKsY20zoUFTkMI98Si3b2ncMoa1dq2+Fdwl2j0yR51Q5rloYKW1pVVFzy&#10;b2cg/UiPG7/e1L+nI4+v/nOX5O3OmOdhv5yCitTHh/n/emsFfyL4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8Zk8YAAADcAAAADwAAAAAAAAAAAAAAAACYAgAAZHJz&#10;L2Rvd25yZXYueG1sUEsFBgAAAAAEAAQA9QAAAIsDAAAAAA==&#10;" fillcolor="#ffc000" stroked="f">
                  <v:textbox>
                    <w:txbxContent>
                      <w:p w:rsidR="00500632" w:rsidRDefault="00500632" w:rsidP="00B63F39">
                        <w:pPr>
                          <w:pStyle w:val="NormalWeb"/>
                          <w:spacing w:before="0" w:beforeAutospacing="0" w:after="0"/>
                        </w:pPr>
                        <w:r w:rsidRPr="00B63F39">
                          <w:rPr>
                            <w:rFonts w:ascii="Century Gothic" w:hAnsi="Century Gothic"/>
                            <w:color w:val="000000"/>
                            <w:kern w:val="24"/>
                            <w:sz w:val="16"/>
                            <w:szCs w:val="16"/>
                          </w:rPr>
                          <w:t>Servicios e infraestructura de educación superior con equidad.</w:t>
                        </w:r>
                        <w:r>
                          <w:rPr>
                            <w:rFonts w:ascii="Century Gothic" w:eastAsia="Calibri" w:hAnsi="Century Gothic" w:cs="Arial"/>
                            <w:color w:val="000000"/>
                            <w:kern w:val="24"/>
                            <w:sz w:val="16"/>
                            <w:szCs w:val="16"/>
                          </w:rPr>
                          <w:t> </w:t>
                        </w:r>
                      </w:p>
                    </w:txbxContent>
                  </v:textbox>
                </v:rect>
                <v:shape id="CuadroTexto 2" o:spid="_x0000_s1066" type="#_x0000_t202" style="position:absolute;left:46259;top:43901;width:2959;height:36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VJsMA&#10;AADcAAAADwAAAGRycy9kb3ducmV2LnhtbERPTWvCQBC9F/wPywje6kZtq0RXEUHwkJYaBT0O2TEb&#10;zM6G7Fbjv3cLhd7m8T5nsepsLW7U+sqxgtEwAUFcOF1xqeB42L7OQPiArLF2TAoe5GG17L0sMNXu&#10;znu65aEUMYR9igpMCE0qpS8MWfRD1xBH7uJaiyHCtpS6xXsMt7UcJ8mHtFhxbDDY0MZQcc1/rAKd&#10;nU7v02uT7c357bKrv3SWf38qNeh36zmIQF34F/+5dzrOn4zg95l4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pVJsMAAADcAAAADwAAAAAAAAAAAAAAAACYAgAAZHJzL2Rv&#10;d25yZXYueG1sUEsFBgAAAAAEAAQA9QAAAIgDAAAAAA==&#10;" filled="f" stroked="f">
                  <v:textbox>
                    <w:txbxContent>
                      <w:p w:rsidR="00500632" w:rsidRDefault="00500632" w:rsidP="00B63F39">
                        <w:pPr>
                          <w:pStyle w:val="NormalWeb"/>
                          <w:spacing w:before="0" w:beforeAutospacing="0" w:after="0"/>
                        </w:pPr>
                        <w:r>
                          <w:rPr>
                            <w:rFonts w:ascii="Calibri" w:hAnsi="Calibri"/>
                            <w:b/>
                            <w:bCs/>
                            <w:color w:val="FFC000"/>
                            <w:kern w:val="24"/>
                            <w:sz w:val="36"/>
                            <w:szCs w:val="36"/>
                          </w:rPr>
                          <w:t>+</w:t>
                        </w:r>
                      </w:p>
                      <w:p w:rsidR="00500632" w:rsidRDefault="00500632" w:rsidP="00B63F39">
                        <w:pPr>
                          <w:pStyle w:val="NormalWeb"/>
                          <w:spacing w:before="0" w:beforeAutospacing="0" w:after="0"/>
                        </w:pPr>
                        <w:r>
                          <w:rPr>
                            <w:rFonts w:ascii="Calibri" w:hAnsi="Calibri"/>
                            <w:color w:val="ED7D31"/>
                            <w:kern w:val="24"/>
                            <w:sz w:val="36"/>
                            <w:szCs w:val="36"/>
                          </w:rPr>
                          <w:t> </w:t>
                        </w:r>
                      </w:p>
                      <w:p w:rsidR="00500632" w:rsidRDefault="00500632" w:rsidP="00B63F39">
                        <w:pPr>
                          <w:pStyle w:val="NormalWeb"/>
                          <w:spacing w:before="0" w:beforeAutospacing="0" w:after="0"/>
                        </w:pPr>
                        <w:r>
                          <w:rPr>
                            <w:rFonts w:ascii="Calibri" w:hAnsi="Calibri"/>
                            <w:color w:val="ED7D31"/>
                            <w:kern w:val="24"/>
                            <w:sz w:val="36"/>
                            <w:szCs w:val="36"/>
                          </w:rPr>
                          <w:t> </w:t>
                        </w:r>
                      </w:p>
                    </w:txbxContent>
                  </v:textbox>
                </v:shape>
                <v:shape id="CuadroTexto 14" o:spid="_x0000_s1067" type="#_x0000_t202" style="position:absolute;left:2136;top:44637;width:12603;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4</w:t>
                        </w:r>
                      </w:p>
                    </w:txbxContent>
                  </v:textbox>
                </v:shape>
                <v:shape id="CuadroTexto 25" o:spid="_x0000_s1068" type="#_x0000_t202" style="position:absolute;left:48723;top:44572;width:6888;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ffcIA&#10;AADcAAAADwAAAGRycy9kb3ducmV2LnhtbERPS4vCMBC+L/gfwgje1lTFKtUoIggevPg46G1sxrbY&#10;TLpJVuu/NwsL3ubje8582ZpaPMj5yrKCQT8BQZxbXXGh4HTcfE9B+ICssbZMCl7kYbnofM0x0/bJ&#10;e3ocQiFiCPsMFZQhNJmUPi/JoO/bhjhyN+sMhghdIbXDZww3tRwmSSoNVhwbSmxoXVJ+P/waBel4&#10;sinSoN1wen6td5druqvHP0r1uu1qBiJQGz7if/dWx/mjEfw9Ey+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B99wgAAANwAAAAPAAAAAAAAAAAAAAAAAJgCAABkcnMvZG93&#10;bnJldi54bWxQSwUGAAAAAAQABAD1AAAAhwMAAAAA&#10;" fillcolor="windowText" stroked="f">
                  <v:textbox>
                    <w:txbxContent>
                      <w:p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v:textbox>
                </v:shape>
                <v:rect id="Rectángulo 134" o:spid="_x0000_s1069" style="position:absolute;left:12657;top:51823;width:34180;height: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fkMMA&#10;AADcAAAADwAAAGRycy9kb3ducmV2LnhtbERPTWvCQBC9C/6HZQRvujGWIqmriKh4EMXoweM0O01C&#10;s7Mxu2rqr+8WCt7m8T5nOm9NJe7UuNKygtEwAkGcWV1yruB8Wg8mIJxH1lhZJgU/5GA+63ammGj7&#10;4CPdU5+LEMIuQQWF93UipcsKMuiGtiYO3JdtDPoAm1zqBh8h3FQyjqJ3abDk0FBgTcuCsu/0ZhTE&#10;u/iysatN+fy88Ohq94corQ9K9Xvt4gOEp9a/xP/urQ7zx2/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fkMMAAADcAAAADwAAAAAAAAAAAAAAAACYAgAAZHJzL2Rv&#10;d25yZXYueG1sUEsFBgAAAAAEAAQA9QAAAIgDAAAAAA==&#10;" fillcolor="#ffc000" stroked="f">
                  <v:textbox>
                    <w:txbxContent>
                      <w:p w:rsidR="00500632" w:rsidRDefault="00500632" w:rsidP="00B63F39">
                        <w:pPr>
                          <w:pStyle w:val="NormalWeb"/>
                          <w:spacing w:before="0" w:beforeAutospacing="0" w:after="0"/>
                        </w:pPr>
                        <w:r>
                          <w:rPr>
                            <w:rFonts w:ascii="Century Gothic" w:eastAsia="Calibri" w:hAnsi="Century Gothic" w:cs="Arial"/>
                            <w:color w:val="000000"/>
                            <w:kern w:val="24"/>
                            <w:sz w:val="16"/>
                            <w:szCs w:val="16"/>
                          </w:rPr>
                          <w:t>Actividades de apoyo a la construcción, proyección, rehabilitación, mantenimiento y equipamiento de los espacios educativos así como otras actividades inherentes a las mismas. </w:t>
                        </w:r>
                      </w:p>
                    </w:txbxContent>
                  </v:textbox>
                </v:rect>
                <v:shape id="CuadroTexto 2" o:spid="_x0000_s1070" type="#_x0000_t202" style="position:absolute;left:46342;top:51322;width:2959;height:36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TJcMA&#10;AADcAAAADwAAAGRycy9kb3ducmV2LnhtbERPS2vCQBC+F/oflil4003roxJdpRQED7FoKuhxyI7Z&#10;YHY2ZFeN/94tCL3Nx/ec+bKztbhS6yvHCt4HCQjiwumKSwX731V/CsIHZI21Y1JwJw/LxevLHFPt&#10;bryjax5KEUPYp6jAhNCkUvrCkEU/cA1x5E6utRgibEupW7zFcFvLjySZSIsVxwaDDX0bKs75xSrQ&#10;2eEw/jw32c4cR6d1/aOzfLtRqvfWfc1ABOrCv/jpXus4fziGv2fi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FTJcMAAADcAAAADwAAAAAAAAAAAAAAAACYAgAAZHJzL2Rv&#10;d25yZXYueG1sUEsFBgAAAAAEAAQA9QAAAIgDAAAAAA==&#10;" filled="f" stroked="f">
                  <v:textbox>
                    <w:txbxContent>
                      <w:p w:rsidR="00500632" w:rsidRDefault="00500632" w:rsidP="00B63F39">
                        <w:pPr>
                          <w:pStyle w:val="NormalWeb"/>
                          <w:spacing w:before="0" w:beforeAutospacing="0" w:after="0"/>
                        </w:pPr>
                        <w:r>
                          <w:rPr>
                            <w:rFonts w:ascii="Calibri" w:hAnsi="Calibri"/>
                            <w:b/>
                            <w:bCs/>
                            <w:color w:val="FFC000"/>
                            <w:kern w:val="24"/>
                            <w:sz w:val="36"/>
                            <w:szCs w:val="36"/>
                          </w:rPr>
                          <w:t>+</w:t>
                        </w:r>
                      </w:p>
                      <w:p w:rsidR="00500632" w:rsidRDefault="00500632" w:rsidP="00B63F39">
                        <w:pPr>
                          <w:pStyle w:val="NormalWeb"/>
                          <w:spacing w:before="0" w:beforeAutospacing="0" w:after="0"/>
                        </w:pPr>
                        <w:r>
                          <w:rPr>
                            <w:rFonts w:ascii="Calibri" w:hAnsi="Calibri"/>
                            <w:color w:val="ED7D31"/>
                            <w:kern w:val="24"/>
                            <w:sz w:val="36"/>
                            <w:szCs w:val="36"/>
                          </w:rPr>
                          <w:t> </w:t>
                        </w:r>
                      </w:p>
                      <w:p w:rsidR="00500632" w:rsidRDefault="00500632" w:rsidP="00B63F39">
                        <w:pPr>
                          <w:pStyle w:val="NormalWeb"/>
                          <w:spacing w:before="0" w:beforeAutospacing="0" w:after="0"/>
                        </w:pPr>
                        <w:r>
                          <w:rPr>
                            <w:rFonts w:ascii="Calibri" w:hAnsi="Calibri"/>
                            <w:color w:val="ED7D31"/>
                            <w:kern w:val="24"/>
                            <w:sz w:val="36"/>
                            <w:szCs w:val="36"/>
                          </w:rPr>
                          <w:t> </w:t>
                        </w:r>
                      </w:p>
                    </w:txbxContent>
                  </v:textbox>
                </v:shape>
                <v:shape id="CuadroTexto 14" o:spid="_x0000_s1071" type="#_x0000_t202" style="position:absolute;left:2232;top:53192;width:1260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1</w:t>
                        </w:r>
                      </w:p>
                    </w:txbxContent>
                  </v:textbox>
                </v:shape>
                <v:shape id="CuadroTexto 25" o:spid="_x0000_s1072" type="#_x0000_t202" style="position:absolute;left:48805;top:51993;width:6889;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ZfsQA&#10;AADcAAAADwAAAGRycy9kb3ducmV2LnhtbERPTWvCQBC9F/oflin01myaYhKiq5SA4MFLtYf2Ns2O&#10;SWh2Nt1dNf77riB4m8f7nMVqMoM4kfO9ZQWvSQqCuLG651bB5379UoLwAVnjYJkUXMjDavn4sMBK&#10;2zN/0GkXWhFD2FeooAthrKT0TUcGfWJH4sgdrDMYInSt1A7PMdwMMkvTXBrsOTZ0OFLdUfO7OxoF&#10;+axYt3nQLiu/LvX2+yffDrM/pZ6fpvc5iEBTuItv7o2O898KuD4TL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fGX7EAAAA3AAAAA8AAAAAAAAAAAAAAAAAmAIAAGRycy9k&#10;b3ducmV2LnhtbFBLBQYAAAAABAAEAPUAAACJAwAAAAA=&#10;" fillcolor="windowText" stroked="f">
                  <v:textbox>
                    <w:txbxContent>
                      <w:p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v:textbox>
                </v:shape>
                <v:rect id="Rectángulo 138" o:spid="_x0000_s1073" style="position:absolute;left:12750;top:57498;width:34181;height:2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VlcYA&#10;AADcAAAADwAAAGRycy9kb3ducmV2LnhtbESPQWvCQBCF7wX/wzJCb3VjhFKiq4hY8VAqjR48jtkx&#10;CWZnY3araX9951DwNsN78943s0XvGnWjLtSeDYxHCSjiwtuaSwOH/fvLG6gQkS02nsnADwVYzAdP&#10;M8ysv/MX3fJYKgnhkKGBKsY20zoUFTkMI98Si3b2ncMoa1dq2+Fdwl2j0yR51Q5rloYKW1pVVFzy&#10;b2cg/UiPG7/e1L+nI4+v/nOX5O3OmOdhv5yCitTHh/n/emsFfyK0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VlcYAAADcAAAADwAAAAAAAAAAAAAAAACYAgAAZHJz&#10;L2Rvd25yZXYueG1sUEsFBgAAAAAEAAQA9QAAAIsDAAAAAA==&#10;" fillcolor="#ffc000" stroked="f">
                  <v:textbox>
                    <w:txbxContent>
                      <w:p w:rsidR="00500632" w:rsidRDefault="00500632" w:rsidP="00B63F39">
                        <w:pPr>
                          <w:pStyle w:val="NormalWeb"/>
                          <w:spacing w:before="0" w:beforeAutospacing="0" w:after="0"/>
                        </w:pPr>
                        <w:r w:rsidRPr="00B63F39">
                          <w:rPr>
                            <w:rFonts w:ascii="Century Gothic" w:hAnsi="Century Gothic"/>
                            <w:color w:val="000000"/>
                            <w:kern w:val="24"/>
                            <w:sz w:val="16"/>
                            <w:szCs w:val="16"/>
                          </w:rPr>
                          <w:t>Desempeño de funciones.</w:t>
                        </w:r>
                        <w:r>
                          <w:rPr>
                            <w:rFonts w:ascii="Century Gothic" w:eastAsia="Calibri" w:hAnsi="Century Gothic" w:cs="Arial"/>
                            <w:color w:val="000000"/>
                            <w:kern w:val="24"/>
                            <w:sz w:val="16"/>
                            <w:szCs w:val="16"/>
                          </w:rPr>
                          <w:t> </w:t>
                        </w:r>
                      </w:p>
                    </w:txbxContent>
                  </v:textbox>
                </v:rect>
                <v:shape id="CuadroTexto 2" o:spid="_x0000_s1074" type="#_x0000_t202" style="position:absolute;left:46436;top:56996;width:2958;height:36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ZIMQA&#10;AADcAAAADwAAAGRycy9kb3ducmV2LnhtbERPS2vCQBC+C/6HZQredFOfbeoqpVDwkJYmLdjjkB2z&#10;wexsyG41/vuuIHibj+85621vG3GizteOFTxOEhDEpdM1Vwp+vt/HTyB8QNbYOCYFF/Kw3QwHa0y1&#10;O3NOpyJUIoawT1GBCaFNpfSlIYt+4lriyB1cZzFE2FVSd3iO4baR0yRZSos1xwaDLb0ZKo/Fn1Wg&#10;s/1+sTq2WW5+54dd86mz4utDqdFD//oCIlAf7uKbe6fj/NkzXJ+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WSDEAAAA3AAAAA8AAAAAAAAAAAAAAAAAmAIAAGRycy9k&#10;b3ducmV2LnhtbFBLBQYAAAAABAAEAPUAAACJAwAAAAA=&#10;" filled="f" stroked="f">
                  <v:textbox>
                    <w:txbxContent>
                      <w:p w:rsidR="00500632" w:rsidRDefault="00500632" w:rsidP="00B63F39">
                        <w:pPr>
                          <w:pStyle w:val="NormalWeb"/>
                          <w:spacing w:before="0" w:beforeAutospacing="0" w:after="0"/>
                        </w:pPr>
                        <w:r>
                          <w:rPr>
                            <w:rFonts w:ascii="Calibri" w:hAnsi="Calibri"/>
                            <w:b/>
                            <w:bCs/>
                            <w:color w:val="FFC000"/>
                            <w:kern w:val="24"/>
                            <w:sz w:val="36"/>
                            <w:szCs w:val="36"/>
                          </w:rPr>
                          <w:t>+</w:t>
                        </w:r>
                      </w:p>
                      <w:p w:rsidR="00500632" w:rsidRDefault="00500632" w:rsidP="00B63F39">
                        <w:pPr>
                          <w:pStyle w:val="NormalWeb"/>
                          <w:spacing w:before="0" w:beforeAutospacing="0" w:after="0"/>
                        </w:pPr>
                        <w:r>
                          <w:rPr>
                            <w:rFonts w:ascii="Calibri" w:hAnsi="Calibri"/>
                            <w:color w:val="ED7D31"/>
                            <w:kern w:val="24"/>
                            <w:sz w:val="36"/>
                            <w:szCs w:val="36"/>
                          </w:rPr>
                          <w:t> </w:t>
                        </w:r>
                      </w:p>
                      <w:p w:rsidR="00500632" w:rsidRDefault="00500632" w:rsidP="00B63F39">
                        <w:pPr>
                          <w:pStyle w:val="NormalWeb"/>
                          <w:spacing w:before="0" w:beforeAutospacing="0" w:after="0"/>
                        </w:pPr>
                        <w:r>
                          <w:rPr>
                            <w:rFonts w:ascii="Calibri" w:hAnsi="Calibri"/>
                            <w:color w:val="ED7D31"/>
                            <w:kern w:val="24"/>
                            <w:sz w:val="36"/>
                            <w:szCs w:val="36"/>
                          </w:rPr>
                          <w:t> </w:t>
                        </w:r>
                      </w:p>
                    </w:txbxContent>
                  </v:textbox>
                </v:shape>
                <v:shape id="CuadroTexto 14" o:spid="_x0000_s1075" type="#_x0000_t202" style="position:absolute;left:2313;top:57732;width:1260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Actividad 2</w:t>
                        </w:r>
                      </w:p>
                    </w:txbxContent>
                  </v:textbox>
                </v:shape>
                <v:shape id="CuadroTexto 25" o:spid="_x0000_s1076" type="#_x0000_t202" style="position:absolute;left:48899;top:57667;width:6888;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X7MEA&#10;AADcAAAADwAAAGRycy9kb3ducmV2LnhtbERPTYvCMBC9C/6HMII3TRWtUo0igrAHL7oe9DY2Y1ts&#10;JjXJav33ZmFhb/N4n7Nct6YWT3K+sqxgNExAEOdWV1woOH3vBnMQPiBrrC2Tgjd5WK+6nSVm2r74&#10;QM9jKEQMYZ+hgjKEJpPS5yUZ9EPbEEfuZp3BEKErpHb4iuGmluMkSaXBimNDiQ1tS8rvxx+jIJ3O&#10;dkUatBvPz+/t/nJN9/X0oVS/124WIAK14V/85/7Scf5kBL/PxAv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8V+zBAAAA3AAAAA8AAAAAAAAAAAAAAAAAmAIAAGRycy9kb3du&#10;cmV2LnhtbFBLBQYAAAAABAAEAPUAAACGAwAAAAA=&#10;" fillcolor="windowText" stroked="f">
                  <v:textbox>
                    <w:txbxContent>
                      <w:p w:rsidR="00500632" w:rsidRDefault="00500632" w:rsidP="00B63F39">
                        <w:pPr>
                          <w:pStyle w:val="NormalWeb"/>
                          <w:spacing w:before="0" w:beforeAutospacing="0" w:after="0"/>
                        </w:pPr>
                        <w:r w:rsidRPr="00B63F39">
                          <w:rPr>
                            <w:rFonts w:ascii="Century Gothic" w:hAnsi="Century Gothic"/>
                            <w:b/>
                            <w:bCs/>
                            <w:color w:val="FFC000"/>
                            <w:kern w:val="24"/>
                            <w:sz w:val="16"/>
                            <w:szCs w:val="16"/>
                          </w:rPr>
                          <w:t xml:space="preserve">Supuesto </w:t>
                        </w:r>
                      </w:p>
                    </w:txbxContent>
                  </v:textbox>
                </v:shape>
              </v:group>
            </w:pict>
          </mc:Fallback>
        </mc:AlternateContent>
      </w:r>
    </w:p>
    <w:p w14:paraId="03EF1F05"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0785B8FE"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3016A843"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7041F0D2"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2CC0AA5E"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76549836"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26603512"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53E0CB47"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71E35787"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39A1D619"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109F40E5"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4889536E"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57526C51"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10123299"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252BE2E3"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1FABE6FF"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20C997E2"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70D48B5F"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24F3A649"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323F1237"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38AA9DB3"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0470AE14"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71D2E4C4"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429F398D" w14:textId="77777777" w:rsidR="00B63F39" w:rsidRPr="00B63F39" w:rsidRDefault="00B63F39" w:rsidP="00B63F39">
      <w:pPr>
        <w:spacing w:after="16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Elaborado por TECSO con base a la MIR estatal del programa de Infraestructura educativa</w:t>
      </w:r>
    </w:p>
    <w:p w14:paraId="716FA3EC" w14:textId="77777777" w:rsidR="00B63F39" w:rsidRPr="00B63F39" w:rsidRDefault="00B63F39" w:rsidP="00B63F39">
      <w:pPr>
        <w:spacing w:after="160"/>
        <w:jc w:val="both"/>
        <w:rPr>
          <w:rFonts w:ascii="Century Gothic" w:eastAsia="Times New Roman" w:hAnsi="Century Gothic" w:cs="Times New Roman"/>
          <w:sz w:val="24"/>
          <w:szCs w:val="24"/>
        </w:rPr>
      </w:pPr>
      <w:r w:rsidRPr="00B63F39">
        <w:rPr>
          <w:rFonts w:ascii="Century Gothic" w:eastAsia="Times New Roman" w:hAnsi="Century Gothic" w:cs="Times New Roman"/>
          <w:sz w:val="24"/>
          <w:szCs w:val="24"/>
        </w:rPr>
        <w:t xml:space="preserve">La estructura de la Matriz de Indicadores para Resultados del programa de </w:t>
      </w:r>
      <w:r w:rsidRPr="00B63F39">
        <w:rPr>
          <w:rFonts w:ascii="Century Gothic" w:eastAsia="Calibri" w:hAnsi="Century Gothic" w:cs="Times New Roman"/>
          <w:b/>
          <w:sz w:val="24"/>
        </w:rPr>
        <w:t>Atención a la Infraestructura física educativa del nivel básico</w:t>
      </w:r>
      <w:r w:rsidRPr="00B63F39">
        <w:rPr>
          <w:rFonts w:ascii="Century Gothic" w:eastAsia="Times New Roman" w:hAnsi="Century Gothic" w:cs="Times New Roman"/>
          <w:sz w:val="24"/>
          <w:szCs w:val="24"/>
        </w:rPr>
        <w:t xml:space="preserve"> contiene un Fin, un Propósito, dos componentes y 6 actividades. El primer componte incluye 4 actividades y el segundo sólo dos actividades.</w:t>
      </w:r>
    </w:p>
    <w:p w14:paraId="62F07C6F" w14:textId="77777777" w:rsidR="00B63F39" w:rsidRPr="00B63F39" w:rsidRDefault="00B63F39" w:rsidP="00B63F39">
      <w:pPr>
        <w:spacing w:after="160"/>
        <w:jc w:val="both"/>
        <w:rPr>
          <w:rFonts w:ascii="Century Gothic" w:eastAsia="Times New Roman" w:hAnsi="Century Gothic" w:cs="Times New Roman"/>
          <w:sz w:val="24"/>
          <w:szCs w:val="24"/>
        </w:rPr>
      </w:pPr>
      <w:r w:rsidRPr="00B63F39">
        <w:rPr>
          <w:rFonts w:ascii="Century Gothic" w:eastAsia="Times New Roman" w:hAnsi="Century Gothic" w:cs="Times New Roman"/>
          <w:sz w:val="24"/>
          <w:szCs w:val="24"/>
        </w:rPr>
        <w:lastRenderedPageBreak/>
        <w:t xml:space="preserve">“La lógica vertical de la matriz permite verificar la relación causa-efecto directa que existe entre los diferentes niveles de la matriz.”. </w:t>
      </w:r>
      <w:sdt>
        <w:sdtPr>
          <w:rPr>
            <w:rFonts w:ascii="Century Gothic" w:eastAsia="Times New Roman" w:hAnsi="Century Gothic" w:cs="Times New Roman"/>
            <w:sz w:val="24"/>
            <w:szCs w:val="24"/>
          </w:rPr>
          <w:id w:val="1401870176"/>
          <w:citation/>
        </w:sdtPr>
        <w:sdtEndPr/>
        <w:sdtContent>
          <w:r w:rsidRPr="00B63F39">
            <w:rPr>
              <w:rFonts w:ascii="Century Gothic" w:eastAsia="Times New Roman" w:hAnsi="Century Gothic" w:cs="Times New Roman"/>
              <w:sz w:val="24"/>
              <w:szCs w:val="24"/>
            </w:rPr>
            <w:fldChar w:fldCharType="begin"/>
          </w:r>
          <w:r w:rsidRPr="00B63F39">
            <w:rPr>
              <w:rFonts w:ascii="Century Gothic" w:eastAsia="Times New Roman" w:hAnsi="Century Gothic" w:cs="Times New Roman"/>
              <w:sz w:val="24"/>
              <w:szCs w:val="24"/>
            </w:rPr>
            <w:instrText xml:space="preserve"> CITATION SHC16 \l 2058 </w:instrText>
          </w:r>
          <w:r w:rsidRPr="00B63F39">
            <w:rPr>
              <w:rFonts w:ascii="Century Gothic" w:eastAsia="Times New Roman" w:hAnsi="Century Gothic" w:cs="Times New Roman"/>
              <w:sz w:val="24"/>
              <w:szCs w:val="24"/>
            </w:rPr>
            <w:fldChar w:fldCharType="separate"/>
          </w:r>
          <w:r w:rsidRPr="00B63F39">
            <w:rPr>
              <w:rFonts w:ascii="Century Gothic" w:eastAsia="Times New Roman" w:hAnsi="Century Gothic" w:cs="Times New Roman"/>
              <w:noProof/>
              <w:sz w:val="24"/>
              <w:szCs w:val="24"/>
            </w:rPr>
            <w:t>(SHCP, 2016)</w:t>
          </w:r>
          <w:r w:rsidRPr="00B63F39">
            <w:rPr>
              <w:rFonts w:ascii="Century Gothic" w:eastAsia="Times New Roman" w:hAnsi="Century Gothic" w:cs="Times New Roman"/>
              <w:sz w:val="24"/>
              <w:szCs w:val="24"/>
            </w:rPr>
            <w:fldChar w:fldCharType="end"/>
          </w:r>
        </w:sdtContent>
      </w:sdt>
      <w:r w:rsidRPr="00B63F39">
        <w:rPr>
          <w:rFonts w:ascii="Century Gothic" w:eastAsia="Times New Roman" w:hAnsi="Century Gothic" w:cs="Times New Roman"/>
          <w:sz w:val="24"/>
          <w:szCs w:val="24"/>
        </w:rPr>
        <w:t xml:space="preserve">. Por tal motivo, es pertinente realizar un análisis de abajo hacia arriba, y conocer si existe una relación consistente. </w:t>
      </w:r>
    </w:p>
    <w:p w14:paraId="3EE29726" w14:textId="77777777" w:rsidR="00B63F39" w:rsidRPr="00B63F39" w:rsidRDefault="00B63F39" w:rsidP="00B63F39">
      <w:pPr>
        <w:spacing w:before="240" w:after="160"/>
        <w:jc w:val="both"/>
        <w:rPr>
          <w:rFonts w:ascii="Century Gothic" w:eastAsia="Calibri" w:hAnsi="Century Gothic" w:cs="Calibri"/>
          <w:sz w:val="24"/>
          <w:szCs w:val="24"/>
          <w:shd w:val="clear" w:color="auto" w:fill="FFFFFF"/>
        </w:rPr>
      </w:pPr>
      <w:r w:rsidRPr="00B63F39">
        <w:rPr>
          <w:rFonts w:ascii="Century Gothic" w:eastAsia="Times New Roman" w:hAnsi="Century Gothic" w:cs="Times New Roman"/>
          <w:sz w:val="24"/>
          <w:szCs w:val="24"/>
        </w:rPr>
        <w:t xml:space="preserve">Para </w:t>
      </w:r>
      <w:r w:rsidRPr="00B63F39">
        <w:rPr>
          <w:rFonts w:ascii="Century Gothic" w:eastAsia="Calibri" w:hAnsi="Century Gothic" w:cs="Calibri"/>
          <w:sz w:val="24"/>
          <w:szCs w:val="24"/>
          <w:shd w:val="clear" w:color="auto" w:fill="FFFFFF"/>
        </w:rPr>
        <w:t>la siguiente figura se puede observar la relación causal existente entre las actividades y el componente 1 del programa:</w:t>
      </w:r>
    </w:p>
    <w:p w14:paraId="15CD6B11"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r w:rsidRPr="00B63F39">
        <w:rPr>
          <w:rFonts w:ascii="Century Gothic" w:eastAsia="Calibri" w:hAnsi="Century Gothic" w:cs="Times New Roman"/>
          <w:noProof/>
          <w:sz w:val="24"/>
          <w:lang w:eastAsia="es-MX"/>
        </w:rPr>
        <mc:AlternateContent>
          <mc:Choice Requires="wpg">
            <w:drawing>
              <wp:anchor distT="0" distB="0" distL="114300" distR="114300" simplePos="0" relativeHeight="251682816" behindDoc="0" locked="0" layoutInCell="1" allowOverlap="1" wp14:anchorId="47EAC6C5" wp14:editId="14D84218">
                <wp:simplePos x="0" y="0"/>
                <wp:positionH relativeFrom="margin">
                  <wp:posOffset>-13335</wp:posOffset>
                </wp:positionH>
                <wp:positionV relativeFrom="paragraph">
                  <wp:posOffset>386715</wp:posOffset>
                </wp:positionV>
                <wp:extent cx="5819775" cy="3091775"/>
                <wp:effectExtent l="19050" t="0" r="28575" b="13970"/>
                <wp:wrapNone/>
                <wp:docPr id="149" name="Grupo 1"/>
                <wp:cNvGraphicFramePr/>
                <a:graphic xmlns:a="http://schemas.openxmlformats.org/drawingml/2006/main">
                  <a:graphicData uri="http://schemas.microsoft.com/office/word/2010/wordprocessingGroup">
                    <wpg:wgp>
                      <wpg:cNvGrpSpPr/>
                      <wpg:grpSpPr>
                        <a:xfrm>
                          <a:off x="0" y="0"/>
                          <a:ext cx="5819775" cy="3091775"/>
                          <a:chOff x="595486" y="0"/>
                          <a:chExt cx="5819775" cy="3091775"/>
                        </a:xfrm>
                      </wpg:grpSpPr>
                      <wps:wsp>
                        <wps:cNvPr id="150" name="164 Rectángulo redondeado"/>
                        <wps:cNvSpPr/>
                        <wps:spPr>
                          <a:xfrm>
                            <a:off x="2215254" y="309515"/>
                            <a:ext cx="2022052" cy="474796"/>
                          </a:xfrm>
                          <a:prstGeom prst="roundRect">
                            <a:avLst/>
                          </a:prstGeom>
                          <a:solidFill>
                            <a:sysClr val="window" lastClr="FFFFFF">
                              <a:lumMod val="95000"/>
                            </a:sysClr>
                          </a:solidFill>
                          <a:ln w="38100" cap="flat" cmpd="sng" algn="ctr">
                            <a:solidFill>
                              <a:srgbClr val="FFC000"/>
                            </a:solidFill>
                            <a:prstDash val="solid"/>
                            <a:miter lim="800000"/>
                          </a:ln>
                          <a:effectLst/>
                        </wps:spPr>
                        <wps:txbx>
                          <w:txbxContent>
                            <w:p w14:paraId="78AC0E3A"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Servicios e infraestructura de educación inicial con equidad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CuadroTexto 36"/>
                        <wps:cNvSpPr txBox="1"/>
                        <wps:spPr>
                          <a:xfrm>
                            <a:off x="2429582" y="0"/>
                            <a:ext cx="1655403" cy="287947"/>
                          </a:xfrm>
                          <a:prstGeom prst="rect">
                            <a:avLst/>
                          </a:prstGeom>
                          <a:solidFill>
                            <a:sysClr val="window" lastClr="FFFFFF"/>
                          </a:solidFill>
                          <a:ln w="12700" cap="flat" cmpd="sng" algn="ctr">
                            <a:noFill/>
                            <a:prstDash val="solid"/>
                            <a:miter lim="800000"/>
                          </a:ln>
                          <a:effectLst/>
                        </wps:spPr>
                        <wps:txbx>
                          <w:txbxContent>
                            <w:p w14:paraId="61E237CB"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1 </w:t>
                              </w:r>
                            </w:p>
                          </w:txbxContent>
                        </wps:txbx>
                        <wps:bodyPr wrap="square" rtlCol="0">
                          <a:noAutofit/>
                        </wps:bodyPr>
                      </wps:wsp>
                      <wps:wsp>
                        <wps:cNvPr id="152" name="94 Rectángulo redondeado"/>
                        <wps:cNvSpPr/>
                        <wps:spPr>
                          <a:xfrm>
                            <a:off x="4967130" y="1038225"/>
                            <a:ext cx="1448131" cy="1373963"/>
                          </a:xfrm>
                          <a:prstGeom prst="roundRect">
                            <a:avLst>
                              <a:gd name="adj" fmla="val 16616"/>
                            </a:avLst>
                          </a:prstGeom>
                          <a:solidFill>
                            <a:sysClr val="window" lastClr="FFFFFF">
                              <a:lumMod val="95000"/>
                            </a:sysClr>
                          </a:solidFill>
                          <a:ln w="38100" cap="flat" cmpd="sng" algn="ctr">
                            <a:solidFill>
                              <a:srgbClr val="ED7D31"/>
                            </a:solidFill>
                            <a:prstDash val="solid"/>
                            <a:miter lim="800000"/>
                          </a:ln>
                          <a:effectLst/>
                        </wps:spPr>
                        <wps:txbx>
                          <w:txbxContent>
                            <w:p w14:paraId="4E1D7779" w14:textId="77777777" w:rsidR="00500632" w:rsidRDefault="00500632" w:rsidP="00B63F39">
                              <w:pPr>
                                <w:pStyle w:val="NormalWeb"/>
                                <w:spacing w:before="0" w:beforeAutospacing="0" w:after="0"/>
                                <w:jc w:val="center"/>
                              </w:pPr>
                              <w:r>
                                <w:rPr>
                                  <w:rFonts w:ascii="Century Gothic" w:hAnsi="Century Gothic"/>
                                  <w:color w:val="000000"/>
                                  <w:kern w:val="24"/>
                                  <w:sz w:val="18"/>
                                  <w:szCs w:val="18"/>
                                </w:rPr>
                                <w:t>Programas de construcción, equipamientos, reubicaciones y rehabilitaciones de espacios educativos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CuadroTexto 36"/>
                        <wps:cNvSpPr txBox="1"/>
                        <wps:spPr>
                          <a:xfrm>
                            <a:off x="4932546" y="557527"/>
                            <a:ext cx="1262185" cy="365802"/>
                          </a:xfrm>
                          <a:prstGeom prst="rect">
                            <a:avLst/>
                          </a:prstGeom>
                          <a:solidFill>
                            <a:sysClr val="window" lastClr="FFFFFF"/>
                          </a:solidFill>
                          <a:ln w="12700" cap="flat" cmpd="sng" algn="ctr">
                            <a:noFill/>
                            <a:prstDash val="solid"/>
                            <a:miter lim="800000"/>
                          </a:ln>
                          <a:effectLst/>
                        </wps:spPr>
                        <wps:txbx>
                          <w:txbxContent>
                            <w:p w14:paraId="6C86CEF8" w14:textId="77777777" w:rsidR="00500632" w:rsidRDefault="00500632" w:rsidP="00B63F39">
                              <w:pPr>
                                <w:pStyle w:val="NormalWeb"/>
                                <w:spacing w:before="0" w:beforeAutospacing="0" w:after="0"/>
                                <w:jc w:val="center"/>
                              </w:pPr>
                              <w:r w:rsidRPr="00B63F39">
                                <w:rPr>
                                  <w:rFonts w:ascii="Century Gothic" w:hAnsi="Century Gothic"/>
                                  <w:b/>
                                  <w:bCs/>
                                  <w:color w:val="000000"/>
                                  <w:kern w:val="24"/>
                                  <w:sz w:val="18"/>
                                  <w:szCs w:val="18"/>
                                </w:rPr>
                                <w:t>Componente 1</w:t>
                              </w:r>
                            </w:p>
                          </w:txbxContent>
                        </wps:txbx>
                        <wps:bodyPr wrap="square" rtlCol="0">
                          <a:noAutofit/>
                        </wps:bodyPr>
                      </wps:wsp>
                      <wps:wsp>
                        <wps:cNvPr id="154" name="Cerrar corchete 154"/>
                        <wps:cNvSpPr/>
                        <wps:spPr>
                          <a:xfrm>
                            <a:off x="4339491" y="295491"/>
                            <a:ext cx="128993" cy="2796284"/>
                          </a:xfrm>
                          <a:prstGeom prst="rightBracket">
                            <a:avLst/>
                          </a:prstGeom>
                          <a:noFill/>
                          <a:ln w="28575" cap="flat" cmpd="sng" algn="ctr">
                            <a:solidFill>
                              <a:srgbClr val="FFC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98 Conector recto de flecha"/>
                        <wps:cNvCnPr/>
                        <wps:spPr>
                          <a:xfrm>
                            <a:off x="4457989" y="1721670"/>
                            <a:ext cx="474546" cy="0"/>
                          </a:xfrm>
                          <a:prstGeom prst="straightConnector1">
                            <a:avLst/>
                          </a:prstGeom>
                          <a:noFill/>
                          <a:ln w="28575" cap="flat" cmpd="sng" algn="ctr">
                            <a:solidFill>
                              <a:srgbClr val="FFC000"/>
                            </a:solidFill>
                            <a:prstDash val="dash"/>
                            <a:miter lim="800000"/>
                            <a:tailEnd type="arrow"/>
                          </a:ln>
                          <a:effectLst/>
                        </wps:spPr>
                        <wps:bodyPr/>
                      </wps:wsp>
                      <wps:wsp>
                        <wps:cNvPr id="156" name="Rectángulo 156"/>
                        <wps:cNvSpPr/>
                        <wps:spPr>
                          <a:xfrm>
                            <a:off x="595486" y="1277397"/>
                            <a:ext cx="1400891" cy="1049757"/>
                          </a:xfrm>
                          <a:prstGeom prst="rect">
                            <a:avLst/>
                          </a:prstGeom>
                          <a:solidFill>
                            <a:sysClr val="window" lastClr="FFFFFF">
                              <a:lumMod val="95000"/>
                            </a:sysClr>
                          </a:solidFill>
                          <a:ln w="28575">
                            <a:solidFill>
                              <a:sysClr val="window" lastClr="FFFFFF">
                                <a:lumMod val="75000"/>
                              </a:sysClr>
                            </a:solidFill>
                            <a:prstDash val="sysDash"/>
                          </a:ln>
                        </wps:spPr>
                        <wps:txbx>
                          <w:txbxContent>
                            <w:p w14:paraId="5C2AB8FA" w14:textId="77777777" w:rsidR="00500632" w:rsidRDefault="00500632" w:rsidP="00B63F39">
                              <w:pPr>
                                <w:pStyle w:val="NormalWeb"/>
                                <w:spacing w:before="0" w:beforeAutospacing="0" w:after="0"/>
                                <w:jc w:val="center"/>
                              </w:pPr>
                              <w:r w:rsidRPr="00B63F39">
                                <w:rPr>
                                  <w:rFonts w:ascii="Century Gothic" w:hAnsi="Century Gothic"/>
                                  <w:color w:val="000000"/>
                                  <w:kern w:val="24"/>
                                  <w:sz w:val="18"/>
                                  <w:szCs w:val="18"/>
                                </w:rPr>
                                <w:t>Contar con recursos necesarios para proveer la infraestructura educativa necesaria y de calidad</w:t>
                              </w:r>
                            </w:p>
                          </w:txbxContent>
                        </wps:txbx>
                        <wps:bodyPr wrap="square">
                          <a:noAutofit/>
                        </wps:bodyPr>
                      </wps:wsp>
                      <wps:wsp>
                        <wps:cNvPr id="157" name="CuadroTexto 29"/>
                        <wps:cNvSpPr txBox="1"/>
                        <wps:spPr>
                          <a:xfrm>
                            <a:off x="1961041" y="1508561"/>
                            <a:ext cx="398052" cy="399057"/>
                          </a:xfrm>
                          <a:prstGeom prst="rect">
                            <a:avLst/>
                          </a:prstGeom>
                          <a:noFill/>
                        </wps:spPr>
                        <wps:txbx>
                          <w:txbxContent>
                            <w:p w14:paraId="24B5414D" w14:textId="77777777" w:rsidR="00500632" w:rsidRDefault="00500632" w:rsidP="00B63F39">
                              <w:pPr>
                                <w:pStyle w:val="NormalWeb"/>
                                <w:spacing w:before="0" w:beforeAutospacing="0" w:after="0"/>
                              </w:pPr>
                              <w:r>
                                <w:rPr>
                                  <w:rFonts w:ascii="Calibri" w:hAnsi="Calibri"/>
                                  <w:color w:val="FFC000"/>
                                  <w:kern w:val="24"/>
                                  <w:sz w:val="40"/>
                                  <w:szCs w:val="40"/>
                                </w:rPr>
                                <w:t>+</w:t>
                              </w:r>
                            </w:p>
                          </w:txbxContent>
                        </wps:txbx>
                        <wps:bodyPr wrap="square" rtlCol="0">
                          <a:noAutofit/>
                        </wps:bodyPr>
                      </wps:wsp>
                      <wps:wsp>
                        <wps:cNvPr id="158" name="CuadroTexto 40"/>
                        <wps:cNvSpPr txBox="1"/>
                        <wps:spPr>
                          <a:xfrm>
                            <a:off x="785828" y="939373"/>
                            <a:ext cx="933613" cy="267492"/>
                          </a:xfrm>
                          <a:prstGeom prst="rect">
                            <a:avLst/>
                          </a:prstGeom>
                          <a:noFill/>
                        </wps:spPr>
                        <wps:txbx>
                          <w:txbxContent>
                            <w:p w14:paraId="2F83713A"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Supuesto</w:t>
                              </w:r>
                            </w:p>
                          </w:txbxContent>
                        </wps:txbx>
                        <wps:bodyPr wrap="square" rtlCol="0">
                          <a:noAutofit/>
                        </wps:bodyPr>
                      </wps:wsp>
                      <wps:wsp>
                        <wps:cNvPr id="159" name="CuadroTexto 36"/>
                        <wps:cNvSpPr txBox="1"/>
                        <wps:spPr>
                          <a:xfrm>
                            <a:off x="2429582" y="818012"/>
                            <a:ext cx="1655403" cy="287947"/>
                          </a:xfrm>
                          <a:prstGeom prst="rect">
                            <a:avLst/>
                          </a:prstGeom>
                          <a:solidFill>
                            <a:sysClr val="window" lastClr="FFFFFF"/>
                          </a:solidFill>
                          <a:ln w="12700" cap="flat" cmpd="sng" algn="ctr">
                            <a:noFill/>
                            <a:prstDash val="solid"/>
                            <a:miter lim="800000"/>
                          </a:ln>
                          <a:effectLst/>
                        </wps:spPr>
                        <wps:txbx>
                          <w:txbxContent>
                            <w:p w14:paraId="475CCE27"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2 </w:t>
                              </w:r>
                            </w:p>
                          </w:txbxContent>
                        </wps:txbx>
                        <wps:bodyPr wrap="square" rtlCol="0">
                          <a:noAutofit/>
                        </wps:bodyPr>
                      </wps:wsp>
                      <wps:wsp>
                        <wps:cNvPr id="256" name="164 Rectángulo redondeado"/>
                        <wps:cNvSpPr/>
                        <wps:spPr>
                          <a:xfrm>
                            <a:off x="2215253" y="1066412"/>
                            <a:ext cx="2022053" cy="474759"/>
                          </a:xfrm>
                          <a:prstGeom prst="roundRect">
                            <a:avLst/>
                          </a:prstGeom>
                          <a:solidFill>
                            <a:sysClr val="window" lastClr="FFFFFF">
                              <a:lumMod val="95000"/>
                            </a:sysClr>
                          </a:solidFill>
                          <a:ln w="38100" cap="flat" cmpd="sng" algn="ctr">
                            <a:solidFill>
                              <a:srgbClr val="FFC000"/>
                            </a:solidFill>
                            <a:prstDash val="solid"/>
                            <a:miter lim="800000"/>
                          </a:ln>
                          <a:effectLst/>
                        </wps:spPr>
                        <wps:txbx>
                          <w:txbxContent>
                            <w:p w14:paraId="728B652D"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Servicios e infraestructura de educación básica con equidad.</w:t>
                              </w:r>
                              <w:r>
                                <w:rPr>
                                  <w:rFonts w:ascii="Century Gothic" w:eastAsia="Calibri" w:hAnsi="Century Gothic" w:cs="Arial"/>
                                  <w:color w:val="000000"/>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CuadroTexto 36"/>
                        <wps:cNvSpPr txBox="1"/>
                        <wps:spPr>
                          <a:xfrm>
                            <a:off x="2429582" y="1604412"/>
                            <a:ext cx="1655403" cy="287947"/>
                          </a:xfrm>
                          <a:prstGeom prst="rect">
                            <a:avLst/>
                          </a:prstGeom>
                          <a:solidFill>
                            <a:sysClr val="window" lastClr="FFFFFF"/>
                          </a:solidFill>
                          <a:ln w="12700" cap="flat" cmpd="sng" algn="ctr">
                            <a:noFill/>
                            <a:prstDash val="solid"/>
                            <a:miter lim="800000"/>
                          </a:ln>
                          <a:effectLst/>
                        </wps:spPr>
                        <wps:txbx>
                          <w:txbxContent>
                            <w:p w14:paraId="10F5E375"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3 </w:t>
                              </w:r>
                            </w:p>
                          </w:txbxContent>
                        </wps:txbx>
                        <wps:bodyPr wrap="square" rtlCol="0">
                          <a:noAutofit/>
                        </wps:bodyPr>
                      </wps:wsp>
                      <wps:wsp>
                        <wps:cNvPr id="258" name="164 Rectángulo redondeado"/>
                        <wps:cNvSpPr/>
                        <wps:spPr>
                          <a:xfrm>
                            <a:off x="2215245" y="1852454"/>
                            <a:ext cx="2022053" cy="515705"/>
                          </a:xfrm>
                          <a:prstGeom prst="roundRect">
                            <a:avLst/>
                          </a:prstGeom>
                          <a:solidFill>
                            <a:sysClr val="window" lastClr="FFFFFF">
                              <a:lumMod val="95000"/>
                            </a:sysClr>
                          </a:solidFill>
                          <a:ln w="38100" cap="flat" cmpd="sng" algn="ctr">
                            <a:solidFill>
                              <a:srgbClr val="FFC000"/>
                            </a:solidFill>
                            <a:prstDash val="solid"/>
                            <a:miter lim="800000"/>
                          </a:ln>
                          <a:effectLst/>
                        </wps:spPr>
                        <wps:txbx>
                          <w:txbxContent>
                            <w:p w14:paraId="2C648D04" w14:textId="77777777" w:rsidR="00500632" w:rsidRPr="00357EF6" w:rsidRDefault="00500632" w:rsidP="00B63F39">
                              <w:pPr>
                                <w:pStyle w:val="NormalWeb"/>
                                <w:spacing w:before="0" w:beforeAutospacing="0" w:after="0"/>
                                <w:jc w:val="center"/>
                                <w:rPr>
                                  <w:sz w:val="22"/>
                                </w:rPr>
                              </w:pPr>
                              <w:r w:rsidRPr="00B63F39">
                                <w:rPr>
                                  <w:rFonts w:ascii="Century Gothic" w:hAnsi="Century Gothic"/>
                                  <w:color w:val="000000"/>
                                  <w:kern w:val="24"/>
                                  <w:sz w:val="14"/>
                                  <w:szCs w:val="16"/>
                                </w:rPr>
                                <w:t>Servicios e infraestructura de educación media superior con equidad.</w:t>
                              </w:r>
                              <w:r w:rsidRPr="00357EF6">
                                <w:rPr>
                                  <w:rFonts w:ascii="Century Gothic" w:eastAsia="Calibri" w:hAnsi="Century Gothic" w:cs="Arial"/>
                                  <w:color w:val="000000"/>
                                  <w:kern w:val="24"/>
                                  <w:sz w:val="14"/>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CuadroTexto 36"/>
                        <wps:cNvSpPr txBox="1"/>
                        <wps:spPr>
                          <a:xfrm>
                            <a:off x="2420057" y="2412193"/>
                            <a:ext cx="1655403" cy="217652"/>
                          </a:xfrm>
                          <a:prstGeom prst="rect">
                            <a:avLst/>
                          </a:prstGeom>
                          <a:solidFill>
                            <a:sysClr val="window" lastClr="FFFFFF"/>
                          </a:solidFill>
                          <a:ln w="12700" cap="flat" cmpd="sng" algn="ctr">
                            <a:noFill/>
                            <a:prstDash val="solid"/>
                            <a:miter lim="800000"/>
                          </a:ln>
                          <a:effectLst/>
                        </wps:spPr>
                        <wps:txbx>
                          <w:txbxContent>
                            <w:p w14:paraId="35A3073E"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4 </w:t>
                              </w:r>
                            </w:p>
                          </w:txbxContent>
                        </wps:txbx>
                        <wps:bodyPr wrap="square" rtlCol="0">
                          <a:noAutofit/>
                        </wps:bodyPr>
                      </wps:wsp>
                      <wps:wsp>
                        <wps:cNvPr id="260" name="164 Rectángulo redondeado"/>
                        <wps:cNvSpPr/>
                        <wps:spPr>
                          <a:xfrm>
                            <a:off x="2215253" y="2617016"/>
                            <a:ext cx="2022053" cy="474759"/>
                          </a:xfrm>
                          <a:prstGeom prst="roundRect">
                            <a:avLst/>
                          </a:prstGeom>
                          <a:solidFill>
                            <a:sysClr val="window" lastClr="FFFFFF">
                              <a:lumMod val="95000"/>
                            </a:sysClr>
                          </a:solidFill>
                          <a:ln w="38100" cap="flat" cmpd="sng" algn="ctr">
                            <a:solidFill>
                              <a:srgbClr val="FFC000"/>
                            </a:solidFill>
                            <a:prstDash val="solid"/>
                            <a:miter lim="800000"/>
                          </a:ln>
                          <a:effectLst/>
                        </wps:spPr>
                        <wps:txbx>
                          <w:txbxContent>
                            <w:p w14:paraId="6ADD94A8"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Servicios e infraestructura de educación superior con equidad.</w:t>
                              </w:r>
                              <w:r>
                                <w:rPr>
                                  <w:rFonts w:ascii="Century Gothic" w:eastAsia="Calibri" w:hAnsi="Century Gothic" w:cs="Arial"/>
                                  <w:color w:val="000000"/>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o="http://schemas.microsoft.com/office/mac/office/2008/main" xmlns:mv="urn:schemas-microsoft-com:mac:vml">
            <w:pict>
              <v:group w14:anchorId="1E073092" id="Grupo 1" o:spid="_x0000_s1077" style="position:absolute;left:0;text-align:left;margin-left:-1.05pt;margin-top:30.45pt;width:458.25pt;height:243.45pt;z-index:251682816;mso-position-horizontal-relative:margin;mso-width-relative:margin" coordorigin="5954" coordsize="58197,3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">
                <v:roundrect id="164 Rectángulo redondeado" o:spid="_x0000_s1078" style="position:absolute;left:22152;top:3095;width:20221;height:47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iY8cA&#10;AADcAAAADwAAAGRycy9kb3ducmV2LnhtbESPT2vCQBDF74V+h2UKvdVNpS0SXUWqgu1B/IfgbciO&#10;2WB2NmS3Ju2n7xwKvc3w3rz3m8ms97W6URurwAaeBxko4iLYiksDx8PqaQQqJmSLdWAy8E0RZtP7&#10;uwnmNnS8o9s+lUpCOOZowKXU5FrHwpHHOAgNsWiX0HpMsralti12Eu5rPcyyN+2xYmlw2NC7o+K6&#10;//IGTnrdvZwXI94M7afrNx8/ertcGPP40M/HoBL16d/8d722gv8q+PKMTK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kYmPHAAAA3AAAAA8AAAAAAAAAAAAAAAAAmAIAAGRy&#10;cy9kb3ducmV2LnhtbFBLBQYAAAAABAAEAPUAAACMAwAAAAA=&#10;" fillcolor="#f2f2f2" strokecolor="#ffc000" strokeweight="3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Servicios e infraestructura de educación inicial con equidad</w:t>
                        </w:r>
                      </w:p>
                    </w:txbxContent>
                  </v:textbox>
                </v:roundrect>
                <v:shape id="CuadroTexto 36" o:spid="_x0000_s1079" type="#_x0000_t202" style="position:absolute;left:24295;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CsAA&#10;AADcAAAADwAAAGRycy9kb3ducmV2LnhtbERPzYrCMBC+L/gOYQRva6ruilSjyMLq3nbVPsDQjE0x&#10;mZQm1fr2RhD2Nh/f76w2vbPiSm2oPSuYjDMQxKXXNVcKitP3+wJEiMgarWdScKcAm/XgbYW59jc+&#10;0PUYK5FCOOSowMTY5FKG0pDDMPYNceLOvnUYE2wrqVu8pXBn5TTL5tJhzanBYENfhsrLsXMK5vfK&#10;WFP46V/R/Wa6+5jtZnav1GjYb5cgIvXxX/xy/+g0/3MCz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ECsAAAADcAAAADwAAAAAAAAAAAAAAAACYAgAAZHJzL2Rvd25y&#10;ZXYueG1sUEsFBgAAAAAEAAQA9QAAAIUDA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1 </w:t>
                        </w:r>
                      </w:p>
                    </w:txbxContent>
                  </v:textbox>
                </v:shape>
                <v:roundrect id="94 Rectángulo redondeado" o:spid="_x0000_s1080" style="position:absolute;left:49671;top:10382;width:14481;height:13739;visibility:visible;mso-wrap-style:square;v-text-anchor:middle" arcsize="108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abcUA&#10;AADcAAAADwAAAGRycy9kb3ducmV2LnhtbERPTWvCQBC9C/6HZYReSt0oWErqKiLYph5Ca9tDbtPs&#10;NAlmZ8PuauK/dwsFb/N4n7NcD6YVZ3K+saxgNk1AEJdWN1wp+PrcPTyB8AFZY2uZFFzIw3o1Hi0x&#10;1bbnDzofQiViCPsUFdQhdKmUvqzJoJ/ajjhyv9YZDBG6SmqHfQw3rZwnyaM02HBsqLGjbU3l8XAy&#10;Cl5/3l7y9/viOy9yfyp2Reb2fabU3WTYPIMINISb+N+d6Th/MYe/Z+IF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tptxQAAANwAAAAPAAAAAAAAAAAAAAAAAJgCAABkcnMv&#10;ZG93bnJldi54bWxQSwUGAAAAAAQABAD1AAAAigMAAAAA&#10;" fillcolor="#f2f2f2" strokecolor="#ed7d31" strokeweight="3pt">
                  <v:stroke joinstyle="miter"/>
                  <v:textbox>
                    <w:txbxContent>
                      <w:p w:rsidR="00500632" w:rsidRDefault="00500632" w:rsidP="00B63F39">
                        <w:pPr>
                          <w:pStyle w:val="NormalWeb"/>
                          <w:spacing w:before="0" w:beforeAutospacing="0" w:after="0"/>
                          <w:jc w:val="center"/>
                        </w:pPr>
                        <w:r>
                          <w:rPr>
                            <w:rFonts w:ascii="Century Gothic" w:hAnsi="Century Gothic"/>
                            <w:color w:val="000000"/>
                            <w:kern w:val="24"/>
                            <w:sz w:val="18"/>
                            <w:szCs w:val="18"/>
                          </w:rPr>
                          <w:t>Programas de construcción, equipamientos, reubicaciones y rehabilitaciones de espacios educativos</w:t>
                        </w:r>
                      </w:p>
                    </w:txbxContent>
                  </v:textbox>
                </v:roundrect>
                <v:shape id="CuadroTexto 36" o:spid="_x0000_s1081" type="#_x0000_t202" style="position:absolute;left:49325;top:5575;width:1262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5sAA&#10;AADcAAAADwAAAGRycy9kb3ducmV2LnhtbERP3WrCMBS+F3yHcAbeaTq7iVSjiKDbnZvrAxyas6Ys&#10;OSlNqvXtF0Hw7nx8v2e9HZwVF+pC41nB6ywDQVx53XCtoPw5TJcgQkTWaD2TghsF2G7GozUW2l/5&#10;my7nWIsUwqFABSbGtpAyVIYchplviRP36zuHMcGulrrDawp3Vs6zbCEdNpwaDLa0N1T9nXunYHGr&#10;jTWln3+V/SnT/Vt+zO2HUpOXYbcCEWmIT/HD/anT/Pc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H/5sAAAADcAAAADwAAAAAAAAAAAAAAAACYAgAAZHJzL2Rvd25y&#10;ZXYueG1sUEsFBgAAAAAEAAQA9QAAAIUDAAAAAA==&#10;" fillcolor="window" stroked="f" strokeweight="1pt">
                  <v:textbox>
                    <w:txbxContent>
                      <w:p w:rsidR="00500632" w:rsidRDefault="00500632" w:rsidP="00B63F39">
                        <w:pPr>
                          <w:pStyle w:val="NormalWeb"/>
                          <w:spacing w:before="0" w:beforeAutospacing="0" w:after="0"/>
                          <w:jc w:val="center"/>
                        </w:pPr>
                        <w:r w:rsidRPr="00B63F39">
                          <w:rPr>
                            <w:rFonts w:ascii="Century Gothic" w:hAnsi="Century Gothic"/>
                            <w:b/>
                            <w:bCs/>
                            <w:color w:val="000000"/>
                            <w:kern w:val="24"/>
                            <w:sz w:val="18"/>
                            <w:szCs w:val="18"/>
                          </w:rPr>
                          <w:t>Componente 1</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154" o:spid="_x0000_s1082" type="#_x0000_t86" style="position:absolute;left:43394;top:2954;width:1290;height:27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tkMEA&#10;AADcAAAADwAAAGRycy9kb3ducmV2LnhtbERPS2sCMRC+F/wPYYTeNFtZRVajSKHqxWel52Ez7i7d&#10;TEKS6vrvm4LQ23x8z5kvO9OKG/nQWFbwNsxAEJdWN1wpuHx+DKYgQkTW2FomBQ8KsFz0XuZYaHvn&#10;E93OsRIphEOBCuoYXSFlKGsyGIbWESfuar3BmKCvpPZ4T+GmlaMsm0iDDaeGGh2911R+n3+Mgt3h&#10;6N2j22/CJmfvdqv1ZZ9/KfXa71YzEJG6+C9+urc6zR/n8PdMu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oLZDBAAAA3AAAAA8AAAAAAAAAAAAAAAAAmAIAAGRycy9kb3du&#10;cmV2LnhtbFBLBQYAAAAABAAEAPUAAACGAwAAAAA=&#10;" adj="83" strokecolor="#ffc000" strokeweight="2.25pt">
                  <v:stroke dashstyle="dash" joinstyle="miter"/>
                </v:shape>
                <v:shapetype id="_x0000_t32" coordsize="21600,21600" o:spt="32" o:oned="t" path="m,l21600,21600e" filled="f">
                  <v:path arrowok="t" fillok="f" o:connecttype="none"/>
                  <o:lock v:ext="edit" shapetype="t"/>
                </v:shapetype>
                <v:shape id="98 Conector recto de flecha" o:spid="_x0000_s1083" type="#_x0000_t32" style="position:absolute;left:44579;top:17216;width:4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AwL8IAAADcAAAADwAAAGRycy9kb3ducmV2LnhtbERPTYvCMBC9C/sfwizsTVMVXalGWUQX&#10;DyLaFbwOzdiWbSaliW3990YQvM3jfc5i1ZlSNFS7wrKC4SACQZxaXXCm4Py37c9AOI+ssbRMCu7k&#10;YLX86C0w1rblEzWJz0QIYRejgtz7KpbSpTkZdANbEQfuamuDPsA6k7rGNoSbUo6iaCoNFhwacqxo&#10;nVP6n9yMgu8hjdvLeXPb+lPS8H7/uz4cR0p9fXY/cxCeOv8Wv9w7HeZPJ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AwL8IAAADcAAAADwAAAAAAAAAAAAAA&#10;AAChAgAAZHJzL2Rvd25yZXYueG1sUEsFBgAAAAAEAAQA+QAAAJADAAAAAA==&#10;" strokecolor="#ffc000" strokeweight="2.25pt">
                  <v:stroke dashstyle="dash" endarrow="open" joinstyle="miter"/>
                </v:shape>
                <v:rect id="Rectángulo 156" o:spid="_x0000_s1084" style="position:absolute;left:5954;top:12773;width:14009;height:10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V/sIA&#10;AADcAAAADwAAAGRycy9kb3ducmV2LnhtbERP22rCQBB9L/gPywh9KbppQRuiq5SKl6di1Q8YsmMS&#10;zc6m2VHj37uFQt/mcK4znXeuVldqQ+XZwOswAUWce1txYeCwXw5SUEGQLdaeycCdAsxnvacpZtbf&#10;+JuuOylUDOGQoYFSpMm0DnlJDsPQN8SRO/rWoUTYFtq2eIvhrtZvSTLWDiuODSU29FlSft5dnIHt&#10;j1ull5f1Pv0SHTaSL97v6cmY5373MQEl1Mm/+M+9sXH+aAy/z8QL9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tX+wgAAANwAAAAPAAAAAAAAAAAAAAAAAJgCAABkcnMvZG93&#10;bnJldi54bWxQSwUGAAAAAAQABAD1AAAAhwMAAAAA&#10;" fillcolor="#f2f2f2" strokecolor="#bfbfbf" strokeweight="2.25pt">
                  <v:stroke dashstyle="3 1"/>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8"/>
                            <w:szCs w:val="18"/>
                          </w:rPr>
                          <w:t>Contar con recursos necesarios para proveer la infraestructura educativa necesaria y de calidad</w:t>
                        </w:r>
                      </w:p>
                    </w:txbxContent>
                  </v:textbox>
                </v:rect>
                <v:shape id="CuadroTexto 29" o:spid="_x0000_s1085" type="#_x0000_t202" style="position:absolute;left:19610;top:15085;width:3980;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500632" w:rsidRDefault="00500632" w:rsidP="00B63F39">
                        <w:pPr>
                          <w:pStyle w:val="NormalWeb"/>
                          <w:spacing w:before="0" w:beforeAutospacing="0" w:after="0"/>
                        </w:pPr>
                        <w:r>
                          <w:rPr>
                            <w:rFonts w:ascii="Calibri" w:hAnsi="Calibri"/>
                            <w:color w:val="FFC000"/>
                            <w:kern w:val="24"/>
                            <w:sz w:val="40"/>
                            <w:szCs w:val="40"/>
                          </w:rPr>
                          <w:t>+</w:t>
                        </w:r>
                      </w:p>
                    </w:txbxContent>
                  </v:textbox>
                </v:shape>
                <v:shape id="CuadroTexto 40" o:spid="_x0000_s1086" type="#_x0000_t202" style="position:absolute;left:7858;top:9393;width:9336;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Supuesto</w:t>
                        </w:r>
                      </w:p>
                    </w:txbxContent>
                  </v:textbox>
                </v:shape>
                <v:shape id="CuadroTexto 36" o:spid="_x0000_s1087" type="#_x0000_t202" style="position:absolute;left:24295;top:8180;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IDMEA&#10;AADcAAAADwAAAGRycy9kb3ducmV2LnhtbERP22oCMRB9L/QfwhR8q9mqlXY1ighW3+plP2DYjJul&#10;yWTZZHX9+0YQfJvDuc582TsrLtSG2rOCj2EGgrj0uuZKQXHavH+BCBFZo/VMCm4UYLl4fZljrv2V&#10;D3Q5xkqkEA45KjAxNrmUoTTkMAx9Q5y4s28dxgTbSuoWryncWTnKsql0WHNqMNjQ2lD5d+ycgumt&#10;MtYUfrQvut9Md5Pxz9hulRq89asZiEh9fIof7p1O8z+/4f5Mu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yAzBAAAA3AAAAA8AAAAAAAAAAAAAAAAAmAIAAGRycy9kb3du&#10;cmV2LnhtbFBLBQYAAAAABAAEAPUAAACGAw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2 </w:t>
                        </w:r>
                      </w:p>
                    </w:txbxContent>
                  </v:textbox>
                </v:shape>
                <v:roundrect id="164 Rectángulo redondeado" o:spid="_x0000_s1088" style="position:absolute;left:22152;top:10664;width:20221;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8MYA&#10;AADcAAAADwAAAGRycy9kb3ducmV2LnhtbESPT2vCQBTE70K/w/IKvenGYEWiq4h/wHqQ1org7ZF9&#10;zYZm34bs1qT99K4g9DjMzG+Y2aKzlbhS40vHCoaDBARx7nTJhYLT57Y/AeEDssbKMSn4JQ+L+VNv&#10;hpl2LX/Q9RgKESHsM1RgQqgzKX1uyKIfuJo4el+usRiibAqpG2wj3FYyTZKxtFhyXDBY08pQ/n38&#10;sQrOcteOLusJH1K9N93h7U++b9ZKvTx3yymIQF34Dz/aO60gfR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Q+8MYAAADcAAAADwAAAAAAAAAAAAAAAACYAgAAZHJz&#10;L2Rvd25yZXYueG1sUEsFBgAAAAAEAAQA9QAAAIsDAAAAAA==&#10;" fillcolor="#f2f2f2" strokecolor="#ffc000" strokeweight="3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Servicios e infraestructura de educación básica con equidad.</w:t>
                        </w:r>
                        <w:r>
                          <w:rPr>
                            <w:rFonts w:ascii="Century Gothic" w:eastAsia="Calibri" w:hAnsi="Century Gothic" w:cs="Arial"/>
                            <w:color w:val="000000"/>
                            <w:kern w:val="24"/>
                            <w:sz w:val="16"/>
                            <w:szCs w:val="16"/>
                          </w:rPr>
                          <w:t> </w:t>
                        </w:r>
                      </w:p>
                    </w:txbxContent>
                  </v:textbox>
                </v:roundrect>
                <v:shape id="CuadroTexto 36" o:spid="_x0000_s1089" type="#_x0000_t202" style="position:absolute;left:24295;top:16044;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mcMA&#10;AADcAAAADwAAAGRycy9kb3ducmV2LnhtbESPzWrDMBCE74W8g9hAb41c56fFjRJKoU1u+fMDLNbW&#10;MpVWxpIT5+2rQCDHYWa+YZbrwVlxpi40nhW8TjIQxJXXDdcKytP3yzuIEJE1Ws+k4EoB1qvR0xIL&#10;7S98oPMx1iJBOBSowMTYFlKGypDDMPEtcfJ+fecwJtnVUnd4SXBnZZ5lC+mw4bRgsKUvQ9XfsXcK&#10;FtfaWFP6fF/2u0z3s+nP1G6Ueh4Pnx8gIg3xEb63t1pBPn+D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YmcMAAADcAAAADwAAAAAAAAAAAAAAAACYAgAAZHJzL2Rv&#10;d25yZXYueG1sUEsFBgAAAAAEAAQA9QAAAIgDA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3 </w:t>
                        </w:r>
                      </w:p>
                    </w:txbxContent>
                  </v:textbox>
                </v:shape>
                <v:roundrect id="164 Rectángulo redondeado" o:spid="_x0000_s1090" style="position:absolute;left:22152;top:18524;width:20220;height:51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PGcMA&#10;AADcAAAADwAAAGRycy9kb3ducmV2LnhtbERPz2vCMBS+D/wfwhN2m6llilTTMnQD50E2FWG3R/PW&#10;lDUvpcls9a83h8GOH9/vVTHYRlyo87VjBdNJAoK4dLrmSsHp+Pa0AOEDssbGMSm4kociHz2sMNOu&#10;50+6HEIlYgj7DBWYENpMSl8asugnriWO3LfrLIYIu0rqDvsYbhuZJslcWqw5NhhsaW2o/Dn8WgVn&#10;ue2fvzYL3qd6Z4b9+01+vG6UehwPL0sQgYbwL/5zb7WCdBbXxjPxCM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cPGcMAAADcAAAADwAAAAAAAAAAAAAAAACYAgAAZHJzL2Rv&#10;d25yZXYueG1sUEsFBgAAAAAEAAQA9QAAAIgDAAAAAA==&#10;" fillcolor="#f2f2f2" strokecolor="#ffc000" strokeweight="3pt">
                  <v:stroke joinstyle="miter"/>
                  <v:textbox>
                    <w:txbxContent>
                      <w:p w:rsidR="00500632" w:rsidRPr="00357EF6" w:rsidRDefault="00500632" w:rsidP="00B63F39">
                        <w:pPr>
                          <w:pStyle w:val="NormalWeb"/>
                          <w:spacing w:before="0" w:beforeAutospacing="0" w:after="0"/>
                          <w:jc w:val="center"/>
                          <w:rPr>
                            <w:sz w:val="22"/>
                          </w:rPr>
                        </w:pPr>
                        <w:r w:rsidRPr="00B63F39">
                          <w:rPr>
                            <w:rFonts w:ascii="Century Gothic" w:hAnsi="Century Gothic"/>
                            <w:color w:val="000000"/>
                            <w:kern w:val="24"/>
                            <w:sz w:val="14"/>
                            <w:szCs w:val="16"/>
                          </w:rPr>
                          <w:t>Servicios e infraestructura de educación media superior con equidad.</w:t>
                        </w:r>
                        <w:r w:rsidRPr="00357EF6">
                          <w:rPr>
                            <w:rFonts w:ascii="Century Gothic" w:eastAsia="Calibri" w:hAnsi="Century Gothic" w:cs="Arial"/>
                            <w:color w:val="000000"/>
                            <w:kern w:val="24"/>
                            <w:sz w:val="14"/>
                            <w:szCs w:val="16"/>
                          </w:rPr>
                          <w:t> </w:t>
                        </w:r>
                      </w:p>
                    </w:txbxContent>
                  </v:textbox>
                </v:roundrect>
                <v:shape id="CuadroTexto 36" o:spid="_x0000_s1091" type="#_x0000_t202" style="position:absolute;left:24200;top:24121;width:16554;height:2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pcMMA&#10;AADcAAAADwAAAGRycy9kb3ducmV2LnhtbESPzWrDMBCE74W8g9hAb41c54fWjRJKoU1u+fMDLNbW&#10;MpVWxpIT5+2rQCDHYWa+YZbrwVlxpi40nhW8TjIQxJXXDdcKytP3yxuIEJE1Ws+k4EoB1qvR0xIL&#10;7S98oPMx1iJBOBSowMTYFlKGypDDMPEtcfJ+fecwJtnVUnd4SXBnZZ5lC+mw4bRgsKUvQ9XfsXcK&#10;FtfaWFP6fF/2u0z3s+nP1G6Ueh4Pnx8gIg3xEb63t1pBPn+H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ypcMMAAADcAAAADwAAAAAAAAAAAAAAAACYAgAAZHJzL2Rv&#10;d25yZXYueG1sUEsFBgAAAAAEAAQA9QAAAIgDA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4 </w:t>
                        </w:r>
                      </w:p>
                    </w:txbxContent>
                  </v:textbox>
                </v:shape>
                <v:roundrect id="164 Rectángulo redondeado" o:spid="_x0000_s1092" style="position:absolute;left:22152;top:26170;width:20221;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JosMA&#10;AADcAAAADwAAAGRycy9kb3ducmV2LnhtbERPz2vCMBS+C/sfwhvspunKEKmmRaaC20FcNwRvj+bZ&#10;FJuX0mS221+/HIQdP77fq2K0rbhR7xvHCp5nCQjiyumGawVfn7vpAoQPyBpbx6TghzwU+cNkhZl2&#10;A3/QrQy1iCHsM1RgQugyKX1lyKKfuY44chfXWwwR9rXUPQ4x3LYyTZK5tNhwbDDY0auh6lp+WwUn&#10;uR9ezpsFH1L9bsbD2688bjdKPT2O6yWIQGP4F9/de60gncf5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3JosMAAADcAAAADwAAAAAAAAAAAAAAAACYAgAAZHJzL2Rv&#10;d25yZXYueG1sUEsFBgAAAAAEAAQA9QAAAIgDAAAAAA==&#10;" fillcolor="#f2f2f2" strokecolor="#ffc000" strokeweight="3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Servicios e infraestructura de educación superior con equidad.</w:t>
                        </w:r>
                        <w:r>
                          <w:rPr>
                            <w:rFonts w:ascii="Century Gothic" w:eastAsia="Calibri" w:hAnsi="Century Gothic" w:cs="Arial"/>
                            <w:color w:val="000000"/>
                            <w:kern w:val="24"/>
                            <w:sz w:val="16"/>
                            <w:szCs w:val="16"/>
                          </w:rPr>
                          <w:t> </w:t>
                        </w:r>
                      </w:p>
                    </w:txbxContent>
                  </v:textbox>
                </v:roundrect>
                <w10:wrap anchorx="margin"/>
              </v:group>
            </w:pict>
          </mc:Fallback>
        </mc:AlternateContent>
      </w:r>
      <w:r w:rsidRPr="00B63F39">
        <w:rPr>
          <w:rFonts w:ascii="Century Gothic" w:eastAsia="Times New Roman" w:hAnsi="Century Gothic" w:cs="Times New Roman"/>
          <w:b/>
          <w:sz w:val="20"/>
          <w:szCs w:val="32"/>
        </w:rPr>
        <w:t>Figura 2.3. Relación causal de las Actividades y Componente 1 del programa de infraestructura educativa</w:t>
      </w:r>
    </w:p>
    <w:p w14:paraId="049131FD" w14:textId="77777777" w:rsidR="00B63F39" w:rsidRPr="00B63F39" w:rsidRDefault="00B63F39" w:rsidP="00B63F39">
      <w:pPr>
        <w:spacing w:after="160" w:line="240" w:lineRule="auto"/>
        <w:jc w:val="both"/>
        <w:rPr>
          <w:rFonts w:ascii="Century Gothic" w:eastAsia="Calibri" w:hAnsi="Century Gothic" w:cs="Times New Roman"/>
          <w:sz w:val="24"/>
        </w:rPr>
      </w:pPr>
    </w:p>
    <w:p w14:paraId="51375CF9"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53F6A0C9"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3783212D"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3C9C933D"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5DC96778"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12935E68"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3A998044"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2DDA8B4B"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341E86E0"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122915EC" w14:textId="77777777" w:rsidR="00B63F39" w:rsidRPr="00B63F39" w:rsidRDefault="00B63F39" w:rsidP="00B63F39">
      <w:pPr>
        <w:spacing w:after="160" w:line="240" w:lineRule="auto"/>
        <w:ind w:left="708"/>
        <w:jc w:val="center"/>
        <w:rPr>
          <w:rFonts w:ascii="Century Gothic" w:eastAsia="Times New Roman" w:hAnsi="Century Gothic" w:cs="Times New Roman"/>
          <w:b/>
          <w:sz w:val="20"/>
          <w:szCs w:val="32"/>
        </w:rPr>
      </w:pPr>
    </w:p>
    <w:p w14:paraId="4D3AAA58" w14:textId="77777777" w:rsidR="00B63F39" w:rsidRPr="00B63F39" w:rsidRDefault="00B63F39" w:rsidP="00B63F39">
      <w:pPr>
        <w:spacing w:after="160" w:line="240" w:lineRule="auto"/>
        <w:ind w:left="708"/>
        <w:jc w:val="center"/>
        <w:rPr>
          <w:rFonts w:ascii="Century Gothic" w:eastAsia="Times New Roman" w:hAnsi="Century Gothic" w:cs="Times New Roman"/>
          <w:b/>
          <w:sz w:val="16"/>
          <w:szCs w:val="16"/>
        </w:rPr>
      </w:pPr>
    </w:p>
    <w:p w14:paraId="5EA5C0DE" w14:textId="77777777" w:rsidR="00B63F39" w:rsidRPr="00B63F39" w:rsidRDefault="00B63F39" w:rsidP="00B63F39">
      <w:pPr>
        <w:spacing w:after="160" w:line="240" w:lineRule="auto"/>
        <w:ind w:left="708"/>
        <w:jc w:val="center"/>
        <w:rPr>
          <w:rFonts w:ascii="Century Gothic" w:eastAsia="Times New Roman" w:hAnsi="Century Gothic" w:cs="Times New Roman"/>
          <w:b/>
          <w:sz w:val="16"/>
          <w:szCs w:val="16"/>
        </w:rPr>
      </w:pPr>
    </w:p>
    <w:p w14:paraId="17E4E8C1" w14:textId="77777777" w:rsidR="00B63F39" w:rsidRPr="00B63F39" w:rsidRDefault="00B63F39" w:rsidP="00B63F39">
      <w:pPr>
        <w:spacing w:after="16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Elaborado por TECSO con base a la MIR estatal del programa de Infraestructura educativa</w:t>
      </w:r>
    </w:p>
    <w:p w14:paraId="43C2015D" w14:textId="77777777" w:rsidR="00B63F39" w:rsidRP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sz w:val="24"/>
        </w:rPr>
        <w:t xml:space="preserve">Lo importante de este análisis es observar que las actividades sean las necesarias para poder producir el componente, sin embargo, como se puede observar, </w:t>
      </w:r>
      <w:r w:rsidRPr="00B63F39">
        <w:rPr>
          <w:rFonts w:ascii="Century Gothic" w:eastAsia="Calibri" w:hAnsi="Century Gothic" w:cs="Times New Roman"/>
          <w:b/>
          <w:sz w:val="24"/>
        </w:rPr>
        <w:t>las actividades no corresponden con el logro del componente</w:t>
      </w:r>
      <w:r w:rsidRPr="00B63F39">
        <w:rPr>
          <w:rFonts w:ascii="Century Gothic" w:eastAsia="Calibri" w:hAnsi="Century Gothic" w:cs="Times New Roman"/>
          <w:sz w:val="24"/>
        </w:rPr>
        <w:t xml:space="preserve"> </w:t>
      </w:r>
      <w:r w:rsidRPr="00B63F39">
        <w:rPr>
          <w:rFonts w:ascii="Century Gothic" w:eastAsia="Calibri" w:hAnsi="Century Gothic" w:cs="Times New Roman"/>
          <w:b/>
          <w:sz w:val="24"/>
        </w:rPr>
        <w:t>ya que la ejecución de servicios e infraestructura con equidad</w:t>
      </w:r>
      <w:r w:rsidRPr="00B63F39">
        <w:rPr>
          <w:rFonts w:ascii="Century Gothic" w:eastAsia="Calibri" w:hAnsi="Century Gothic" w:cs="Times New Roman"/>
          <w:sz w:val="24"/>
        </w:rPr>
        <w:t xml:space="preserve"> en los distintos niveles educativos (inicial, básica, media superior y superior), pueden resumirse en una sola actividad y además  </w:t>
      </w:r>
      <w:r w:rsidRPr="00B63F39">
        <w:rPr>
          <w:rFonts w:ascii="Century Gothic" w:eastAsia="Calibri" w:hAnsi="Century Gothic" w:cs="Times New Roman"/>
          <w:b/>
          <w:sz w:val="24"/>
        </w:rPr>
        <w:t>no van a producir Programas de construcción, reubicación, rehabilitación, mantenimiento y equipamiento para los espacios educativos</w:t>
      </w:r>
      <w:r w:rsidRPr="00B63F39">
        <w:rPr>
          <w:rFonts w:ascii="Century Gothic" w:eastAsia="Calibri" w:hAnsi="Century Gothic" w:cs="Times New Roman"/>
          <w:sz w:val="24"/>
        </w:rPr>
        <w:t>, como lo indica el componente 1.</w:t>
      </w:r>
    </w:p>
    <w:p w14:paraId="04BB310B" w14:textId="77777777" w:rsidR="00B63F39" w:rsidRP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sz w:val="24"/>
        </w:rPr>
        <w:t>Las actividades del componente 2, tampoco presentan una relación causal directa con el componente, como se puede observar en la siguiente figura:</w:t>
      </w:r>
    </w:p>
    <w:p w14:paraId="1C5527D3" w14:textId="77777777" w:rsidR="00B63F39" w:rsidRPr="00B63F39" w:rsidRDefault="00B63F39" w:rsidP="00B63F39">
      <w:pPr>
        <w:spacing w:after="160"/>
        <w:jc w:val="center"/>
        <w:rPr>
          <w:rFonts w:ascii="Century Gothic" w:eastAsia="Calibri" w:hAnsi="Century Gothic" w:cs="Times New Roman"/>
          <w:sz w:val="24"/>
        </w:rPr>
      </w:pPr>
      <w:r w:rsidRPr="00B63F39">
        <w:rPr>
          <w:rFonts w:ascii="Century Gothic" w:eastAsia="Times New Roman" w:hAnsi="Century Gothic" w:cs="Times New Roman"/>
          <w:b/>
          <w:sz w:val="20"/>
          <w:szCs w:val="32"/>
        </w:rPr>
        <w:lastRenderedPageBreak/>
        <w:t>Figura 2.4. Relación causal de las Actividades y Componente 2 del programa de infraestructura educativa</w:t>
      </w:r>
    </w:p>
    <w:p w14:paraId="09E57F4E" w14:textId="77777777" w:rsidR="00B63F39" w:rsidRP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noProof/>
          <w:sz w:val="24"/>
          <w:lang w:eastAsia="es-MX"/>
        </w:rPr>
        <mc:AlternateContent>
          <mc:Choice Requires="wpg">
            <w:drawing>
              <wp:anchor distT="0" distB="0" distL="114300" distR="114300" simplePos="0" relativeHeight="251683840" behindDoc="0" locked="0" layoutInCell="1" allowOverlap="1" wp14:anchorId="476C53FB" wp14:editId="21DEA60B">
                <wp:simplePos x="0" y="0"/>
                <wp:positionH relativeFrom="column">
                  <wp:posOffset>79592</wp:posOffset>
                </wp:positionH>
                <wp:positionV relativeFrom="paragraph">
                  <wp:posOffset>97713</wp:posOffset>
                </wp:positionV>
                <wp:extent cx="5730218" cy="2263745"/>
                <wp:effectExtent l="19050" t="0" r="23495" b="22860"/>
                <wp:wrapNone/>
                <wp:docPr id="142" name="Grupo 142"/>
                <wp:cNvGraphicFramePr/>
                <a:graphic xmlns:a="http://schemas.openxmlformats.org/drawingml/2006/main">
                  <a:graphicData uri="http://schemas.microsoft.com/office/word/2010/wordprocessingGroup">
                    <wpg:wgp>
                      <wpg:cNvGrpSpPr/>
                      <wpg:grpSpPr>
                        <a:xfrm>
                          <a:off x="0" y="0"/>
                          <a:ext cx="5730218" cy="2263745"/>
                          <a:chOff x="0" y="0"/>
                          <a:chExt cx="5730218" cy="2263745"/>
                        </a:xfrm>
                      </wpg:grpSpPr>
                      <wps:wsp>
                        <wps:cNvPr id="143" name="CuadroTexto 36"/>
                        <wps:cNvSpPr txBox="1"/>
                        <wps:spPr>
                          <a:xfrm>
                            <a:off x="4424906" y="499455"/>
                            <a:ext cx="1262185" cy="365802"/>
                          </a:xfrm>
                          <a:prstGeom prst="rect">
                            <a:avLst/>
                          </a:prstGeom>
                          <a:solidFill>
                            <a:sysClr val="window" lastClr="FFFFFF"/>
                          </a:solidFill>
                          <a:ln w="12700" cap="flat" cmpd="sng" algn="ctr">
                            <a:noFill/>
                            <a:prstDash val="solid"/>
                            <a:miter lim="800000"/>
                          </a:ln>
                          <a:effectLst/>
                        </wps:spPr>
                        <wps:txbx>
                          <w:txbxContent>
                            <w:p w14:paraId="0B5B4DEE" w14:textId="77777777" w:rsidR="00500632" w:rsidRDefault="00500632" w:rsidP="00B63F39">
                              <w:pPr>
                                <w:pStyle w:val="NormalWeb"/>
                                <w:spacing w:before="0" w:beforeAutospacing="0" w:after="0"/>
                                <w:jc w:val="center"/>
                              </w:pPr>
                              <w:r w:rsidRPr="00B63F39">
                                <w:rPr>
                                  <w:rFonts w:ascii="Century Gothic" w:hAnsi="Century Gothic"/>
                                  <w:b/>
                                  <w:bCs/>
                                  <w:color w:val="000000"/>
                                  <w:kern w:val="24"/>
                                  <w:sz w:val="18"/>
                                  <w:szCs w:val="18"/>
                                </w:rPr>
                                <w:t>Componente 2</w:t>
                              </w:r>
                            </w:p>
                          </w:txbxContent>
                        </wps:txbx>
                        <wps:bodyPr wrap="square" rtlCol="0">
                          <a:noAutofit/>
                        </wps:bodyPr>
                      </wps:wsp>
                      <wps:wsp>
                        <wps:cNvPr id="144" name="164 Rectángulo redondeado"/>
                        <wps:cNvSpPr/>
                        <wps:spPr>
                          <a:xfrm>
                            <a:off x="1686442" y="295434"/>
                            <a:ext cx="2022052" cy="1104044"/>
                          </a:xfrm>
                          <a:prstGeom prst="roundRect">
                            <a:avLst/>
                          </a:prstGeom>
                          <a:solidFill>
                            <a:sysClr val="window" lastClr="FFFFFF">
                              <a:lumMod val="95000"/>
                            </a:sysClr>
                          </a:solidFill>
                          <a:ln w="38100" cap="flat" cmpd="sng" algn="ctr">
                            <a:solidFill>
                              <a:srgbClr val="FFC000"/>
                            </a:solidFill>
                            <a:prstDash val="solid"/>
                            <a:miter lim="800000"/>
                          </a:ln>
                          <a:effectLst/>
                        </wps:spPr>
                        <wps:txbx>
                          <w:txbxContent>
                            <w:p w14:paraId="71EA8665" w14:textId="77777777" w:rsidR="00500632" w:rsidRDefault="00500632" w:rsidP="00B63F39">
                              <w:pPr>
                                <w:pStyle w:val="NormalWeb"/>
                                <w:spacing w:before="0" w:beforeAutospacing="0" w:after="0"/>
                                <w:jc w:val="center"/>
                              </w:pPr>
                              <w:r>
                                <w:rPr>
                                  <w:rFonts w:ascii="Century Gothic" w:eastAsia="Calibri" w:hAnsi="Century Gothic" w:cs="Arial"/>
                                  <w:color w:val="000000"/>
                                  <w:kern w:val="24"/>
                                  <w:sz w:val="16"/>
                                  <w:szCs w:val="16"/>
                                </w:rPr>
                                <w:t xml:space="preserve">Actividades de apoyo a la </w:t>
                              </w:r>
                              <w:r w:rsidRPr="00357EF6">
                                <w:rPr>
                                  <w:rFonts w:ascii="Century Gothic" w:eastAsia="Calibri" w:hAnsi="Century Gothic" w:cs="Arial"/>
                                  <w:b/>
                                  <w:color w:val="7030A0"/>
                                  <w:kern w:val="24"/>
                                  <w:sz w:val="16"/>
                                  <w:szCs w:val="16"/>
                                </w:rPr>
                                <w:t>construcción</w:t>
                              </w:r>
                              <w:r>
                                <w:rPr>
                                  <w:rFonts w:ascii="Century Gothic" w:eastAsia="Calibri" w:hAnsi="Century Gothic" w:cs="Arial"/>
                                  <w:color w:val="000000"/>
                                  <w:kern w:val="24"/>
                                  <w:sz w:val="16"/>
                                  <w:szCs w:val="16"/>
                                </w:rPr>
                                <w:t xml:space="preserve">, </w:t>
                              </w:r>
                              <w:r w:rsidRPr="00B63F39">
                                <w:rPr>
                                  <w:rFonts w:ascii="Century Gothic" w:eastAsia="Calibri" w:hAnsi="Century Gothic" w:cs="Arial"/>
                                  <w:b/>
                                  <w:color w:val="A8D08D"/>
                                  <w:kern w:val="24"/>
                                  <w:sz w:val="16"/>
                                  <w:szCs w:val="16"/>
                                </w:rPr>
                                <w:t>proyección</w:t>
                              </w:r>
                              <w:r>
                                <w:rPr>
                                  <w:rFonts w:ascii="Century Gothic" w:eastAsia="Calibri" w:hAnsi="Century Gothic" w:cs="Arial"/>
                                  <w:color w:val="000000"/>
                                  <w:kern w:val="24"/>
                                  <w:sz w:val="16"/>
                                  <w:szCs w:val="16"/>
                                </w:rPr>
                                <w:t xml:space="preserve">, </w:t>
                              </w:r>
                              <w:r w:rsidRPr="00B63F39">
                                <w:rPr>
                                  <w:rFonts w:ascii="Century Gothic" w:eastAsia="Calibri" w:hAnsi="Century Gothic" w:cs="Arial"/>
                                  <w:b/>
                                  <w:color w:val="8EAADB"/>
                                  <w:kern w:val="24"/>
                                  <w:sz w:val="16"/>
                                  <w:szCs w:val="16"/>
                                </w:rPr>
                                <w:t>rehabilitación</w:t>
                              </w:r>
                              <w:r>
                                <w:rPr>
                                  <w:rFonts w:ascii="Century Gothic" w:eastAsia="Calibri" w:hAnsi="Century Gothic" w:cs="Arial"/>
                                  <w:color w:val="000000"/>
                                  <w:kern w:val="24"/>
                                  <w:sz w:val="16"/>
                                  <w:szCs w:val="16"/>
                                </w:rPr>
                                <w:t xml:space="preserve">, </w:t>
                              </w:r>
                              <w:r w:rsidRPr="00B63F39">
                                <w:rPr>
                                  <w:rFonts w:ascii="Century Gothic" w:eastAsia="Calibri" w:hAnsi="Century Gothic" w:cs="Arial"/>
                                  <w:b/>
                                  <w:color w:val="C45911"/>
                                  <w:kern w:val="24"/>
                                  <w:sz w:val="16"/>
                                  <w:szCs w:val="16"/>
                                </w:rPr>
                                <w:t>mantenimiento</w:t>
                              </w:r>
                              <w:r>
                                <w:rPr>
                                  <w:rFonts w:ascii="Century Gothic" w:eastAsia="Calibri" w:hAnsi="Century Gothic" w:cs="Arial"/>
                                  <w:color w:val="000000"/>
                                  <w:kern w:val="24"/>
                                  <w:sz w:val="16"/>
                                  <w:szCs w:val="16"/>
                                </w:rPr>
                                <w:t xml:space="preserve"> y </w:t>
                              </w:r>
                              <w:r w:rsidRPr="00B63F39">
                                <w:rPr>
                                  <w:rFonts w:ascii="Century Gothic" w:eastAsia="Calibri" w:hAnsi="Century Gothic" w:cs="Arial"/>
                                  <w:b/>
                                  <w:color w:val="767171"/>
                                  <w:kern w:val="24"/>
                                  <w:sz w:val="16"/>
                                  <w:szCs w:val="16"/>
                                </w:rPr>
                                <w:t>equipamiento</w:t>
                              </w:r>
                              <w:r>
                                <w:rPr>
                                  <w:rFonts w:ascii="Century Gothic" w:eastAsia="Calibri" w:hAnsi="Century Gothic" w:cs="Arial"/>
                                  <w:color w:val="000000"/>
                                  <w:kern w:val="24"/>
                                  <w:sz w:val="16"/>
                                  <w:szCs w:val="16"/>
                                </w:rPr>
                                <w:t xml:space="preserve"> de los espacios educativos así como otras actividades inherentes a las mismas.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CuadroTexto 36"/>
                        <wps:cNvSpPr txBox="1"/>
                        <wps:spPr>
                          <a:xfrm>
                            <a:off x="1902907" y="0"/>
                            <a:ext cx="1655403" cy="287947"/>
                          </a:xfrm>
                          <a:prstGeom prst="rect">
                            <a:avLst/>
                          </a:prstGeom>
                          <a:solidFill>
                            <a:sysClr val="window" lastClr="FFFFFF"/>
                          </a:solidFill>
                          <a:ln w="12700" cap="flat" cmpd="sng" algn="ctr">
                            <a:noFill/>
                            <a:prstDash val="solid"/>
                            <a:miter lim="800000"/>
                          </a:ln>
                          <a:effectLst/>
                        </wps:spPr>
                        <wps:txbx>
                          <w:txbxContent>
                            <w:p w14:paraId="31AA112F"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1 </w:t>
                              </w:r>
                            </w:p>
                          </w:txbxContent>
                        </wps:txbx>
                        <wps:bodyPr wrap="square" rtlCol="0">
                          <a:noAutofit/>
                        </wps:bodyPr>
                      </wps:wsp>
                      <wps:wsp>
                        <wps:cNvPr id="146" name="94 Rectángulo redondeado"/>
                        <wps:cNvSpPr/>
                        <wps:spPr>
                          <a:xfrm>
                            <a:off x="4381780" y="781505"/>
                            <a:ext cx="1348438" cy="1126113"/>
                          </a:xfrm>
                          <a:prstGeom prst="roundRect">
                            <a:avLst>
                              <a:gd name="adj" fmla="val 16616"/>
                            </a:avLst>
                          </a:prstGeom>
                          <a:solidFill>
                            <a:sysClr val="window" lastClr="FFFFFF">
                              <a:lumMod val="95000"/>
                            </a:sysClr>
                          </a:solidFill>
                          <a:ln w="38100" cap="flat" cmpd="sng" algn="ctr">
                            <a:solidFill>
                              <a:srgbClr val="ED7D31"/>
                            </a:solidFill>
                            <a:prstDash val="solid"/>
                            <a:miter lim="800000"/>
                          </a:ln>
                          <a:effectLst/>
                        </wps:spPr>
                        <wps:txbx>
                          <w:txbxContent>
                            <w:p w14:paraId="1EFD4AB6" w14:textId="77777777" w:rsidR="00500632" w:rsidRDefault="00500632" w:rsidP="00B63F39">
                              <w:pPr>
                                <w:pStyle w:val="NormalWeb"/>
                                <w:spacing w:before="0" w:beforeAutospacing="0" w:after="0"/>
                                <w:jc w:val="center"/>
                              </w:pPr>
                              <w:r>
                                <w:rPr>
                                  <w:rFonts w:ascii="Century Gothic" w:hAnsi="Century Gothic"/>
                                  <w:color w:val="000000"/>
                                  <w:kern w:val="24"/>
                                  <w:sz w:val="18"/>
                                  <w:szCs w:val="18"/>
                                </w:rPr>
                                <w:t xml:space="preserve">Planeación y </w:t>
                              </w:r>
                              <w:r w:rsidRPr="00357EF6">
                                <w:rPr>
                                  <w:rFonts w:ascii="Century Gothic" w:hAnsi="Century Gothic"/>
                                  <w:b/>
                                  <w:color w:val="7030A0"/>
                                  <w:kern w:val="24"/>
                                  <w:sz w:val="18"/>
                                  <w:szCs w:val="18"/>
                                </w:rPr>
                                <w:t>construcción</w:t>
                              </w:r>
                              <w:r>
                                <w:rPr>
                                  <w:rFonts w:ascii="Century Gothic" w:hAnsi="Century Gothic"/>
                                  <w:color w:val="000000"/>
                                  <w:kern w:val="24"/>
                                  <w:sz w:val="18"/>
                                  <w:szCs w:val="18"/>
                                </w:rPr>
                                <w:t xml:space="preserve"> de proyectos de infraestructura educativa lograda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Cerrar corchete 147"/>
                        <wps:cNvSpPr/>
                        <wps:spPr>
                          <a:xfrm>
                            <a:off x="3812817" y="295491"/>
                            <a:ext cx="94416" cy="1968254"/>
                          </a:xfrm>
                          <a:prstGeom prst="rightBracket">
                            <a:avLst/>
                          </a:prstGeom>
                          <a:noFill/>
                          <a:ln w="28575" cap="flat" cmpd="sng" algn="ctr">
                            <a:solidFill>
                              <a:srgbClr val="FFC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98 Conector recto de flecha"/>
                        <wps:cNvCnPr/>
                        <wps:spPr>
                          <a:xfrm>
                            <a:off x="3907233" y="1260424"/>
                            <a:ext cx="474546" cy="0"/>
                          </a:xfrm>
                          <a:prstGeom prst="straightConnector1">
                            <a:avLst/>
                          </a:prstGeom>
                          <a:noFill/>
                          <a:ln w="28575" cap="flat" cmpd="sng" algn="ctr">
                            <a:solidFill>
                              <a:srgbClr val="FFC000"/>
                            </a:solidFill>
                            <a:prstDash val="dash"/>
                            <a:miter lim="800000"/>
                            <a:tailEnd type="arrow"/>
                          </a:ln>
                          <a:effectLst/>
                        </wps:spPr>
                        <wps:bodyPr/>
                      </wps:wsp>
                      <wps:wsp>
                        <wps:cNvPr id="167" name="Rectángulo 167"/>
                        <wps:cNvSpPr/>
                        <wps:spPr>
                          <a:xfrm>
                            <a:off x="7005" y="377634"/>
                            <a:ext cx="1398656" cy="1036462"/>
                          </a:xfrm>
                          <a:prstGeom prst="rect">
                            <a:avLst/>
                          </a:prstGeom>
                          <a:solidFill>
                            <a:sysClr val="window" lastClr="FFFFFF">
                              <a:lumMod val="95000"/>
                            </a:sysClr>
                          </a:solidFill>
                          <a:ln w="28575">
                            <a:solidFill>
                              <a:sysClr val="window" lastClr="FFFFFF">
                                <a:lumMod val="85000"/>
                              </a:sysClr>
                            </a:solidFill>
                            <a:prstDash val="sysDash"/>
                          </a:ln>
                        </wps:spPr>
                        <wps:txbx>
                          <w:txbxContent>
                            <w:p w14:paraId="74A6EACA" w14:textId="77777777" w:rsidR="00500632" w:rsidRDefault="00500632" w:rsidP="00B63F39">
                              <w:pPr>
                                <w:pStyle w:val="NormalWeb"/>
                                <w:spacing w:before="0" w:beforeAutospacing="0" w:after="0"/>
                                <w:jc w:val="center"/>
                              </w:pPr>
                              <w:r w:rsidRPr="00B63F39">
                                <w:rPr>
                                  <w:rFonts w:ascii="Century Gothic" w:hAnsi="Century Gothic"/>
                                  <w:color w:val="000000"/>
                                  <w:kern w:val="24"/>
                                  <w:sz w:val="18"/>
                                  <w:szCs w:val="18"/>
                                </w:rPr>
                                <w:t> Contar con recursos necesarios para proveer la infraestructura educativa necesaria y de calidad</w:t>
                              </w:r>
                            </w:p>
                          </w:txbxContent>
                        </wps:txbx>
                        <wps:bodyPr wrap="square">
                          <a:noAutofit/>
                        </wps:bodyPr>
                      </wps:wsp>
                      <wps:wsp>
                        <wps:cNvPr id="168" name="CuadroTexto 29"/>
                        <wps:cNvSpPr txBox="1"/>
                        <wps:spPr>
                          <a:xfrm>
                            <a:off x="1382633" y="581976"/>
                            <a:ext cx="398052" cy="399057"/>
                          </a:xfrm>
                          <a:prstGeom prst="rect">
                            <a:avLst/>
                          </a:prstGeom>
                          <a:noFill/>
                        </wps:spPr>
                        <wps:txbx>
                          <w:txbxContent>
                            <w:p w14:paraId="4CE0A323" w14:textId="77777777" w:rsidR="00500632" w:rsidRDefault="00500632" w:rsidP="00B63F39">
                              <w:pPr>
                                <w:pStyle w:val="NormalWeb"/>
                                <w:spacing w:before="0" w:beforeAutospacing="0" w:after="0"/>
                              </w:pPr>
                              <w:r>
                                <w:rPr>
                                  <w:rFonts w:ascii="Calibri" w:hAnsi="Calibri"/>
                                  <w:color w:val="FFC000"/>
                                  <w:kern w:val="24"/>
                                  <w:sz w:val="40"/>
                                  <w:szCs w:val="40"/>
                                </w:rPr>
                                <w:t>+</w:t>
                              </w:r>
                            </w:p>
                          </w:txbxContent>
                        </wps:txbx>
                        <wps:bodyPr wrap="square" rtlCol="0">
                          <a:noAutofit/>
                        </wps:bodyPr>
                      </wps:wsp>
                      <wps:wsp>
                        <wps:cNvPr id="169" name="CuadroTexto 40"/>
                        <wps:cNvSpPr txBox="1"/>
                        <wps:spPr>
                          <a:xfrm>
                            <a:off x="232522" y="22935"/>
                            <a:ext cx="933613" cy="267492"/>
                          </a:xfrm>
                          <a:prstGeom prst="rect">
                            <a:avLst/>
                          </a:prstGeom>
                          <a:noFill/>
                        </wps:spPr>
                        <wps:txbx>
                          <w:txbxContent>
                            <w:p w14:paraId="724968C3"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Supuesto</w:t>
                              </w:r>
                            </w:p>
                          </w:txbxContent>
                        </wps:txbx>
                        <wps:bodyPr wrap="square" rtlCol="0">
                          <a:noAutofit/>
                        </wps:bodyPr>
                      </wps:wsp>
                      <wps:wsp>
                        <wps:cNvPr id="170" name="CuadroTexto 36"/>
                        <wps:cNvSpPr txBox="1"/>
                        <wps:spPr>
                          <a:xfrm>
                            <a:off x="1856068" y="1416914"/>
                            <a:ext cx="1655403" cy="287947"/>
                          </a:xfrm>
                          <a:prstGeom prst="rect">
                            <a:avLst/>
                          </a:prstGeom>
                          <a:solidFill>
                            <a:sysClr val="window" lastClr="FFFFFF"/>
                          </a:solidFill>
                          <a:ln w="12700" cap="flat" cmpd="sng" algn="ctr">
                            <a:noFill/>
                            <a:prstDash val="solid"/>
                            <a:miter lim="800000"/>
                          </a:ln>
                          <a:effectLst/>
                        </wps:spPr>
                        <wps:txbx>
                          <w:txbxContent>
                            <w:p w14:paraId="43C72ED9"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2 </w:t>
                              </w:r>
                            </w:p>
                          </w:txbxContent>
                        </wps:txbx>
                        <wps:bodyPr wrap="square" rtlCol="0">
                          <a:noAutofit/>
                        </wps:bodyPr>
                      </wps:wsp>
                      <wps:wsp>
                        <wps:cNvPr id="171" name="164 Rectángulo redondeado"/>
                        <wps:cNvSpPr/>
                        <wps:spPr>
                          <a:xfrm>
                            <a:off x="1727630" y="1670238"/>
                            <a:ext cx="2022053" cy="474759"/>
                          </a:xfrm>
                          <a:prstGeom prst="roundRect">
                            <a:avLst/>
                          </a:prstGeom>
                          <a:solidFill>
                            <a:sysClr val="window" lastClr="FFFFFF">
                              <a:lumMod val="95000"/>
                            </a:sysClr>
                          </a:solidFill>
                          <a:ln w="38100" cap="flat" cmpd="sng" algn="ctr">
                            <a:solidFill>
                              <a:srgbClr val="FFC000"/>
                            </a:solidFill>
                            <a:prstDash val="solid"/>
                            <a:miter lim="800000"/>
                          </a:ln>
                          <a:effectLst/>
                        </wps:spPr>
                        <wps:txbx>
                          <w:txbxContent>
                            <w:p w14:paraId="4DD1F1F0"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Desempeño de funciones.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Rectángulo 172"/>
                        <wps:cNvSpPr/>
                        <wps:spPr>
                          <a:xfrm>
                            <a:off x="0" y="1560887"/>
                            <a:ext cx="1398656" cy="702858"/>
                          </a:xfrm>
                          <a:prstGeom prst="rect">
                            <a:avLst/>
                          </a:prstGeom>
                          <a:solidFill>
                            <a:sysClr val="window" lastClr="FFFFFF">
                              <a:lumMod val="95000"/>
                            </a:sysClr>
                          </a:solidFill>
                          <a:ln w="28575">
                            <a:solidFill>
                              <a:sysClr val="window" lastClr="FFFFFF">
                                <a:lumMod val="85000"/>
                              </a:sysClr>
                            </a:solidFill>
                            <a:prstDash val="sysDash"/>
                          </a:ln>
                        </wps:spPr>
                        <wps:txbx>
                          <w:txbxContent>
                            <w:p w14:paraId="2575C2FB" w14:textId="77777777" w:rsidR="00500632" w:rsidRDefault="00500632" w:rsidP="00B63F39">
                              <w:pPr>
                                <w:pStyle w:val="NormalWeb"/>
                                <w:spacing w:before="0" w:beforeAutospacing="0" w:after="0"/>
                                <w:jc w:val="center"/>
                              </w:pPr>
                              <w:r w:rsidRPr="00B63F39">
                                <w:rPr>
                                  <w:rFonts w:ascii="Century Gothic" w:hAnsi="Century Gothic"/>
                                  <w:color w:val="000000"/>
                                  <w:kern w:val="24"/>
                                  <w:sz w:val="18"/>
                                  <w:szCs w:val="18"/>
                                </w:rPr>
                                <w:t> Presupuesto del INCOIFED suministrado oportunamente</w:t>
                              </w:r>
                            </w:p>
                          </w:txbxContent>
                        </wps:txbx>
                        <wps:bodyPr wrap="square">
                          <a:noAutofit/>
                        </wps:bodyPr>
                      </wps:wsp>
                      <wps:wsp>
                        <wps:cNvPr id="173" name="CuadroTexto 29"/>
                        <wps:cNvSpPr txBox="1"/>
                        <wps:spPr>
                          <a:xfrm>
                            <a:off x="1422151" y="1704861"/>
                            <a:ext cx="398052" cy="399057"/>
                          </a:xfrm>
                          <a:prstGeom prst="rect">
                            <a:avLst/>
                          </a:prstGeom>
                          <a:noFill/>
                        </wps:spPr>
                        <wps:txbx>
                          <w:txbxContent>
                            <w:p w14:paraId="0E2D0DDA" w14:textId="77777777" w:rsidR="00500632" w:rsidRDefault="00500632" w:rsidP="00B63F39">
                              <w:pPr>
                                <w:pStyle w:val="NormalWeb"/>
                                <w:spacing w:before="0" w:beforeAutospacing="0" w:after="0"/>
                              </w:pPr>
                              <w:r>
                                <w:rPr>
                                  <w:rFonts w:ascii="Calibri" w:hAnsi="Calibri"/>
                                  <w:color w:val="FFC000"/>
                                  <w:kern w:val="24"/>
                                  <w:sz w:val="40"/>
                                  <w:szCs w:val="40"/>
                                </w:rPr>
                                <w:t>+</w:t>
                              </w:r>
                            </w:p>
                          </w:txbxContent>
                        </wps:txbx>
                        <wps:bodyPr wrap="square" rtlCol="0">
                          <a:noAutofit/>
                        </wps:bodyPr>
                      </wps:wsp>
                    </wpg:wgp>
                  </a:graphicData>
                </a:graphic>
              </wp:anchor>
            </w:drawing>
          </mc:Choice>
          <mc:Fallback xmlns:mo="http://schemas.microsoft.com/office/mac/office/2008/main" xmlns:mv="urn:schemas-microsoft-com:mac:vml">
            <w:pict>
              <v:group w14:anchorId="4A6F711E" id="Grupo 142" o:spid="_x0000_s1093" style="position:absolute;left:0;text-align:left;margin-left:6.25pt;margin-top:7.7pt;width:451.2pt;height:178.25pt;z-index:251683840" coordsize="57302,2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">
                <v:shape id="CuadroTexto 36" o:spid="_x0000_s1094" type="#_x0000_t202" style="position:absolute;left:44249;top:4994;width:1262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O8AA&#10;AADcAAAADwAAAGRycy9kb3ducmV2LnhtbERPzYrCMBC+L/gOYYS9ralWZKlGEUHX2+66fYChGZti&#10;MilNqvXtzYLgbT6+31ltBmfFlbrQeFYwnWQgiCuvG64VlH/7j08QISJrtJ5JwZ0CbNajtxUW2t/4&#10;l66nWIsUwqFABSbGtpAyVIYcholviRN39p3DmGBXS93hLYU7K2dZtpAOG04NBlvaGaoup94pWNxr&#10;Y03pZz9l/53pfp4fcvul1Pt42C5BRBriS/x0H3WaP8/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pO8AAAADcAAAADwAAAAAAAAAAAAAAAACYAgAAZHJzL2Rvd25y&#10;ZXYueG1sUEsFBgAAAAAEAAQA9QAAAIUDAAAAAA==&#10;" fillcolor="window" stroked="f" strokeweight="1pt">
                  <v:textbox>
                    <w:txbxContent>
                      <w:p w:rsidR="00500632" w:rsidRDefault="00500632" w:rsidP="00B63F39">
                        <w:pPr>
                          <w:pStyle w:val="NormalWeb"/>
                          <w:spacing w:before="0" w:beforeAutospacing="0" w:after="0"/>
                          <w:jc w:val="center"/>
                        </w:pPr>
                        <w:r w:rsidRPr="00B63F39">
                          <w:rPr>
                            <w:rFonts w:ascii="Century Gothic" w:hAnsi="Century Gothic"/>
                            <w:b/>
                            <w:bCs/>
                            <w:color w:val="000000"/>
                            <w:kern w:val="24"/>
                            <w:sz w:val="18"/>
                            <w:szCs w:val="18"/>
                          </w:rPr>
                          <w:t>Componente 2</w:t>
                        </w:r>
                      </w:p>
                    </w:txbxContent>
                  </v:textbox>
                </v:shape>
                <v:roundrect id="164 Rectángulo redondeado" o:spid="_x0000_s1095" style="position:absolute;left:16864;top:2954;width:20220;height:11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yvcQA&#10;AADcAAAADwAAAGRycy9kb3ducmV2LnhtbERPTWvCQBC9C/0PywjedKOEIqlrkKYF7UFaWwRvQ3bM&#10;hmZnQ3Zr0v56Vyh4m8f7nFU+2EZcqPO1YwXzWQKCuHS65krB1+frdAnCB2SNjWNS8Ese8vXDaIWZ&#10;dj1/0OUQKhFD2GeowITQZlL60pBFP3MtceTOrrMYIuwqqTvsY7ht5CJJHqXFmmODwZaeDZXfhx+r&#10;4Ci3fXoqlrxf6Dcz7Hd/8v2lUGoyHjZPIAIN4S7+d291nJ+mc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8r3EAAAA3AAAAA8AAAAAAAAAAAAAAAAAmAIAAGRycy9k&#10;b3ducmV2LnhtbFBLBQYAAAAABAAEAPUAAACJAwAAAAA=&#10;" fillcolor="#f2f2f2" strokecolor="#ffc000" strokeweight="3pt">
                  <v:stroke joinstyle="miter"/>
                  <v:textbox>
                    <w:txbxContent>
                      <w:p w:rsidR="00500632" w:rsidRDefault="00500632" w:rsidP="00B63F39">
                        <w:pPr>
                          <w:pStyle w:val="NormalWeb"/>
                          <w:spacing w:before="0" w:beforeAutospacing="0" w:after="0"/>
                          <w:jc w:val="center"/>
                        </w:pPr>
                        <w:r>
                          <w:rPr>
                            <w:rFonts w:ascii="Century Gothic" w:eastAsia="Calibri" w:hAnsi="Century Gothic" w:cs="Arial"/>
                            <w:color w:val="000000"/>
                            <w:kern w:val="24"/>
                            <w:sz w:val="16"/>
                            <w:szCs w:val="16"/>
                          </w:rPr>
                          <w:t xml:space="preserve">Actividades de apoyo a la </w:t>
                        </w:r>
                        <w:r w:rsidRPr="00357EF6">
                          <w:rPr>
                            <w:rFonts w:ascii="Century Gothic" w:eastAsia="Calibri" w:hAnsi="Century Gothic" w:cs="Arial"/>
                            <w:b/>
                            <w:color w:val="7030A0"/>
                            <w:kern w:val="24"/>
                            <w:sz w:val="16"/>
                            <w:szCs w:val="16"/>
                          </w:rPr>
                          <w:t>construcción</w:t>
                        </w:r>
                        <w:r>
                          <w:rPr>
                            <w:rFonts w:ascii="Century Gothic" w:eastAsia="Calibri" w:hAnsi="Century Gothic" w:cs="Arial"/>
                            <w:color w:val="000000"/>
                            <w:kern w:val="24"/>
                            <w:sz w:val="16"/>
                            <w:szCs w:val="16"/>
                          </w:rPr>
                          <w:t xml:space="preserve">, </w:t>
                        </w:r>
                        <w:r w:rsidRPr="00B63F39">
                          <w:rPr>
                            <w:rFonts w:ascii="Century Gothic" w:eastAsia="Calibri" w:hAnsi="Century Gothic" w:cs="Arial"/>
                            <w:b/>
                            <w:color w:val="A8D08D"/>
                            <w:kern w:val="24"/>
                            <w:sz w:val="16"/>
                            <w:szCs w:val="16"/>
                          </w:rPr>
                          <w:t>proyección</w:t>
                        </w:r>
                        <w:r>
                          <w:rPr>
                            <w:rFonts w:ascii="Century Gothic" w:eastAsia="Calibri" w:hAnsi="Century Gothic" w:cs="Arial"/>
                            <w:color w:val="000000"/>
                            <w:kern w:val="24"/>
                            <w:sz w:val="16"/>
                            <w:szCs w:val="16"/>
                          </w:rPr>
                          <w:t xml:space="preserve">, </w:t>
                        </w:r>
                        <w:r w:rsidRPr="00B63F39">
                          <w:rPr>
                            <w:rFonts w:ascii="Century Gothic" w:eastAsia="Calibri" w:hAnsi="Century Gothic" w:cs="Arial"/>
                            <w:b/>
                            <w:color w:val="8EAADB"/>
                            <w:kern w:val="24"/>
                            <w:sz w:val="16"/>
                            <w:szCs w:val="16"/>
                          </w:rPr>
                          <w:t>rehabilitación</w:t>
                        </w:r>
                        <w:r>
                          <w:rPr>
                            <w:rFonts w:ascii="Century Gothic" w:eastAsia="Calibri" w:hAnsi="Century Gothic" w:cs="Arial"/>
                            <w:color w:val="000000"/>
                            <w:kern w:val="24"/>
                            <w:sz w:val="16"/>
                            <w:szCs w:val="16"/>
                          </w:rPr>
                          <w:t xml:space="preserve">, </w:t>
                        </w:r>
                        <w:r w:rsidRPr="00B63F39">
                          <w:rPr>
                            <w:rFonts w:ascii="Century Gothic" w:eastAsia="Calibri" w:hAnsi="Century Gothic" w:cs="Arial"/>
                            <w:b/>
                            <w:color w:val="C45911"/>
                            <w:kern w:val="24"/>
                            <w:sz w:val="16"/>
                            <w:szCs w:val="16"/>
                          </w:rPr>
                          <w:t>mantenimiento</w:t>
                        </w:r>
                        <w:r>
                          <w:rPr>
                            <w:rFonts w:ascii="Century Gothic" w:eastAsia="Calibri" w:hAnsi="Century Gothic" w:cs="Arial"/>
                            <w:color w:val="000000"/>
                            <w:kern w:val="24"/>
                            <w:sz w:val="16"/>
                            <w:szCs w:val="16"/>
                          </w:rPr>
                          <w:t xml:space="preserve"> y </w:t>
                        </w:r>
                        <w:r w:rsidRPr="00B63F39">
                          <w:rPr>
                            <w:rFonts w:ascii="Century Gothic" w:eastAsia="Calibri" w:hAnsi="Century Gothic" w:cs="Arial"/>
                            <w:b/>
                            <w:color w:val="767171"/>
                            <w:kern w:val="24"/>
                            <w:sz w:val="16"/>
                            <w:szCs w:val="16"/>
                          </w:rPr>
                          <w:t>equipamiento</w:t>
                        </w:r>
                        <w:r>
                          <w:rPr>
                            <w:rFonts w:ascii="Century Gothic" w:eastAsia="Calibri" w:hAnsi="Century Gothic" w:cs="Arial"/>
                            <w:color w:val="000000"/>
                            <w:kern w:val="24"/>
                            <w:sz w:val="16"/>
                            <w:szCs w:val="16"/>
                          </w:rPr>
                          <w:t xml:space="preserve"> de los espacios educativos así como otras actividades inherentes a las mismas. </w:t>
                        </w:r>
                      </w:p>
                    </w:txbxContent>
                  </v:textbox>
                </v:roundrect>
                <v:shape id="CuadroTexto 36" o:spid="_x0000_s1096" type="#_x0000_t202" style="position:absolute;left:19029;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1U1MEA&#10;AADcAAAADwAAAGRycy9kb3ducmV2LnhtbERPS2rDMBDdB3oHMYXuEjmfmuJaDiGQtLs2qQ8wWFPL&#10;RBoZS06c21eFQnfzeN8pt5Oz4kpD6DwrWC4yEMSN1x23Cuqvw/wFRIjIGq1nUnCnANvqYVZiof2N&#10;T3Q9x1akEA4FKjAx9oWUoTHkMCx8T5y4bz84jAkOrdQD3lK4s3KVZbl02HFqMNjT3lBzOY9OQX5v&#10;jTW1X33W40emx836uLZvSj09TrtXEJGm+C/+c7/rNH/zDL/PpAt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NVNTBAAAA3AAAAA8AAAAAAAAAAAAAAAAAmAIAAGRycy9kb3du&#10;cmV2LnhtbFBLBQYAAAAABAAEAPUAAACGAw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1 </w:t>
                        </w:r>
                      </w:p>
                    </w:txbxContent>
                  </v:textbox>
                </v:shape>
                <v:roundrect id="94 Rectángulo redondeado" o:spid="_x0000_s1097" style="position:absolute;left:43817;top:7815;width:13485;height:11261;visibility:visible;mso-wrap-style:square;v-text-anchor:middle" arcsize="108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Ks8UA&#10;AADcAAAADwAAAGRycy9kb3ducmV2LnhtbERPTWvCQBC9F/wPywi9FN20FCnRVaRgm/YQ1Ooht2l2&#10;mgSzs2F3Nem/d4VCb/N4n7NYDaYVF3K+sazgcZqAIC6tbrhScPjaTF5A+ICssbVMCn7Jw2o5ultg&#10;qm3PO7rsQyViCPsUFdQhdKmUvqzJoJ/ajjhyP9YZDBG6SmqHfQw3rXxKkpk02HBsqLGj15rK0/5s&#10;FLx/f7zl24fimBe5PxebInOffabU/XhYz0EEGsK/+M+d6Tj/eQa3Z+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EqzxQAAANwAAAAPAAAAAAAAAAAAAAAAAJgCAABkcnMv&#10;ZG93bnJldi54bWxQSwUGAAAAAAQABAD1AAAAigMAAAAA&#10;" fillcolor="#f2f2f2" strokecolor="#ed7d31" strokeweight="3pt">
                  <v:stroke joinstyle="miter"/>
                  <v:textbox>
                    <w:txbxContent>
                      <w:p w:rsidR="00500632" w:rsidRDefault="00500632" w:rsidP="00B63F39">
                        <w:pPr>
                          <w:pStyle w:val="NormalWeb"/>
                          <w:spacing w:before="0" w:beforeAutospacing="0" w:after="0"/>
                          <w:jc w:val="center"/>
                        </w:pPr>
                        <w:r>
                          <w:rPr>
                            <w:rFonts w:ascii="Century Gothic" w:hAnsi="Century Gothic"/>
                            <w:color w:val="000000"/>
                            <w:kern w:val="24"/>
                            <w:sz w:val="18"/>
                            <w:szCs w:val="18"/>
                          </w:rPr>
                          <w:t xml:space="preserve">Planeación y </w:t>
                        </w:r>
                        <w:r w:rsidRPr="00357EF6">
                          <w:rPr>
                            <w:rFonts w:ascii="Century Gothic" w:hAnsi="Century Gothic"/>
                            <w:b/>
                            <w:color w:val="7030A0"/>
                            <w:kern w:val="24"/>
                            <w:sz w:val="18"/>
                            <w:szCs w:val="18"/>
                          </w:rPr>
                          <w:t>construcción</w:t>
                        </w:r>
                        <w:r>
                          <w:rPr>
                            <w:rFonts w:ascii="Century Gothic" w:hAnsi="Century Gothic"/>
                            <w:color w:val="000000"/>
                            <w:kern w:val="24"/>
                            <w:sz w:val="18"/>
                            <w:szCs w:val="18"/>
                          </w:rPr>
                          <w:t xml:space="preserve"> de proyectos de infraestructura educativa lograda</w:t>
                        </w:r>
                      </w:p>
                    </w:txbxContent>
                  </v:textbox>
                </v:roundrect>
                <v:shape id="Cerrar corchete 147" o:spid="_x0000_s1098" type="#_x0000_t86" style="position:absolute;left:38128;top:2954;width:944;height:19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zl8IA&#10;AADcAAAADwAAAGRycy9kb3ducmV2LnhtbERPS2sCMRC+F/ofwhS8FM0qorI1iggtvdYHeBw2s9m1&#10;m8myycbtv28Ewdt8fM9ZbwfbiEidrx0rmE4yEMSF0zUbBafj53gFwgdkjY1jUvBHHrab15c15trd&#10;+IfiIRiRQtjnqKAKoc2l9EVFFv3EtcSJK11nMSTYGak7vKVw28hZli2kxZpTQ4Ut7Ssqfg+9VXCJ&#10;x2wRTX+pS9m/T8/mWsavq1Kjt2H3ASLQEJ7ih/tbp/nzJdyfS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POXwgAAANwAAAAPAAAAAAAAAAAAAAAAAJgCAABkcnMvZG93&#10;bnJldi54bWxQSwUGAAAAAAQABAD1AAAAhwMAAAAA&#10;" adj="86" strokecolor="#ffc000" strokeweight="2.25pt">
                  <v:stroke dashstyle="dash" joinstyle="miter"/>
                </v:shape>
                <v:shape id="98 Conector recto de flecha" o:spid="_x0000_s1099" type="#_x0000_t32" style="position:absolute;left:39072;top:12604;width:4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JbMUAAADcAAAADwAAAGRycy9kb3ducmV2LnhtbESPQWvCQBCF74X+h2UK3upGK22JrlKk&#10;igcpmgq9DtkxCc3OhuyaxH/vHARvM7w3732zWA2uVh21ofJsYDJOQBHn3lZcGDj9bl4/QYWIbLH2&#10;TAauFGC1fH5aYGp9z0fqslgoCeGQooEyxibVOuQlOQxj3xCLdvatwyhrW2jbYi/hrtbTJHnXDiuW&#10;hhIbWpeU/2cXZ+BjQm/93+n7sonHrOP9frv+OUyNGb0MX3NQkYb4MN+vd1bwZ0Irz8gEe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gJbMUAAADcAAAADwAAAAAAAAAA&#10;AAAAAAChAgAAZHJzL2Rvd25yZXYueG1sUEsFBgAAAAAEAAQA+QAAAJMDAAAAAA==&#10;" strokecolor="#ffc000" strokeweight="2.25pt">
                  <v:stroke dashstyle="dash" endarrow="open" joinstyle="miter"/>
                </v:shape>
                <v:rect id="Rectángulo 167" o:spid="_x0000_s1100" style="position:absolute;left:70;top:3776;width:13986;height:10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xe8EA&#10;AADcAAAADwAAAGRycy9kb3ducmV2LnhtbERPzYrCMBC+L/gOYQQvi6bK4mptFBEqe9mDrg8wNtOm&#10;2ExKE7W+vRGEvc3H9zvZpreNuFHna8cKppMEBHHhdM2VgtNfPl6A8AFZY+OYFDzIw2Y9+Mgw1e7O&#10;B7odQyViCPsUFZgQ2lRKXxiy6CeuJY5c6TqLIcKukrrDewy3jZwlyVxarDk2GGxpZ6i4HK9WAee5&#10;/NRm+VuE8utiT0t7PR/2So2G/XYFIlAf/sVv94+O8+ff8HomX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58XvBAAAA3AAAAA8AAAAAAAAAAAAAAAAAmAIAAGRycy9kb3du&#10;cmV2LnhtbFBLBQYAAAAABAAEAPUAAACGAwAAAAA=&#10;" fillcolor="#f2f2f2" strokecolor="#d9d9d9" strokeweight="2.25pt">
                  <v:stroke dashstyle="3 1"/>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8"/>
                            <w:szCs w:val="18"/>
                          </w:rPr>
                          <w:t> Contar con recursos necesarios para proveer la infraestructura educativa necesaria y de calidad</w:t>
                        </w:r>
                      </w:p>
                    </w:txbxContent>
                  </v:textbox>
                </v:rect>
                <v:shape id="CuadroTexto 29" o:spid="_x0000_s1101" type="#_x0000_t202" style="position:absolute;left:13826;top:5819;width:3980;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500632" w:rsidRDefault="00500632" w:rsidP="00B63F39">
                        <w:pPr>
                          <w:pStyle w:val="NormalWeb"/>
                          <w:spacing w:before="0" w:beforeAutospacing="0" w:after="0"/>
                        </w:pPr>
                        <w:r>
                          <w:rPr>
                            <w:rFonts w:ascii="Calibri" w:hAnsi="Calibri"/>
                            <w:color w:val="FFC000"/>
                            <w:kern w:val="24"/>
                            <w:sz w:val="40"/>
                            <w:szCs w:val="40"/>
                          </w:rPr>
                          <w:t>+</w:t>
                        </w:r>
                      </w:p>
                    </w:txbxContent>
                  </v:textbox>
                </v:shape>
                <v:shape id="CuadroTexto 40" o:spid="_x0000_s1102" type="#_x0000_t202" style="position:absolute;left:2325;top:229;width:9336;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Supuesto</w:t>
                        </w:r>
                      </w:p>
                    </w:txbxContent>
                  </v:textbox>
                </v:shape>
                <v:shape id="CuadroTexto 36" o:spid="_x0000_s1103" type="#_x0000_t202" style="position:absolute;left:18560;top:14169;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8cQA&#10;AADcAAAADwAAAGRycy9kb3ducmV2LnhtbESPQW/CMAyF75P2HyJP4jbSwcRQIaBp0thuG6w/wGpM&#10;U5E4VZNC+ffzAYmbrff83uf1dgxenalPbWQDL9MCFHEdbcuNgerv83kJKmVkiz4yGbhSgu3m8WGN&#10;pY0X3tP5kBslIZxKNOBy7kqtU+0oYJrGjli0Y+wDZln7RtseLxIevJ4VxUIHbFkaHHb04ag+HYZg&#10;YHFtnHdVnP1Ww09hh9f5bu6/jJk8je8rUJnGfDffrr+t4L8JvjwjE+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PfHEAAAA3AAAAA8AAAAAAAAAAAAAAAAAmAIAAGRycy9k&#10;b3ducmV2LnhtbFBLBQYAAAAABAAEAPUAAACJAw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2 </w:t>
                        </w:r>
                      </w:p>
                    </w:txbxContent>
                  </v:textbox>
                </v:shape>
                <v:roundrect id="164 Rectángulo redondeado" o:spid="_x0000_s1104" style="position:absolute;left:17276;top:16702;width:20220;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bmMQA&#10;AADcAAAADwAAAGRycy9kb3ducmV2LnhtbERPS2vCQBC+F/wPywi91U2ktBJdg/gA60GqloK3ITvN&#10;hmZnQ3ZrUn+9KxR6m4/vObO8t7W4UOsrxwrSUQKCuHC64lLBx2nzNAHhA7LG2jEp+CUP+XzwMMNM&#10;u44PdDmGUsQQ9hkqMCE0mZS+MGTRj1xDHLkv11oMEbal1C12MdzWcpwkL9JixbHBYENLQ8X38ccq&#10;+JTb7vm8mvB+rHem379d5ft6pdTjsF9MQQTqw7/4z73Vcf5rCv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dm5jEAAAA3AAAAA8AAAAAAAAAAAAAAAAAmAIAAGRycy9k&#10;b3ducmV2LnhtbFBLBQYAAAAABAAEAPUAAACJAwAAAAA=&#10;" fillcolor="#f2f2f2" strokecolor="#ffc000" strokeweight="3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Desempeño de funciones.</w:t>
                        </w:r>
                      </w:p>
                    </w:txbxContent>
                  </v:textbox>
                </v:roundrect>
                <v:rect id="Rectángulo 172" o:spid="_x0000_s1105" style="position:absolute;top:15608;width:13986;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EPsAA&#10;AADcAAAADwAAAGRycy9kb3ducmV2LnhtbERPy6rCMBDdC/5DGMGNaKrIVatRRKjcjQsfHzA2Y1Ns&#10;JqWJWv/+RhDubg7nOatNayvxpMaXjhWMRwkI4tzpkgsFl3M2nIPwAVlj5ZgUvMnDZt3trDDV7sVH&#10;ep5CIWII+xQVmBDqVEqfG7LoR64mjtzNNRZDhE0hdYOvGG4rOUmSH2mx5NhgsKadofx+elgFnGVy&#10;oM3ikIfb9G4vC/u4HvdK9XvtdgkiUBv+xV/3r47zZxP4PBMv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EPsAAAADcAAAADwAAAAAAAAAAAAAAAACYAgAAZHJzL2Rvd25y&#10;ZXYueG1sUEsFBgAAAAAEAAQA9QAAAIUDAAAAAA==&#10;" fillcolor="#f2f2f2" strokecolor="#d9d9d9" strokeweight="2.25pt">
                  <v:stroke dashstyle="3 1"/>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8"/>
                            <w:szCs w:val="18"/>
                          </w:rPr>
                          <w:t> Presupuesto del INCOIFED suministrado oportunamente</w:t>
                        </w:r>
                      </w:p>
                    </w:txbxContent>
                  </v:textbox>
                </v:rect>
                <v:shape id="CuadroTexto 29" o:spid="_x0000_s1106" type="#_x0000_t202" style="position:absolute;left:14221;top:17048;width:3981;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500632" w:rsidRDefault="00500632" w:rsidP="00B63F39">
                        <w:pPr>
                          <w:pStyle w:val="NormalWeb"/>
                          <w:spacing w:before="0" w:beforeAutospacing="0" w:after="0"/>
                        </w:pPr>
                        <w:r>
                          <w:rPr>
                            <w:rFonts w:ascii="Calibri" w:hAnsi="Calibri"/>
                            <w:color w:val="FFC000"/>
                            <w:kern w:val="24"/>
                            <w:sz w:val="40"/>
                            <w:szCs w:val="40"/>
                          </w:rPr>
                          <w:t>+</w:t>
                        </w:r>
                      </w:p>
                    </w:txbxContent>
                  </v:textbox>
                </v:shape>
              </v:group>
            </w:pict>
          </mc:Fallback>
        </mc:AlternateContent>
      </w:r>
    </w:p>
    <w:p w14:paraId="445188E9" w14:textId="77777777" w:rsidR="00B63F39" w:rsidRPr="00B63F39" w:rsidRDefault="00B63F39" w:rsidP="00B63F39">
      <w:pPr>
        <w:spacing w:after="160"/>
        <w:jc w:val="both"/>
        <w:rPr>
          <w:rFonts w:ascii="Century Gothic" w:eastAsia="Calibri" w:hAnsi="Century Gothic" w:cs="Times New Roman"/>
          <w:sz w:val="24"/>
        </w:rPr>
      </w:pPr>
    </w:p>
    <w:p w14:paraId="06FE279E" w14:textId="77777777" w:rsidR="00B63F39" w:rsidRPr="00B63F39" w:rsidRDefault="00B63F39" w:rsidP="00B63F39">
      <w:pPr>
        <w:spacing w:after="160"/>
        <w:jc w:val="both"/>
        <w:rPr>
          <w:rFonts w:ascii="Century Gothic" w:eastAsia="Calibri" w:hAnsi="Century Gothic" w:cs="Times New Roman"/>
          <w:sz w:val="24"/>
        </w:rPr>
      </w:pPr>
    </w:p>
    <w:p w14:paraId="5F428B20" w14:textId="77777777" w:rsidR="00B63F39" w:rsidRPr="00B63F39" w:rsidRDefault="00B63F39" w:rsidP="00B63F39">
      <w:pPr>
        <w:spacing w:after="160"/>
        <w:jc w:val="both"/>
        <w:rPr>
          <w:rFonts w:ascii="Century Gothic" w:eastAsia="Calibri" w:hAnsi="Century Gothic" w:cs="Times New Roman"/>
          <w:sz w:val="24"/>
        </w:rPr>
      </w:pPr>
    </w:p>
    <w:p w14:paraId="16E02358" w14:textId="77777777" w:rsidR="00B63F39" w:rsidRPr="00B63F39" w:rsidRDefault="00B63F39" w:rsidP="00B63F39">
      <w:pPr>
        <w:spacing w:after="160"/>
        <w:jc w:val="both"/>
        <w:rPr>
          <w:rFonts w:ascii="Century Gothic" w:eastAsia="Calibri" w:hAnsi="Century Gothic" w:cs="Times New Roman"/>
          <w:sz w:val="24"/>
        </w:rPr>
      </w:pPr>
    </w:p>
    <w:p w14:paraId="2FB89CD8" w14:textId="77777777" w:rsidR="00B63F39" w:rsidRPr="00B63F39" w:rsidRDefault="00B63F39" w:rsidP="00B63F39">
      <w:pPr>
        <w:spacing w:after="160"/>
        <w:jc w:val="both"/>
        <w:rPr>
          <w:rFonts w:ascii="Century Gothic" w:eastAsia="Calibri" w:hAnsi="Century Gothic" w:cs="Times New Roman"/>
          <w:sz w:val="24"/>
        </w:rPr>
      </w:pPr>
    </w:p>
    <w:p w14:paraId="5865D4F2" w14:textId="77777777" w:rsidR="00B63F39" w:rsidRPr="00B63F39" w:rsidRDefault="00B63F39" w:rsidP="00B63F39">
      <w:pPr>
        <w:spacing w:after="160"/>
        <w:jc w:val="both"/>
        <w:rPr>
          <w:rFonts w:ascii="Century Gothic" w:eastAsia="Calibri" w:hAnsi="Century Gothic" w:cs="Times New Roman"/>
          <w:sz w:val="24"/>
        </w:rPr>
      </w:pPr>
    </w:p>
    <w:p w14:paraId="55A736E2" w14:textId="77777777" w:rsidR="00B63F39" w:rsidRPr="00B63F39" w:rsidRDefault="00B63F39" w:rsidP="00B63F39">
      <w:pPr>
        <w:spacing w:after="160"/>
        <w:jc w:val="both"/>
        <w:rPr>
          <w:rFonts w:ascii="Century Gothic" w:eastAsia="Calibri" w:hAnsi="Century Gothic" w:cs="Times New Roman"/>
          <w:sz w:val="24"/>
        </w:rPr>
      </w:pPr>
    </w:p>
    <w:p w14:paraId="0AF15652" w14:textId="77777777" w:rsidR="00B63F39" w:rsidRPr="00B63F39" w:rsidRDefault="00B63F39" w:rsidP="00B63F39">
      <w:pPr>
        <w:spacing w:after="16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Elaborado por TECSO con base a la MIR estatal del programa de Infraestructura educativa</w:t>
      </w:r>
    </w:p>
    <w:p w14:paraId="67892F93" w14:textId="77777777" w:rsidR="00B63F39" w:rsidRP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sz w:val="24"/>
        </w:rPr>
        <w:t xml:space="preserve">Es claro que realizar “Actividades de apoyo a la construcción,…” (actividad 1) y el “Desempeño de funciones” (actividad 2), no permiten lograr la “Planeación y construcción de proyectos de infraestructura educativa” como lo indica el componente 2; </w:t>
      </w:r>
      <w:r w:rsidRPr="00B63F39">
        <w:rPr>
          <w:rFonts w:ascii="Century Gothic" w:eastAsia="Calibri" w:hAnsi="Century Gothic" w:cs="Times New Roman"/>
          <w:b/>
          <w:sz w:val="24"/>
        </w:rPr>
        <w:t>mostrando una total desvinculación entre actividades y componente</w:t>
      </w:r>
      <w:r w:rsidRPr="00B63F39">
        <w:rPr>
          <w:rFonts w:ascii="Century Gothic" w:eastAsia="Calibri" w:hAnsi="Century Gothic" w:cs="Times New Roman"/>
          <w:sz w:val="24"/>
        </w:rPr>
        <w:t>. Adicionalmente, en ninguna parte de la matriz se indica a quién corresponde el “Desempeño de funciones” de la actividad 2; así mismo, la actividad 1 contiene una serie de actividades (proyección, rehabilitación, mantenimiento y equipamiento) de los espacios educativos…, lo cual en todo caso, deberían ser desglosadas como actividades independientes, o redactarse con un verbo genérico que las agrupe a todas.</w:t>
      </w:r>
    </w:p>
    <w:p w14:paraId="14F3058E" w14:textId="77777777" w:rsidR="00B63F39" w:rsidRPr="00B63F39" w:rsidRDefault="00B63F39" w:rsidP="00B63F39">
      <w:pPr>
        <w:spacing w:after="0"/>
        <w:jc w:val="both"/>
        <w:rPr>
          <w:rFonts w:ascii="Century Gothic" w:eastAsia="Calibri" w:hAnsi="Century Gothic" w:cs="Times New Roman"/>
          <w:sz w:val="24"/>
        </w:rPr>
      </w:pPr>
    </w:p>
    <w:p w14:paraId="4A28C252" w14:textId="77777777" w:rsidR="00D858F3" w:rsidRDefault="00B63F39" w:rsidP="00B63F39">
      <w:pPr>
        <w:spacing w:after="0"/>
        <w:jc w:val="both"/>
        <w:rPr>
          <w:rFonts w:ascii="Century Gothic" w:eastAsia="Times New Roman" w:hAnsi="Century Gothic" w:cs="Times New Roman"/>
          <w:b/>
          <w:sz w:val="20"/>
          <w:szCs w:val="32"/>
        </w:rPr>
      </w:pPr>
      <w:r w:rsidRPr="00B63F39">
        <w:rPr>
          <w:rFonts w:ascii="Century Gothic" w:eastAsia="Calibri" w:hAnsi="Century Gothic" w:cs="Times New Roman"/>
          <w:sz w:val="24"/>
        </w:rPr>
        <w:t>Para visualizar la relación componentes-propósito, se muestra la figura siguiente</w:t>
      </w:r>
      <w:r w:rsidRPr="00B63F39">
        <w:rPr>
          <w:rFonts w:ascii="Century Gothic" w:eastAsia="Times New Roman" w:hAnsi="Century Gothic" w:cs="Times New Roman"/>
          <w:b/>
          <w:sz w:val="20"/>
          <w:szCs w:val="32"/>
        </w:rPr>
        <w:t>:</w:t>
      </w:r>
    </w:p>
    <w:p w14:paraId="18B3A44D" w14:textId="77777777" w:rsidR="00D858F3" w:rsidRDefault="00D858F3">
      <w:pPr>
        <w:rPr>
          <w:rFonts w:ascii="Century Gothic" w:eastAsia="Times New Roman" w:hAnsi="Century Gothic" w:cs="Times New Roman"/>
          <w:b/>
          <w:sz w:val="20"/>
          <w:szCs w:val="32"/>
        </w:rPr>
      </w:pPr>
      <w:r>
        <w:rPr>
          <w:rFonts w:ascii="Century Gothic" w:eastAsia="Times New Roman" w:hAnsi="Century Gothic" w:cs="Times New Roman"/>
          <w:b/>
          <w:sz w:val="20"/>
          <w:szCs w:val="32"/>
        </w:rPr>
        <w:br w:type="page"/>
      </w:r>
    </w:p>
    <w:p w14:paraId="3EB2CFA7" w14:textId="77777777" w:rsidR="00B63F39" w:rsidRPr="00B63F39" w:rsidRDefault="00B63F39" w:rsidP="00B63F39">
      <w:pPr>
        <w:spacing w:after="0"/>
        <w:jc w:val="both"/>
        <w:rPr>
          <w:rFonts w:ascii="Century Gothic" w:eastAsia="Times New Roman" w:hAnsi="Century Gothic" w:cs="Times New Roman"/>
          <w:b/>
          <w:sz w:val="20"/>
          <w:szCs w:val="32"/>
        </w:rPr>
      </w:pPr>
    </w:p>
    <w:p w14:paraId="6CD4FD8D" w14:textId="77777777" w:rsidR="00B63F39" w:rsidRPr="00B63F39" w:rsidRDefault="00B63F39" w:rsidP="00B63F39">
      <w:pPr>
        <w:spacing w:after="160" w:line="240" w:lineRule="auto"/>
        <w:jc w:val="center"/>
        <w:rPr>
          <w:rFonts w:ascii="Century Gothic" w:eastAsia="Calibri" w:hAnsi="Century Gothic" w:cs="Times New Roman"/>
          <w:sz w:val="24"/>
        </w:rPr>
      </w:pPr>
      <w:r w:rsidRPr="00B63F39">
        <w:rPr>
          <w:rFonts w:ascii="Century Gothic" w:eastAsia="Times New Roman" w:hAnsi="Century Gothic" w:cs="Times New Roman"/>
          <w:b/>
          <w:sz w:val="20"/>
          <w:szCs w:val="32"/>
        </w:rPr>
        <w:t>Figura 2.5. Relación causal de los componentes 1 y 2 con el Propósito del programa de infraestructura física educativa</w:t>
      </w:r>
    </w:p>
    <w:p w14:paraId="420FF9CB" w14:textId="77777777" w:rsidR="00B63F39" w:rsidRPr="00B63F39" w:rsidRDefault="00B63F39" w:rsidP="00B63F39">
      <w:pPr>
        <w:spacing w:after="160" w:line="240" w:lineRule="auto"/>
        <w:jc w:val="both"/>
        <w:rPr>
          <w:rFonts w:ascii="Century Gothic" w:eastAsia="Calibri" w:hAnsi="Century Gothic" w:cs="Times New Roman"/>
          <w:sz w:val="24"/>
        </w:rPr>
      </w:pPr>
      <w:r w:rsidRPr="00B63F39">
        <w:rPr>
          <w:rFonts w:ascii="Century Gothic" w:eastAsia="Calibri" w:hAnsi="Century Gothic" w:cs="Times New Roman"/>
          <w:noProof/>
          <w:sz w:val="24"/>
          <w:lang w:eastAsia="es-MX"/>
        </w:rPr>
        <mc:AlternateContent>
          <mc:Choice Requires="wpg">
            <w:drawing>
              <wp:anchor distT="0" distB="0" distL="114300" distR="114300" simplePos="0" relativeHeight="251684864" behindDoc="0" locked="0" layoutInCell="1" allowOverlap="1" wp14:anchorId="7594B003" wp14:editId="64314FE2">
                <wp:simplePos x="0" y="0"/>
                <wp:positionH relativeFrom="margin">
                  <wp:posOffset>23836</wp:posOffset>
                </wp:positionH>
                <wp:positionV relativeFrom="paragraph">
                  <wp:posOffset>1131</wp:posOffset>
                </wp:positionV>
                <wp:extent cx="5576654" cy="1750457"/>
                <wp:effectExtent l="19050" t="0" r="24130" b="21590"/>
                <wp:wrapNone/>
                <wp:docPr id="544" name="Grupo 1"/>
                <wp:cNvGraphicFramePr/>
                <a:graphic xmlns:a="http://schemas.openxmlformats.org/drawingml/2006/main">
                  <a:graphicData uri="http://schemas.microsoft.com/office/word/2010/wordprocessingGroup">
                    <wpg:wgp>
                      <wpg:cNvGrpSpPr/>
                      <wpg:grpSpPr>
                        <a:xfrm>
                          <a:off x="0" y="0"/>
                          <a:ext cx="5576654" cy="1750457"/>
                          <a:chOff x="7005" y="0"/>
                          <a:chExt cx="5576654" cy="2157977"/>
                        </a:xfrm>
                      </wpg:grpSpPr>
                      <wps:wsp>
                        <wps:cNvPr id="545" name="Rectángulo: esquinas redondeadas 3"/>
                        <wps:cNvSpPr/>
                        <wps:spPr>
                          <a:xfrm>
                            <a:off x="1711967" y="302166"/>
                            <a:ext cx="1799827" cy="753329"/>
                          </a:xfrm>
                          <a:prstGeom prst="roundRect">
                            <a:avLst/>
                          </a:prstGeom>
                          <a:solidFill>
                            <a:sysClr val="window" lastClr="FFFFFF">
                              <a:lumMod val="95000"/>
                            </a:sysClr>
                          </a:solidFill>
                          <a:ln w="38100" cap="flat" cmpd="sng" algn="ctr">
                            <a:solidFill>
                              <a:srgbClr val="ED7D31"/>
                            </a:solidFill>
                            <a:prstDash val="solid"/>
                            <a:miter lim="800000"/>
                          </a:ln>
                          <a:effectLst/>
                        </wps:spPr>
                        <wps:txbx>
                          <w:txbxContent>
                            <w:p w14:paraId="4DCA5071" w14:textId="77777777" w:rsidR="00500632" w:rsidRPr="00B63F39" w:rsidRDefault="00500632" w:rsidP="00B63F39">
                              <w:pPr>
                                <w:pStyle w:val="NormalWeb"/>
                                <w:spacing w:before="0" w:beforeAutospacing="0" w:after="0"/>
                                <w:jc w:val="center"/>
                                <w:rPr>
                                  <w:b/>
                                  <w:color w:val="A8D08D"/>
                                  <w:sz w:val="16"/>
                                  <w:szCs w:val="16"/>
                                </w:rPr>
                              </w:pPr>
                              <w:r w:rsidRPr="00737B9A">
                                <w:rPr>
                                  <w:rFonts w:ascii="Century Gothic" w:hAnsi="Century Gothic"/>
                                  <w:strike/>
                                  <w:color w:val="000000"/>
                                  <w:kern w:val="24"/>
                                  <w:sz w:val="16"/>
                                  <w:szCs w:val="16"/>
                                </w:rPr>
                                <w:t>Programas</w:t>
                              </w:r>
                              <w:r w:rsidRPr="00737B9A">
                                <w:rPr>
                                  <w:rFonts w:ascii="Century Gothic" w:hAnsi="Century Gothic"/>
                                  <w:color w:val="000000"/>
                                  <w:kern w:val="24"/>
                                  <w:sz w:val="16"/>
                                  <w:szCs w:val="16"/>
                                </w:rPr>
                                <w:t xml:space="preserve"> de </w:t>
                              </w:r>
                              <w:r w:rsidRPr="00737B9A">
                                <w:rPr>
                                  <w:rFonts w:ascii="Century Gothic" w:hAnsi="Century Gothic"/>
                                  <w:b/>
                                  <w:color w:val="7030A0"/>
                                  <w:kern w:val="24"/>
                                  <w:sz w:val="16"/>
                                  <w:szCs w:val="16"/>
                                </w:rPr>
                                <w:t>construcción</w:t>
                              </w:r>
                              <w:r w:rsidRPr="00737B9A">
                                <w:rPr>
                                  <w:rFonts w:ascii="Century Gothic" w:hAnsi="Century Gothic"/>
                                  <w:color w:val="000000"/>
                                  <w:kern w:val="24"/>
                                  <w:sz w:val="16"/>
                                  <w:szCs w:val="16"/>
                                </w:rPr>
                                <w:t xml:space="preserve">, equipamientos, reubicaciones y rehabilitaciones de </w:t>
                              </w:r>
                              <w:r w:rsidRPr="00B63F39">
                                <w:rPr>
                                  <w:rFonts w:ascii="Century Gothic" w:hAnsi="Century Gothic"/>
                                  <w:b/>
                                  <w:color w:val="A8D08D"/>
                                  <w:kern w:val="24"/>
                                  <w:sz w:val="16"/>
                                  <w:szCs w:val="16"/>
                                </w:rPr>
                                <w:t>espacios educativos</w:t>
                              </w:r>
                            </w:p>
                          </w:txbxContent>
                        </wps:txbx>
                        <wps:bodyPr wrap="square" lIns="0" tIns="0" rIns="0" bIns="0" rtlCol="0" anchor="ctr">
                          <a:noAutofit/>
                        </wps:bodyPr>
                      </wps:wsp>
                      <wps:wsp>
                        <wps:cNvPr id="546" name="Rectángulo: esquinas redondeadas 239"/>
                        <wps:cNvSpPr/>
                        <wps:spPr>
                          <a:xfrm>
                            <a:off x="4014220" y="511238"/>
                            <a:ext cx="1569439" cy="1390136"/>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00128618" w14:textId="77777777" w:rsidR="00500632" w:rsidRPr="00737B9A" w:rsidRDefault="00500632" w:rsidP="00B63F39">
                              <w:pPr>
                                <w:pStyle w:val="NormalWeb"/>
                                <w:spacing w:before="0" w:beforeAutospacing="0" w:after="0"/>
                                <w:jc w:val="center"/>
                                <w:rPr>
                                  <w:sz w:val="16"/>
                                  <w:szCs w:val="16"/>
                                </w:rPr>
                              </w:pPr>
                              <w:r w:rsidRPr="00737B9A">
                                <w:rPr>
                                  <w:rFonts w:ascii="Century Gothic" w:hAnsi="Century Gothic" w:cs="Calibri"/>
                                  <w:color w:val="000000"/>
                                  <w:kern w:val="24"/>
                                  <w:sz w:val="16"/>
                                  <w:szCs w:val="16"/>
                                </w:rPr>
                                <w:t xml:space="preserve">Los alumnos del Estado de Colima cuentan con la </w:t>
                              </w:r>
                              <w:r w:rsidRPr="00B63F39">
                                <w:rPr>
                                  <w:rFonts w:ascii="Century Gothic" w:hAnsi="Century Gothic" w:cs="Calibri"/>
                                  <w:b/>
                                  <w:color w:val="A8D08D"/>
                                  <w:kern w:val="24"/>
                                  <w:sz w:val="16"/>
                                  <w:szCs w:val="16"/>
                                </w:rPr>
                                <w:t>infraestructura adecuada y suficiente</w:t>
                              </w:r>
                              <w:r w:rsidRPr="00B63F39">
                                <w:rPr>
                                  <w:rFonts w:ascii="Century Gothic" w:hAnsi="Century Gothic" w:cs="Calibri"/>
                                  <w:color w:val="A8D08D"/>
                                  <w:kern w:val="24"/>
                                  <w:sz w:val="16"/>
                                  <w:szCs w:val="16"/>
                                </w:rPr>
                                <w:t xml:space="preserve"> </w:t>
                              </w:r>
                              <w:r w:rsidRPr="00737B9A">
                                <w:rPr>
                                  <w:rFonts w:ascii="Century Gothic" w:hAnsi="Century Gothic" w:cs="Calibri"/>
                                  <w:color w:val="000000"/>
                                  <w:kern w:val="24"/>
                                  <w:sz w:val="16"/>
                                  <w:szCs w:val="16"/>
                                </w:rPr>
                                <w:t>para ofrecer servicios educativos  que ubiquen a Colima en los estándares más altos</w:t>
                              </w:r>
                            </w:p>
                          </w:txbxContent>
                        </wps:txbx>
                        <wps:bodyPr wrap="square" lIns="0" tIns="0" rIns="0" bIns="0" rtlCol="0" anchor="ctr">
                          <a:noAutofit/>
                        </wps:bodyPr>
                      </wps:wsp>
                      <wps:wsp>
                        <wps:cNvPr id="547" name="CuadroTexto 40"/>
                        <wps:cNvSpPr txBox="1"/>
                        <wps:spPr>
                          <a:xfrm>
                            <a:off x="2233386" y="34489"/>
                            <a:ext cx="1047213" cy="429561"/>
                          </a:xfrm>
                          <a:prstGeom prst="rect">
                            <a:avLst/>
                          </a:prstGeom>
                          <a:noFill/>
                        </wps:spPr>
                        <wps:txbx>
                          <w:txbxContent>
                            <w:p w14:paraId="0E70FC7B" w14:textId="77777777" w:rsidR="00500632" w:rsidRPr="00737B9A" w:rsidRDefault="00500632" w:rsidP="00B63F39">
                              <w:pPr>
                                <w:pStyle w:val="NormalWeb"/>
                                <w:spacing w:before="0" w:beforeAutospacing="0" w:after="0"/>
                                <w:rPr>
                                  <w:sz w:val="16"/>
                                  <w:szCs w:val="16"/>
                                </w:rPr>
                              </w:pPr>
                              <w:r w:rsidRPr="00B63F39">
                                <w:rPr>
                                  <w:rFonts w:ascii="Century Gothic" w:hAnsi="Century Gothic"/>
                                  <w:b/>
                                  <w:bCs/>
                                  <w:color w:val="000000"/>
                                  <w:kern w:val="24"/>
                                  <w:sz w:val="16"/>
                                  <w:szCs w:val="16"/>
                                </w:rPr>
                                <w:t xml:space="preserve">Componente 1 </w:t>
                              </w:r>
                            </w:p>
                          </w:txbxContent>
                        </wps:txbx>
                        <wps:bodyPr wrap="square" lIns="0" rtlCol="0">
                          <a:noAutofit/>
                        </wps:bodyPr>
                      </wps:wsp>
                      <wps:wsp>
                        <wps:cNvPr id="548" name="CuadroTexto 40"/>
                        <wps:cNvSpPr txBox="1"/>
                        <wps:spPr>
                          <a:xfrm>
                            <a:off x="4521239" y="291065"/>
                            <a:ext cx="720779" cy="440346"/>
                          </a:xfrm>
                          <a:prstGeom prst="rect">
                            <a:avLst/>
                          </a:prstGeom>
                          <a:noFill/>
                        </wps:spPr>
                        <wps:txbx>
                          <w:txbxContent>
                            <w:p w14:paraId="5BE7CD45" w14:textId="77777777" w:rsidR="00500632" w:rsidRPr="00737B9A" w:rsidRDefault="00500632" w:rsidP="00B63F39">
                              <w:pPr>
                                <w:pStyle w:val="NormalWeb"/>
                                <w:spacing w:before="0" w:beforeAutospacing="0" w:after="0"/>
                                <w:rPr>
                                  <w:sz w:val="16"/>
                                  <w:szCs w:val="16"/>
                                </w:rPr>
                              </w:pPr>
                              <w:r w:rsidRPr="00B63F39">
                                <w:rPr>
                                  <w:rFonts w:ascii="Century Gothic" w:hAnsi="Century Gothic"/>
                                  <w:b/>
                                  <w:bCs/>
                                  <w:color w:val="000000"/>
                                  <w:kern w:val="24"/>
                                  <w:sz w:val="16"/>
                                  <w:szCs w:val="16"/>
                                </w:rPr>
                                <w:t>Propósito</w:t>
                              </w:r>
                            </w:p>
                          </w:txbxContent>
                        </wps:txbx>
                        <wps:bodyPr wrap="square" lIns="0" rtlCol="0">
                          <a:noAutofit/>
                        </wps:bodyPr>
                      </wps:wsp>
                      <wps:wsp>
                        <wps:cNvPr id="549" name="Conector recto de flecha 549"/>
                        <wps:cNvCnPr/>
                        <wps:spPr>
                          <a:xfrm>
                            <a:off x="3688538" y="1186699"/>
                            <a:ext cx="296788" cy="9569"/>
                          </a:xfrm>
                          <a:prstGeom prst="straightConnector1">
                            <a:avLst/>
                          </a:prstGeom>
                          <a:noFill/>
                          <a:ln w="38100" cap="flat" cmpd="sng" algn="ctr">
                            <a:solidFill>
                              <a:srgbClr val="ED7D31"/>
                            </a:solidFill>
                            <a:prstDash val="dash"/>
                            <a:miter lim="800000"/>
                            <a:headEnd type="none"/>
                            <a:tailEnd type="triangle"/>
                          </a:ln>
                          <a:effectLst/>
                        </wps:spPr>
                        <wps:bodyPr/>
                      </wps:wsp>
                      <wps:wsp>
                        <wps:cNvPr id="550" name="Cerrar corchete 550"/>
                        <wps:cNvSpPr/>
                        <wps:spPr>
                          <a:xfrm>
                            <a:off x="3601815" y="224991"/>
                            <a:ext cx="83581" cy="1932986"/>
                          </a:xfrm>
                          <a:prstGeom prst="rightBracket">
                            <a:avLst/>
                          </a:prstGeom>
                          <a:noFill/>
                          <a:ln w="28575" cap="flat" cmpd="sng" algn="ctr">
                            <a:solidFill>
                              <a:srgbClr val="ED7D31"/>
                            </a:solidFill>
                            <a:prstDash val="dashDot"/>
                            <a:miter lim="800000"/>
                          </a:ln>
                          <a:effectLst/>
                        </wps:spPr>
                        <wps:bodyPr rot="0" spcFirstLastPara="0" vert="horz" wrap="square" lIns="0" tIns="45720" rIns="91440" bIns="45720" numCol="1" spcCol="0" rtlCol="0" fromWordArt="0" anchor="ctr" anchorCtr="0" forceAA="0" compatLnSpc="1">
                          <a:prstTxWarp prst="textNoShape">
                            <a:avLst/>
                          </a:prstTxWarp>
                          <a:noAutofit/>
                        </wps:bodyPr>
                      </wps:wsp>
                      <wps:wsp>
                        <wps:cNvPr id="551" name="Rectángulo: esquinas redondeadas 3"/>
                        <wps:cNvSpPr/>
                        <wps:spPr>
                          <a:xfrm>
                            <a:off x="1703206" y="1326835"/>
                            <a:ext cx="1799826" cy="742131"/>
                          </a:xfrm>
                          <a:prstGeom prst="roundRect">
                            <a:avLst/>
                          </a:prstGeom>
                          <a:solidFill>
                            <a:sysClr val="window" lastClr="FFFFFF">
                              <a:lumMod val="95000"/>
                            </a:sysClr>
                          </a:solidFill>
                          <a:ln w="38100" cap="flat" cmpd="sng" algn="ctr">
                            <a:solidFill>
                              <a:srgbClr val="ED7D31"/>
                            </a:solidFill>
                            <a:prstDash val="solid"/>
                            <a:miter lim="800000"/>
                          </a:ln>
                          <a:effectLst/>
                        </wps:spPr>
                        <wps:txbx>
                          <w:txbxContent>
                            <w:p w14:paraId="22097B79" w14:textId="77777777" w:rsidR="00500632" w:rsidRPr="00737B9A" w:rsidRDefault="00500632" w:rsidP="00B63F39">
                              <w:pPr>
                                <w:pStyle w:val="NormalWeb"/>
                                <w:spacing w:before="0" w:beforeAutospacing="0" w:after="0"/>
                                <w:jc w:val="center"/>
                                <w:rPr>
                                  <w:sz w:val="16"/>
                                  <w:szCs w:val="16"/>
                                </w:rPr>
                              </w:pPr>
                              <w:r w:rsidRPr="00737B9A">
                                <w:rPr>
                                  <w:rFonts w:ascii="Century Gothic" w:hAnsi="Century Gothic"/>
                                  <w:strike/>
                                  <w:color w:val="000000"/>
                                  <w:kern w:val="24"/>
                                  <w:sz w:val="16"/>
                                  <w:szCs w:val="16"/>
                                </w:rPr>
                                <w:t>Planeación</w:t>
                              </w:r>
                              <w:r w:rsidRPr="00737B9A">
                                <w:rPr>
                                  <w:rFonts w:ascii="Century Gothic" w:hAnsi="Century Gothic"/>
                                  <w:color w:val="000000"/>
                                  <w:kern w:val="24"/>
                                  <w:sz w:val="16"/>
                                  <w:szCs w:val="16"/>
                                </w:rPr>
                                <w:t xml:space="preserve"> y </w:t>
                              </w:r>
                              <w:r w:rsidRPr="00737B9A">
                                <w:rPr>
                                  <w:rFonts w:ascii="Century Gothic" w:hAnsi="Century Gothic"/>
                                  <w:b/>
                                  <w:color w:val="7030A0"/>
                                  <w:kern w:val="24"/>
                                  <w:sz w:val="16"/>
                                  <w:szCs w:val="16"/>
                                </w:rPr>
                                <w:t>construcción</w:t>
                              </w:r>
                              <w:r w:rsidRPr="00737B9A">
                                <w:rPr>
                                  <w:rFonts w:ascii="Century Gothic" w:hAnsi="Century Gothic"/>
                                  <w:color w:val="000000"/>
                                  <w:kern w:val="24"/>
                                  <w:sz w:val="16"/>
                                  <w:szCs w:val="16"/>
                                </w:rPr>
                                <w:t xml:space="preserve"> de proyectos de </w:t>
                              </w:r>
                              <w:r w:rsidRPr="00B63F39">
                                <w:rPr>
                                  <w:rFonts w:ascii="Century Gothic" w:hAnsi="Century Gothic"/>
                                  <w:b/>
                                  <w:color w:val="A8D08D"/>
                                  <w:kern w:val="24"/>
                                  <w:sz w:val="16"/>
                                  <w:szCs w:val="16"/>
                                </w:rPr>
                                <w:t>infraestructura educativa</w:t>
                              </w:r>
                              <w:r w:rsidRPr="00737B9A">
                                <w:rPr>
                                  <w:rFonts w:ascii="Century Gothic" w:hAnsi="Century Gothic"/>
                                  <w:color w:val="000000"/>
                                  <w:kern w:val="24"/>
                                  <w:sz w:val="16"/>
                                  <w:szCs w:val="16"/>
                                </w:rPr>
                                <w:t xml:space="preserve"> lograda</w:t>
                              </w:r>
                            </w:p>
                          </w:txbxContent>
                        </wps:txbx>
                        <wps:bodyPr wrap="square" lIns="0" tIns="0" rIns="0" bIns="0" rtlCol="0" anchor="ctr">
                          <a:noAutofit/>
                        </wps:bodyPr>
                      </wps:wsp>
                      <wps:wsp>
                        <wps:cNvPr id="552" name="CuadroTexto 40"/>
                        <wps:cNvSpPr txBox="1"/>
                        <wps:spPr>
                          <a:xfrm>
                            <a:off x="2205632" y="1108391"/>
                            <a:ext cx="1047213" cy="429561"/>
                          </a:xfrm>
                          <a:prstGeom prst="rect">
                            <a:avLst/>
                          </a:prstGeom>
                          <a:noFill/>
                        </wps:spPr>
                        <wps:txbx>
                          <w:txbxContent>
                            <w:p w14:paraId="09968C53" w14:textId="77777777" w:rsidR="00500632" w:rsidRPr="00737B9A" w:rsidRDefault="00500632" w:rsidP="00B63F39">
                              <w:pPr>
                                <w:pStyle w:val="NormalWeb"/>
                                <w:spacing w:before="0" w:beforeAutospacing="0" w:after="0"/>
                                <w:rPr>
                                  <w:sz w:val="16"/>
                                  <w:szCs w:val="16"/>
                                </w:rPr>
                              </w:pPr>
                              <w:r w:rsidRPr="00B63F39">
                                <w:rPr>
                                  <w:rFonts w:ascii="Century Gothic" w:hAnsi="Century Gothic"/>
                                  <w:b/>
                                  <w:bCs/>
                                  <w:color w:val="000000"/>
                                  <w:kern w:val="24"/>
                                  <w:sz w:val="16"/>
                                  <w:szCs w:val="16"/>
                                </w:rPr>
                                <w:t xml:space="preserve">Componente 2 </w:t>
                              </w:r>
                            </w:p>
                          </w:txbxContent>
                        </wps:txbx>
                        <wps:bodyPr wrap="square" lIns="0" rtlCol="0">
                          <a:noAutofit/>
                        </wps:bodyPr>
                      </wps:wsp>
                      <wps:wsp>
                        <wps:cNvPr id="553" name="CuadroTexto 29"/>
                        <wps:cNvSpPr txBox="1"/>
                        <wps:spPr>
                          <a:xfrm>
                            <a:off x="1567192" y="453203"/>
                            <a:ext cx="461600" cy="478746"/>
                          </a:xfrm>
                          <a:prstGeom prst="rect">
                            <a:avLst/>
                          </a:prstGeom>
                          <a:noFill/>
                        </wps:spPr>
                        <wps:txbx>
                          <w:txbxContent>
                            <w:p w14:paraId="4F089529" w14:textId="77777777" w:rsidR="00500632" w:rsidRPr="00737B9A" w:rsidRDefault="00500632" w:rsidP="00B63F39">
                              <w:pPr>
                                <w:pStyle w:val="NormalWeb"/>
                                <w:spacing w:before="0" w:beforeAutospacing="0" w:after="0"/>
                                <w:rPr>
                                  <w:sz w:val="16"/>
                                  <w:szCs w:val="16"/>
                                </w:rPr>
                              </w:pPr>
                              <w:r w:rsidRPr="00737B9A">
                                <w:rPr>
                                  <w:rFonts w:ascii="Calibri" w:hAnsi="Calibri"/>
                                  <w:color w:val="ED7D31"/>
                                  <w:kern w:val="24"/>
                                  <w:sz w:val="16"/>
                                  <w:szCs w:val="16"/>
                                </w:rPr>
                                <w:t>+</w:t>
                              </w:r>
                            </w:p>
                          </w:txbxContent>
                        </wps:txbx>
                        <wps:bodyPr wrap="square" lIns="0" rtlCol="0">
                          <a:noAutofit/>
                        </wps:bodyPr>
                      </wps:wsp>
                      <wps:wsp>
                        <wps:cNvPr id="554" name="CuadroTexto 29"/>
                        <wps:cNvSpPr txBox="1"/>
                        <wps:spPr>
                          <a:xfrm>
                            <a:off x="1582029" y="1568506"/>
                            <a:ext cx="461600" cy="478746"/>
                          </a:xfrm>
                          <a:prstGeom prst="rect">
                            <a:avLst/>
                          </a:prstGeom>
                          <a:noFill/>
                        </wps:spPr>
                        <wps:txbx>
                          <w:txbxContent>
                            <w:p w14:paraId="5175C17C" w14:textId="77777777" w:rsidR="00500632" w:rsidRPr="00737B9A" w:rsidRDefault="00500632" w:rsidP="00B63F39">
                              <w:pPr>
                                <w:pStyle w:val="NormalWeb"/>
                                <w:spacing w:before="0" w:beforeAutospacing="0" w:after="0"/>
                                <w:rPr>
                                  <w:sz w:val="16"/>
                                  <w:szCs w:val="16"/>
                                </w:rPr>
                              </w:pPr>
                              <w:r w:rsidRPr="00737B9A">
                                <w:rPr>
                                  <w:rFonts w:ascii="Calibri" w:hAnsi="Calibri"/>
                                  <w:color w:val="ED7D31"/>
                                  <w:kern w:val="24"/>
                                  <w:sz w:val="16"/>
                                  <w:szCs w:val="16"/>
                                </w:rPr>
                                <w:t>+</w:t>
                              </w:r>
                            </w:p>
                          </w:txbxContent>
                        </wps:txbx>
                        <wps:bodyPr wrap="square" lIns="0" rtlCol="0">
                          <a:noAutofit/>
                        </wps:bodyPr>
                      </wps:wsp>
                      <wps:wsp>
                        <wps:cNvPr id="555" name="Rectángulo 555"/>
                        <wps:cNvSpPr/>
                        <wps:spPr>
                          <a:xfrm>
                            <a:off x="7005" y="354501"/>
                            <a:ext cx="1465374" cy="910251"/>
                          </a:xfrm>
                          <a:prstGeom prst="rect">
                            <a:avLst/>
                          </a:prstGeom>
                          <a:solidFill>
                            <a:sysClr val="window" lastClr="FFFFFF">
                              <a:lumMod val="95000"/>
                            </a:sysClr>
                          </a:solidFill>
                          <a:ln w="28575">
                            <a:solidFill>
                              <a:sysClr val="window" lastClr="FFFFFF">
                                <a:lumMod val="85000"/>
                              </a:sysClr>
                            </a:solidFill>
                            <a:prstDash val="sysDash"/>
                          </a:ln>
                        </wps:spPr>
                        <wps:txbx>
                          <w:txbxContent>
                            <w:p w14:paraId="06467977" w14:textId="77777777" w:rsidR="00500632" w:rsidRPr="00737B9A" w:rsidRDefault="00500632" w:rsidP="00B63F39">
                              <w:pPr>
                                <w:pStyle w:val="NormalWeb"/>
                                <w:spacing w:before="0" w:beforeAutospacing="0" w:after="0"/>
                                <w:jc w:val="center"/>
                                <w:rPr>
                                  <w:sz w:val="16"/>
                                  <w:szCs w:val="16"/>
                                </w:rPr>
                              </w:pPr>
                              <w:r w:rsidRPr="00B63F39">
                                <w:rPr>
                                  <w:rFonts w:ascii="Century Gothic" w:hAnsi="Century Gothic"/>
                                  <w:color w:val="000000"/>
                                  <w:kern w:val="24"/>
                                  <w:sz w:val="16"/>
                                  <w:szCs w:val="16"/>
                                </w:rPr>
                                <w:t> Contar con recursos necesarios para proveer la infraestructura educativa necesaria y de calidad</w:t>
                              </w:r>
                            </w:p>
                          </w:txbxContent>
                        </wps:txbx>
                        <wps:bodyPr wrap="square">
                          <a:noAutofit/>
                        </wps:bodyPr>
                      </wps:wsp>
                      <wps:wsp>
                        <wps:cNvPr id="556" name="CuadroTexto 40"/>
                        <wps:cNvSpPr txBox="1"/>
                        <wps:spPr>
                          <a:xfrm>
                            <a:off x="232522" y="0"/>
                            <a:ext cx="933613" cy="267492"/>
                          </a:xfrm>
                          <a:prstGeom prst="rect">
                            <a:avLst/>
                          </a:prstGeom>
                          <a:noFill/>
                        </wps:spPr>
                        <wps:txbx>
                          <w:txbxContent>
                            <w:p w14:paraId="39195A6D" w14:textId="77777777" w:rsidR="00500632" w:rsidRPr="00737B9A" w:rsidRDefault="00500632" w:rsidP="00B63F39">
                              <w:pPr>
                                <w:pStyle w:val="NormalWeb"/>
                                <w:spacing w:before="0" w:beforeAutospacing="0" w:after="0"/>
                                <w:jc w:val="center"/>
                                <w:rPr>
                                  <w:sz w:val="16"/>
                                  <w:szCs w:val="16"/>
                                </w:rPr>
                              </w:pPr>
                              <w:r w:rsidRPr="00737B9A">
                                <w:rPr>
                                  <w:rFonts w:ascii="Century Gothic" w:hAnsi="Century Gothic"/>
                                  <w:b/>
                                  <w:bCs/>
                                  <w:color w:val="000000"/>
                                  <w:kern w:val="24"/>
                                  <w:sz w:val="16"/>
                                  <w:szCs w:val="16"/>
                                </w:rPr>
                                <w:t>Supuesto</w:t>
                              </w:r>
                            </w:p>
                          </w:txbxContent>
                        </wps:txbx>
                        <wps:bodyPr wrap="square" rtlCol="0">
                          <a:noAutofit/>
                        </wps:bodyPr>
                      </wps:wsp>
                      <wps:wsp>
                        <wps:cNvPr id="557" name="Rectángulo 557"/>
                        <wps:cNvSpPr/>
                        <wps:spPr>
                          <a:xfrm>
                            <a:off x="7005" y="1351041"/>
                            <a:ext cx="1461266" cy="702858"/>
                          </a:xfrm>
                          <a:prstGeom prst="rect">
                            <a:avLst/>
                          </a:prstGeom>
                          <a:solidFill>
                            <a:sysClr val="window" lastClr="FFFFFF">
                              <a:lumMod val="95000"/>
                            </a:sysClr>
                          </a:solidFill>
                          <a:ln w="28575">
                            <a:solidFill>
                              <a:sysClr val="window" lastClr="FFFFFF">
                                <a:lumMod val="85000"/>
                              </a:sysClr>
                            </a:solidFill>
                            <a:prstDash val="sysDash"/>
                          </a:ln>
                        </wps:spPr>
                        <wps:txbx>
                          <w:txbxContent>
                            <w:p w14:paraId="7BFA1822" w14:textId="77777777" w:rsidR="00500632" w:rsidRPr="00737B9A" w:rsidRDefault="00500632" w:rsidP="00B63F39">
                              <w:pPr>
                                <w:pStyle w:val="NormalWeb"/>
                                <w:spacing w:before="0" w:beforeAutospacing="0" w:after="0"/>
                                <w:jc w:val="center"/>
                                <w:rPr>
                                  <w:sz w:val="16"/>
                                  <w:szCs w:val="16"/>
                                </w:rPr>
                              </w:pPr>
                              <w:r w:rsidRPr="00B63F39">
                                <w:rPr>
                                  <w:rFonts w:ascii="Century Gothic" w:hAnsi="Century Gothic"/>
                                  <w:color w:val="000000"/>
                                  <w:kern w:val="24"/>
                                  <w:sz w:val="16"/>
                                  <w:szCs w:val="16"/>
                                </w:rPr>
                                <w:t> Presupuesto del INCOIFED suministrado oportunamente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09CEFCB5" id="_x0000_s1107" style="position:absolute;left:0;text-align:left;margin-left:1.9pt;margin-top:.1pt;width:439.1pt;height:137.85pt;z-index:251684864;mso-position-horizontal-relative:margin;mso-width-relative:margin;mso-height-relative:margin" coordorigin="70" coordsize="55766,2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">
                <v:roundrect id="Rectángulo: esquinas redondeadas 3" o:spid="_x0000_s1108" style="position:absolute;left:17119;top:3021;width:17998;height:75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O18YA&#10;AADcAAAADwAAAGRycy9kb3ducmV2LnhtbESPQWvCQBSE74X+h+UVetONsUqbuopKLB41tkhvj+xz&#10;E8y+Ddmtpv++Kwg9DjPzDTNb9LYRF+p87VjBaJiAIC6drtko+DxsBq8gfEDW2DgmBb/kYTF/fJhh&#10;pt2V93QpghERwj5DBVUIbSalLyuy6IeuJY7eyXUWQ5SdkbrDa4TbRqZJMpUWa44LFba0rqg8Fz9W&#10;wepY56PDMc1Pu7eN+frO07FZfSj1/NQv30EE6sN/+N7eagWTlw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sO18YAAADcAAAADwAAAAAAAAAAAAAAAACYAgAAZHJz&#10;L2Rvd25yZXYueG1sUEsFBgAAAAAEAAQA9QAAAIsDAAAAAA==&#10;" fillcolor="#f2f2f2" strokecolor="#ed7d31" strokeweight="3pt">
                  <v:stroke joinstyle="miter"/>
                  <v:textbox inset="0,0,0,0">
                    <w:txbxContent>
                      <w:p w:rsidR="00500632" w:rsidRPr="00B63F39" w:rsidRDefault="00500632" w:rsidP="00B63F39">
                        <w:pPr>
                          <w:pStyle w:val="NormalWeb"/>
                          <w:spacing w:before="0" w:beforeAutospacing="0" w:after="0"/>
                          <w:jc w:val="center"/>
                          <w:rPr>
                            <w:b/>
                            <w:color w:val="A8D08D"/>
                            <w:sz w:val="16"/>
                            <w:szCs w:val="16"/>
                          </w:rPr>
                        </w:pPr>
                        <w:r w:rsidRPr="00737B9A">
                          <w:rPr>
                            <w:rFonts w:ascii="Century Gothic" w:hAnsi="Century Gothic"/>
                            <w:strike/>
                            <w:color w:val="000000"/>
                            <w:kern w:val="24"/>
                            <w:sz w:val="16"/>
                            <w:szCs w:val="16"/>
                          </w:rPr>
                          <w:t>Programas</w:t>
                        </w:r>
                        <w:r w:rsidRPr="00737B9A">
                          <w:rPr>
                            <w:rFonts w:ascii="Century Gothic" w:hAnsi="Century Gothic"/>
                            <w:color w:val="000000"/>
                            <w:kern w:val="24"/>
                            <w:sz w:val="16"/>
                            <w:szCs w:val="16"/>
                          </w:rPr>
                          <w:t xml:space="preserve"> de </w:t>
                        </w:r>
                        <w:r w:rsidRPr="00737B9A">
                          <w:rPr>
                            <w:rFonts w:ascii="Century Gothic" w:hAnsi="Century Gothic"/>
                            <w:b/>
                            <w:color w:val="7030A0"/>
                            <w:kern w:val="24"/>
                            <w:sz w:val="16"/>
                            <w:szCs w:val="16"/>
                          </w:rPr>
                          <w:t>construcción</w:t>
                        </w:r>
                        <w:r w:rsidRPr="00737B9A">
                          <w:rPr>
                            <w:rFonts w:ascii="Century Gothic" w:hAnsi="Century Gothic"/>
                            <w:color w:val="000000"/>
                            <w:kern w:val="24"/>
                            <w:sz w:val="16"/>
                            <w:szCs w:val="16"/>
                          </w:rPr>
                          <w:t xml:space="preserve">, equipamientos, reubicaciones y rehabilitaciones de </w:t>
                        </w:r>
                        <w:r w:rsidRPr="00B63F39">
                          <w:rPr>
                            <w:rFonts w:ascii="Century Gothic" w:hAnsi="Century Gothic"/>
                            <w:b/>
                            <w:color w:val="A8D08D"/>
                            <w:kern w:val="24"/>
                            <w:sz w:val="16"/>
                            <w:szCs w:val="16"/>
                          </w:rPr>
                          <w:t>espacios educativos</w:t>
                        </w:r>
                      </w:p>
                    </w:txbxContent>
                  </v:textbox>
                </v:roundrect>
                <v:roundrect id="Rectángulo: esquinas redondeadas 239" o:spid="_x0000_s1109" style="position:absolute;left:40142;top:5112;width:15694;height:139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D5cYA&#10;AADcAAAADwAAAGRycy9kb3ducmV2LnhtbESPQWvCQBSE7wX/w/IEb3WjVC0xGym1gogKtS3F2yP7&#10;TILZtzG71fjvu4LgcZiZb5hk1ppKnKlxpWUFg34EgjizuuRcwffX4vkVhPPIGivLpOBKDmZp5ynB&#10;WNsLf9J553MRIOxiVFB4X8dSuqwgg65va+LgHWxj0AfZ5FI3eAlwU8lhFI2lwZLDQoE1vReUHXd/&#10;RsHktFyb7b4uf+ZmdcqPH7xh/atUr9u+TUF4av0jfG8vtYLRyxh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iD5cYAAADcAAAADwAAAAAAAAAAAAAAAACYAgAAZHJz&#10;L2Rvd25yZXYueG1sUEsFBgAAAAAEAAQA9QAAAIsDAAAAAA==&#10;" fillcolor="#f2f2f2" strokecolor="#269aa0" strokeweight="3pt">
                  <v:stroke joinstyle="miter"/>
                  <v:textbox inset="0,0,0,0">
                    <w:txbxContent>
                      <w:p w:rsidR="00500632" w:rsidRPr="00737B9A" w:rsidRDefault="00500632" w:rsidP="00B63F39">
                        <w:pPr>
                          <w:pStyle w:val="NormalWeb"/>
                          <w:spacing w:before="0" w:beforeAutospacing="0" w:after="0"/>
                          <w:jc w:val="center"/>
                          <w:rPr>
                            <w:sz w:val="16"/>
                            <w:szCs w:val="16"/>
                          </w:rPr>
                        </w:pPr>
                        <w:r w:rsidRPr="00737B9A">
                          <w:rPr>
                            <w:rFonts w:ascii="Century Gothic" w:hAnsi="Century Gothic" w:cs="Calibri"/>
                            <w:color w:val="000000"/>
                            <w:kern w:val="24"/>
                            <w:sz w:val="16"/>
                            <w:szCs w:val="16"/>
                          </w:rPr>
                          <w:t xml:space="preserve">Los alumnos del Estado de Colima cuentan con la </w:t>
                        </w:r>
                        <w:r w:rsidRPr="00B63F39">
                          <w:rPr>
                            <w:rFonts w:ascii="Century Gothic" w:hAnsi="Century Gothic" w:cs="Calibri"/>
                            <w:b/>
                            <w:color w:val="A8D08D"/>
                            <w:kern w:val="24"/>
                            <w:sz w:val="16"/>
                            <w:szCs w:val="16"/>
                          </w:rPr>
                          <w:t>infraestructura adecuada y suficiente</w:t>
                        </w:r>
                        <w:r w:rsidRPr="00B63F39">
                          <w:rPr>
                            <w:rFonts w:ascii="Century Gothic" w:hAnsi="Century Gothic" w:cs="Calibri"/>
                            <w:color w:val="A8D08D"/>
                            <w:kern w:val="24"/>
                            <w:sz w:val="16"/>
                            <w:szCs w:val="16"/>
                          </w:rPr>
                          <w:t xml:space="preserve"> </w:t>
                        </w:r>
                        <w:r w:rsidRPr="00737B9A">
                          <w:rPr>
                            <w:rFonts w:ascii="Century Gothic" w:hAnsi="Century Gothic" w:cs="Calibri"/>
                            <w:color w:val="000000"/>
                            <w:kern w:val="24"/>
                            <w:sz w:val="16"/>
                            <w:szCs w:val="16"/>
                          </w:rPr>
                          <w:t>para ofrecer servicios educativos  que ubiquen a Colima en los estándares más altos</w:t>
                        </w:r>
                      </w:p>
                    </w:txbxContent>
                  </v:textbox>
                </v:roundrect>
                <v:shape id="CuadroTexto 40" o:spid="_x0000_s1110" type="#_x0000_t202" style="position:absolute;left:22333;top:344;width:10472;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iO8UA&#10;AADcAAAADwAAAGRycy9kb3ducmV2LnhtbESP3WoCMRSE74W+QzgF72q2tVbdGqUIglpa/HuA4+Z0&#10;s3Rzsm6iu759IxS8HGbmG2Yya20pLlT7wrGC514CgjhzuuBcwWG/eBqB8AFZY+mYFFzJw2z60Jlg&#10;ql3DW7rsQi4ihH2KCkwIVSqlzwxZ9D1XEUfvx9UWQ5R1LnWNTYTbUr4kyZu0WHBcMFjR3FD2uztb&#10;BV+L78/VuF3vj1isG3fa9A+mYaW6j+3HO4hAbbiH/9tLrWDwOoTb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iI7xQAAANwAAAAPAAAAAAAAAAAAAAAAAJgCAABkcnMv&#10;ZG93bnJldi54bWxQSwUGAAAAAAQABAD1AAAAigMAAAAA&#10;" filled="f" stroked="f">
                  <v:textbox inset="0">
                    <w:txbxContent>
                      <w:p w:rsidR="00500632" w:rsidRPr="00737B9A" w:rsidRDefault="00500632" w:rsidP="00B63F39">
                        <w:pPr>
                          <w:pStyle w:val="NormalWeb"/>
                          <w:spacing w:before="0" w:beforeAutospacing="0" w:after="0"/>
                          <w:rPr>
                            <w:sz w:val="16"/>
                            <w:szCs w:val="16"/>
                          </w:rPr>
                        </w:pPr>
                        <w:r w:rsidRPr="00B63F39">
                          <w:rPr>
                            <w:rFonts w:ascii="Century Gothic" w:hAnsi="Century Gothic"/>
                            <w:b/>
                            <w:bCs/>
                            <w:color w:val="000000"/>
                            <w:kern w:val="24"/>
                            <w:sz w:val="16"/>
                            <w:szCs w:val="16"/>
                          </w:rPr>
                          <w:t xml:space="preserve">Componente 1 </w:t>
                        </w:r>
                      </w:p>
                    </w:txbxContent>
                  </v:textbox>
                </v:shape>
                <v:shape id="CuadroTexto 40" o:spid="_x0000_s1111" type="#_x0000_t202" style="position:absolute;left:45212;top:2910;width:7208;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2ScMA&#10;AADcAAAADwAAAGRycy9kb3ducmV2LnhtbERP3WrCMBS+H/gO4Qi701TnhnZNRQbCdCjz5wGOzVlT&#10;bE66JrPd2y8Xwi4/vv9s2dta3Kj1lWMFk3ECgrhwuuJSwfm0Hs1B+ICssXZMCn7JwzIfPGSYatfx&#10;gW7HUIoYwj5FBSaEJpXSF4Ys+rFriCP35VqLIcK2lLrFLobbWk6T5EVarDg2GGzozVBxPf5YBbv1&#10;/mOz6LenC1bbzn1/Pp1Nx0o9DvvVK4hAffgX393vWsHzLK6N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22ScMAAADcAAAADwAAAAAAAAAAAAAAAACYAgAAZHJzL2Rv&#10;d25yZXYueG1sUEsFBgAAAAAEAAQA9QAAAIgDAAAAAA==&#10;" filled="f" stroked="f">
                  <v:textbox inset="0">
                    <w:txbxContent>
                      <w:p w:rsidR="00500632" w:rsidRPr="00737B9A" w:rsidRDefault="00500632" w:rsidP="00B63F39">
                        <w:pPr>
                          <w:pStyle w:val="NormalWeb"/>
                          <w:spacing w:before="0" w:beforeAutospacing="0" w:after="0"/>
                          <w:rPr>
                            <w:sz w:val="16"/>
                            <w:szCs w:val="16"/>
                          </w:rPr>
                        </w:pPr>
                        <w:r w:rsidRPr="00B63F39">
                          <w:rPr>
                            <w:rFonts w:ascii="Century Gothic" w:hAnsi="Century Gothic"/>
                            <w:b/>
                            <w:bCs/>
                            <w:color w:val="000000"/>
                            <w:kern w:val="24"/>
                            <w:sz w:val="16"/>
                            <w:szCs w:val="16"/>
                          </w:rPr>
                          <w:t>Propósito</w:t>
                        </w:r>
                      </w:p>
                    </w:txbxContent>
                  </v:textbox>
                </v:shape>
                <v:shape id="Conector recto de flecha 549" o:spid="_x0000_s1112" type="#_x0000_t32" style="position:absolute;left:36885;top:11866;width:2968;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f7MUAAADcAAAADwAAAGRycy9kb3ducmV2LnhtbESPQWsCMRSE74X+h/AKvdVsbRVdjbIU&#10;SnsRqVXw+Ni8bpbdvCybdI3/3giCx2FmvmGW62hbMVDva8cKXkcZCOLS6ZorBfvfz5cZCB+QNbaO&#10;ScGZPKxXjw9LzLU78Q8Nu1CJBGGfowITQpdL6UtDFv3IdcTJ+3O9xZBkX0nd4ynBbSvHWTaVFmtO&#10;CwY7+jBUNrt/q+A4HReHSTQYZ5vNW1Pst1/nZlDq+SkWCxCBYriHb+1vrWDyPofrmXQE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vf7MUAAADcAAAADwAAAAAAAAAA&#10;AAAAAAChAgAAZHJzL2Rvd25yZXYueG1sUEsFBgAAAAAEAAQA+QAAAJMDAAAAAA==&#10;" strokecolor="#ed7d31" strokeweight="3pt">
                  <v:stroke dashstyle="dash" endarrow="block" joinstyle="miter"/>
                </v:shape>
                <v:shape id="Cerrar corchete 550" o:spid="_x0000_s1113" type="#_x0000_t86" style="position:absolute;left:36018;top:2249;width:835;height:19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nBsEA&#10;AADcAAAADwAAAGRycy9kb3ducmV2LnhtbERPXWvCMBR9H/gfwhV8EU0nOKQapQgyZTBYFXy9NNe2&#10;2NyEJGr775eHwR4P53uz600nnuRDa1nB+zwDQVxZ3XKt4HI+zFYgQkTW2FkmBQMF2G1HbxvMtX3x&#10;Dz3LWIsUwiFHBU2MLpcyVA0ZDHPriBN3s95gTNDXUnt8pXDTyUWWfUiDLaeGBh3tG6ru5cMoeMT+&#10;s/DttZgOB/cdMjdMv06lUpNxX6xBROrjv/jPfdQKlss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Q5wbBAAAA3AAAAA8AAAAAAAAAAAAAAAAAmAIAAGRycy9kb3du&#10;cmV2LnhtbFBLBQYAAAAABAAEAPUAAACGAwAAAAA=&#10;" adj="78" strokecolor="#ed7d31" strokeweight="2.25pt">
                  <v:stroke dashstyle="dashDot" joinstyle="miter"/>
                  <v:textbox inset="0"/>
                </v:shape>
                <v:roundrect id="Rectángulo: esquinas redondeadas 3" o:spid="_x0000_s1114" style="position:absolute;left:17032;top:13268;width:17998;height:74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eCcUA&#10;AADcAAAADwAAAGRycy9kb3ducmV2LnhtbESPQWvCQBSE7wX/w/IEb7pJxFJTV1GJxWOrFuntkX1u&#10;QrNvQ3ar6b/vCkKPw8x8wyxWvW3ElTpfO1aQThIQxKXTNRsFp+Nu/ALCB2SNjWNS8EseVsvB0wJz&#10;7W78QddDMCJC2OeooAqhzaX0ZUUW/cS1xNG7uM5iiLIzUnd4i3DbyCxJnqXFmuNChS1tKyq/Dz9W&#10;weZcF+nxnBWX9/nOfH4V2dRs3pQaDfv1K4hAffgPP9p7rWA2S+F+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Z4JxQAAANwAAAAPAAAAAAAAAAAAAAAAAJgCAABkcnMv&#10;ZG93bnJldi54bWxQSwUGAAAAAAQABAD1AAAAigMAAAAA&#10;" fillcolor="#f2f2f2" strokecolor="#ed7d31" strokeweight="3pt">
                  <v:stroke joinstyle="miter"/>
                  <v:textbox inset="0,0,0,0">
                    <w:txbxContent>
                      <w:p w:rsidR="00500632" w:rsidRPr="00737B9A" w:rsidRDefault="00500632" w:rsidP="00B63F39">
                        <w:pPr>
                          <w:pStyle w:val="NormalWeb"/>
                          <w:spacing w:before="0" w:beforeAutospacing="0" w:after="0"/>
                          <w:jc w:val="center"/>
                          <w:rPr>
                            <w:sz w:val="16"/>
                            <w:szCs w:val="16"/>
                          </w:rPr>
                        </w:pPr>
                        <w:r w:rsidRPr="00737B9A">
                          <w:rPr>
                            <w:rFonts w:ascii="Century Gothic" w:hAnsi="Century Gothic"/>
                            <w:strike/>
                            <w:color w:val="000000"/>
                            <w:kern w:val="24"/>
                            <w:sz w:val="16"/>
                            <w:szCs w:val="16"/>
                          </w:rPr>
                          <w:t>Planeación</w:t>
                        </w:r>
                        <w:r w:rsidRPr="00737B9A">
                          <w:rPr>
                            <w:rFonts w:ascii="Century Gothic" w:hAnsi="Century Gothic"/>
                            <w:color w:val="000000"/>
                            <w:kern w:val="24"/>
                            <w:sz w:val="16"/>
                            <w:szCs w:val="16"/>
                          </w:rPr>
                          <w:t xml:space="preserve"> y </w:t>
                        </w:r>
                        <w:r w:rsidRPr="00737B9A">
                          <w:rPr>
                            <w:rFonts w:ascii="Century Gothic" w:hAnsi="Century Gothic"/>
                            <w:b/>
                            <w:color w:val="7030A0"/>
                            <w:kern w:val="24"/>
                            <w:sz w:val="16"/>
                            <w:szCs w:val="16"/>
                          </w:rPr>
                          <w:t>construcción</w:t>
                        </w:r>
                        <w:r w:rsidRPr="00737B9A">
                          <w:rPr>
                            <w:rFonts w:ascii="Century Gothic" w:hAnsi="Century Gothic"/>
                            <w:color w:val="000000"/>
                            <w:kern w:val="24"/>
                            <w:sz w:val="16"/>
                            <w:szCs w:val="16"/>
                          </w:rPr>
                          <w:t xml:space="preserve"> de proyectos de </w:t>
                        </w:r>
                        <w:r w:rsidRPr="00B63F39">
                          <w:rPr>
                            <w:rFonts w:ascii="Century Gothic" w:hAnsi="Century Gothic"/>
                            <w:b/>
                            <w:color w:val="A8D08D"/>
                            <w:kern w:val="24"/>
                            <w:sz w:val="16"/>
                            <w:szCs w:val="16"/>
                          </w:rPr>
                          <w:t>infraestructura educativa</w:t>
                        </w:r>
                        <w:r w:rsidRPr="00737B9A">
                          <w:rPr>
                            <w:rFonts w:ascii="Century Gothic" w:hAnsi="Century Gothic"/>
                            <w:color w:val="000000"/>
                            <w:kern w:val="24"/>
                            <w:sz w:val="16"/>
                            <w:szCs w:val="16"/>
                          </w:rPr>
                          <w:t xml:space="preserve"> lograda</w:t>
                        </w:r>
                      </w:p>
                    </w:txbxContent>
                  </v:textbox>
                </v:roundrect>
                <v:shape id="CuadroTexto 40" o:spid="_x0000_s1115" type="#_x0000_t202" style="position:absolute;left:22056;top:11083;width:10472;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wXfsUA&#10;AADcAAAADwAAAGRycy9kb3ducmV2LnhtbESP0WrCQBRE34X+w3ILfasbLUqN2UgpCNZiadUPuGav&#10;2WD2bsxuTfr3rlDwcZiZM0y26G0tLtT6yrGC0TABQVw4XXGpYL9bPr+C8AFZY+2YFPyRh0X+MMgw&#10;1a7jH7psQykihH2KCkwITSqlLwxZ9EPXEEfv6FqLIcq2lLrFLsJtLcdJMpUWK44LBht6N1Sctr9W&#10;wWb59fkx69e7A1brzp2/X/amY6WeHvu3OYhAfbiH/9srrWAyGcP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Bd+xQAAANwAAAAPAAAAAAAAAAAAAAAAAJgCAABkcnMv&#10;ZG93bnJldi54bWxQSwUGAAAAAAQABAD1AAAAigMAAAAA&#10;" filled="f" stroked="f">
                  <v:textbox inset="0">
                    <w:txbxContent>
                      <w:p w:rsidR="00500632" w:rsidRPr="00737B9A" w:rsidRDefault="00500632" w:rsidP="00B63F39">
                        <w:pPr>
                          <w:pStyle w:val="NormalWeb"/>
                          <w:spacing w:before="0" w:beforeAutospacing="0" w:after="0"/>
                          <w:rPr>
                            <w:sz w:val="16"/>
                            <w:szCs w:val="16"/>
                          </w:rPr>
                        </w:pPr>
                        <w:r w:rsidRPr="00B63F39">
                          <w:rPr>
                            <w:rFonts w:ascii="Century Gothic" w:hAnsi="Century Gothic"/>
                            <w:b/>
                            <w:bCs/>
                            <w:color w:val="000000"/>
                            <w:kern w:val="24"/>
                            <w:sz w:val="16"/>
                            <w:szCs w:val="16"/>
                          </w:rPr>
                          <w:t xml:space="preserve">Componente 2 </w:t>
                        </w:r>
                      </w:p>
                    </w:txbxContent>
                  </v:textbox>
                </v:shape>
                <v:shape id="CuadroTexto 29" o:spid="_x0000_s1116" type="#_x0000_t202" style="position:absolute;left:15671;top:4532;width:4616;height: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y5cQA&#10;AADcAAAADwAAAGRycy9kb3ducmV2LnhtbESP0WoCMRRE34X+Q7iFvmm2FaWuRikFoSqKVT/gurlu&#10;lm5utpvorn9vBMHHYWbOMJNZa0txodoXjhW89xIQxJnTBecKDvt59xOED8gaS8ek4EoeZtOXzgRT&#10;7Rr+pcsu5CJC2KeowIRQpVL6zJBF33MVcfROrrYYoqxzqWtsItyW8iNJhtJiwXHBYEXfhrK/3dkq&#10;WM83q8WoXe6PWCwb97/tH0zDSr29tl9jEIHa8Aw/2j9awWDQh/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AsuXEAAAA3AAAAA8AAAAAAAAAAAAAAAAAmAIAAGRycy9k&#10;b3ducmV2LnhtbFBLBQYAAAAABAAEAPUAAACJAwAAAAA=&#10;" filled="f" stroked="f">
                  <v:textbox inset="0">
                    <w:txbxContent>
                      <w:p w:rsidR="00500632" w:rsidRPr="00737B9A" w:rsidRDefault="00500632" w:rsidP="00B63F39">
                        <w:pPr>
                          <w:pStyle w:val="NormalWeb"/>
                          <w:spacing w:before="0" w:beforeAutospacing="0" w:after="0"/>
                          <w:rPr>
                            <w:sz w:val="16"/>
                            <w:szCs w:val="16"/>
                          </w:rPr>
                        </w:pPr>
                        <w:r w:rsidRPr="00737B9A">
                          <w:rPr>
                            <w:rFonts w:ascii="Calibri" w:hAnsi="Calibri"/>
                            <w:color w:val="ED7D31"/>
                            <w:kern w:val="24"/>
                            <w:sz w:val="16"/>
                            <w:szCs w:val="16"/>
                          </w:rPr>
                          <w:t>+</w:t>
                        </w:r>
                      </w:p>
                    </w:txbxContent>
                  </v:textbox>
                </v:shape>
                <v:shape id="CuadroTexto 29" o:spid="_x0000_s1117" type="#_x0000_t202" style="position:absolute;left:15820;top:15685;width:4616;height: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qkcUA&#10;AADcAAAADwAAAGRycy9kb3ducmV2LnhtbESP0WrCQBRE3wv+w3IF35qNWqWmriKC0CotVv2Aa/Y2&#10;G8zejdmtSf++KxT6OMzMGWa+7GwlbtT40rGCYZKCIM6dLrlQcDpuHp9B+ICssXJMCn7Iw3LRe5hj&#10;pl3Ln3Q7hEJECPsMFZgQ6kxKnxuy6BNXE0fvyzUWQ5RNIXWDbYTbSo7SdCotlhwXDNa0NpRfDt9W&#10;wfvmY/c267bHM5bb1l3345NpWalBv1u9gAjUhf/wX/tVK5hMn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SqRxQAAANwAAAAPAAAAAAAAAAAAAAAAAJgCAABkcnMv&#10;ZG93bnJldi54bWxQSwUGAAAAAAQABAD1AAAAigMAAAAA&#10;" filled="f" stroked="f">
                  <v:textbox inset="0">
                    <w:txbxContent>
                      <w:p w:rsidR="00500632" w:rsidRPr="00737B9A" w:rsidRDefault="00500632" w:rsidP="00B63F39">
                        <w:pPr>
                          <w:pStyle w:val="NormalWeb"/>
                          <w:spacing w:before="0" w:beforeAutospacing="0" w:after="0"/>
                          <w:rPr>
                            <w:sz w:val="16"/>
                            <w:szCs w:val="16"/>
                          </w:rPr>
                        </w:pPr>
                        <w:r w:rsidRPr="00737B9A">
                          <w:rPr>
                            <w:rFonts w:ascii="Calibri" w:hAnsi="Calibri"/>
                            <w:color w:val="ED7D31"/>
                            <w:kern w:val="24"/>
                            <w:sz w:val="16"/>
                            <w:szCs w:val="16"/>
                          </w:rPr>
                          <w:t>+</w:t>
                        </w:r>
                      </w:p>
                    </w:txbxContent>
                  </v:textbox>
                </v:shape>
                <v:rect id="Rectángulo 555" o:spid="_x0000_s1118" style="position:absolute;left:70;top:3545;width:14653;height:9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sM8QA&#10;AADcAAAADwAAAGRycy9kb3ducmV2LnhtbESPQWvCQBSE74X+h+UVvBTdWBox0U2QQkovPaj5Ac/s&#10;MxvMvg3ZVeO/7xYKPQ4z8w2zLSfbixuNvnOsYLlIQBA3TnfcKqiP1XwNwgdkjb1jUvAgD2Xx/LTF&#10;XLs77+l2CK2IEPY5KjAhDLmUvjFk0S/cQBy9sxsthijHVuoR7xFue/mWJCtpseO4YHCgD0PN5XC1&#10;Criq5Ks22XcTzu8XW2f2etp/KjV7mXYbEIGm8B/+a39pBWmawu+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rDPEAAAA3AAAAA8AAAAAAAAAAAAAAAAAmAIAAGRycy9k&#10;b3ducmV2LnhtbFBLBQYAAAAABAAEAPUAAACJAwAAAAA=&#10;" fillcolor="#f2f2f2" strokecolor="#d9d9d9" strokeweight="2.25pt">
                  <v:stroke dashstyle="3 1"/>
                  <v:textbox>
                    <w:txbxContent>
                      <w:p w:rsidR="00500632" w:rsidRPr="00737B9A" w:rsidRDefault="00500632" w:rsidP="00B63F39">
                        <w:pPr>
                          <w:pStyle w:val="NormalWeb"/>
                          <w:spacing w:before="0" w:beforeAutospacing="0" w:after="0"/>
                          <w:jc w:val="center"/>
                          <w:rPr>
                            <w:sz w:val="16"/>
                            <w:szCs w:val="16"/>
                          </w:rPr>
                        </w:pPr>
                        <w:r w:rsidRPr="00B63F39">
                          <w:rPr>
                            <w:rFonts w:ascii="Century Gothic" w:hAnsi="Century Gothic"/>
                            <w:color w:val="000000"/>
                            <w:kern w:val="24"/>
                            <w:sz w:val="16"/>
                            <w:szCs w:val="16"/>
                          </w:rPr>
                          <w:t> Contar con recursos necesarios para proveer la infraestructura educativa necesaria y de calidad</w:t>
                        </w:r>
                      </w:p>
                    </w:txbxContent>
                  </v:textbox>
                </v:rect>
                <v:shape id="CuadroTexto 40" o:spid="_x0000_s1119" type="#_x0000_t202" style="position:absolute;left:2325;width:9336;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500632" w:rsidRPr="00737B9A" w:rsidRDefault="00500632" w:rsidP="00B63F39">
                        <w:pPr>
                          <w:pStyle w:val="NormalWeb"/>
                          <w:spacing w:before="0" w:beforeAutospacing="0" w:after="0"/>
                          <w:jc w:val="center"/>
                          <w:rPr>
                            <w:sz w:val="16"/>
                            <w:szCs w:val="16"/>
                          </w:rPr>
                        </w:pPr>
                        <w:r w:rsidRPr="00737B9A">
                          <w:rPr>
                            <w:rFonts w:ascii="Century Gothic" w:hAnsi="Century Gothic"/>
                            <w:b/>
                            <w:bCs/>
                            <w:color w:val="000000"/>
                            <w:kern w:val="24"/>
                            <w:sz w:val="16"/>
                            <w:szCs w:val="16"/>
                          </w:rPr>
                          <w:t>Supuesto</w:t>
                        </w:r>
                      </w:p>
                    </w:txbxContent>
                  </v:textbox>
                </v:shape>
                <v:rect id="Rectángulo 557" o:spid="_x0000_s1120" style="position:absolute;left:70;top:13510;width:14612;height:7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X38MA&#10;AADcAAAADwAAAGRycy9kb3ducmV2LnhtbESP3YrCMBSE74V9h3AWvBFNd1n/qlGWhYo3XlR9gGNz&#10;bIrNSWmi1rc3C4KXw8x8wyzXna3FjVpfOVbwNUpAEBdOV1wqOB6y4QyED8gaa8ek4EEe1quP3hJT&#10;7e6c020fShEh7FNUYEJoUil9YciiH7mGOHpn11oMUbal1C3eI9zW8jtJJtJixXHBYEN/horL/moV&#10;cJbJgTbzXRHOPxd7nNvrKd8o1f/sfhcgAnXhHX61t1rBeDy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qX38MAAADcAAAADwAAAAAAAAAAAAAAAACYAgAAZHJzL2Rv&#10;d25yZXYueG1sUEsFBgAAAAAEAAQA9QAAAIgDAAAAAA==&#10;" fillcolor="#f2f2f2" strokecolor="#d9d9d9" strokeweight="2.25pt">
                  <v:stroke dashstyle="3 1"/>
                  <v:textbox>
                    <w:txbxContent>
                      <w:p w:rsidR="00500632" w:rsidRPr="00737B9A" w:rsidRDefault="00500632" w:rsidP="00B63F39">
                        <w:pPr>
                          <w:pStyle w:val="NormalWeb"/>
                          <w:spacing w:before="0" w:beforeAutospacing="0" w:after="0"/>
                          <w:jc w:val="center"/>
                          <w:rPr>
                            <w:sz w:val="16"/>
                            <w:szCs w:val="16"/>
                          </w:rPr>
                        </w:pPr>
                        <w:r w:rsidRPr="00B63F39">
                          <w:rPr>
                            <w:rFonts w:ascii="Century Gothic" w:hAnsi="Century Gothic"/>
                            <w:color w:val="000000"/>
                            <w:kern w:val="24"/>
                            <w:sz w:val="16"/>
                            <w:szCs w:val="16"/>
                          </w:rPr>
                          <w:t> Presupuesto del INCOIFED suministrado oportunamente</w:t>
                        </w:r>
                      </w:p>
                    </w:txbxContent>
                  </v:textbox>
                </v:rect>
                <w10:wrap anchorx="margin"/>
              </v:group>
            </w:pict>
          </mc:Fallback>
        </mc:AlternateContent>
      </w:r>
    </w:p>
    <w:p w14:paraId="79EEA60D" w14:textId="77777777" w:rsidR="00B63F39" w:rsidRPr="00B63F39" w:rsidRDefault="00B63F39" w:rsidP="00B63F39">
      <w:pPr>
        <w:spacing w:after="160" w:line="240" w:lineRule="auto"/>
        <w:jc w:val="both"/>
        <w:rPr>
          <w:rFonts w:ascii="Century Gothic" w:eastAsia="Calibri" w:hAnsi="Century Gothic" w:cs="Times New Roman"/>
          <w:sz w:val="24"/>
        </w:rPr>
      </w:pPr>
    </w:p>
    <w:p w14:paraId="53654199" w14:textId="77777777" w:rsidR="00B63F39" w:rsidRPr="00B63F39" w:rsidRDefault="00B63F39" w:rsidP="00B63F39">
      <w:pPr>
        <w:spacing w:after="160" w:line="240" w:lineRule="auto"/>
        <w:jc w:val="both"/>
        <w:rPr>
          <w:rFonts w:ascii="Century Gothic" w:eastAsia="Calibri" w:hAnsi="Century Gothic" w:cs="Times New Roman"/>
          <w:sz w:val="24"/>
        </w:rPr>
      </w:pPr>
    </w:p>
    <w:p w14:paraId="6E92749A" w14:textId="77777777" w:rsidR="00B63F39" w:rsidRPr="00B63F39" w:rsidRDefault="00B63F39" w:rsidP="00B63F39">
      <w:pPr>
        <w:spacing w:after="160" w:line="240" w:lineRule="auto"/>
        <w:jc w:val="both"/>
        <w:rPr>
          <w:rFonts w:ascii="Century Gothic" w:eastAsia="Calibri" w:hAnsi="Century Gothic" w:cs="Times New Roman"/>
          <w:sz w:val="24"/>
        </w:rPr>
      </w:pPr>
    </w:p>
    <w:p w14:paraId="039038FA" w14:textId="77777777" w:rsidR="00B63F39" w:rsidRPr="00B63F39" w:rsidRDefault="00B63F39" w:rsidP="00B63F39">
      <w:pPr>
        <w:spacing w:after="160" w:line="240" w:lineRule="auto"/>
        <w:jc w:val="both"/>
        <w:rPr>
          <w:rFonts w:ascii="Century Gothic" w:eastAsia="Calibri" w:hAnsi="Century Gothic" w:cs="Times New Roman"/>
          <w:sz w:val="24"/>
        </w:rPr>
      </w:pPr>
    </w:p>
    <w:p w14:paraId="4EE67A34" w14:textId="77777777" w:rsidR="00B63F39" w:rsidRPr="00B63F39" w:rsidRDefault="00B63F39" w:rsidP="00B63F39">
      <w:pPr>
        <w:spacing w:after="160" w:line="240" w:lineRule="auto"/>
        <w:jc w:val="both"/>
        <w:rPr>
          <w:rFonts w:ascii="Century Gothic" w:eastAsia="Calibri" w:hAnsi="Century Gothic" w:cs="Times New Roman"/>
          <w:sz w:val="24"/>
        </w:rPr>
      </w:pPr>
    </w:p>
    <w:p w14:paraId="7AEAFD3F" w14:textId="77777777" w:rsidR="00B63F39" w:rsidRPr="00B63F39" w:rsidRDefault="00B63F39" w:rsidP="00B63F39">
      <w:pPr>
        <w:spacing w:after="16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Elaborado por TECSO con base a la MIR estatal del programa de Infraestructura educativa</w:t>
      </w:r>
    </w:p>
    <w:p w14:paraId="24024A5B" w14:textId="77777777" w:rsidR="00B63F39" w:rsidRPr="00B63F39" w:rsidRDefault="00B63F39" w:rsidP="00B63F39">
      <w:pPr>
        <w:spacing w:after="160" w:line="240" w:lineRule="auto"/>
        <w:jc w:val="both"/>
        <w:rPr>
          <w:rFonts w:ascii="Century Gothic" w:eastAsia="Calibri" w:hAnsi="Century Gothic" w:cs="Times New Roman"/>
          <w:sz w:val="24"/>
        </w:rPr>
      </w:pPr>
      <w:r w:rsidRPr="00B63F39">
        <w:rPr>
          <w:rFonts w:ascii="Century Gothic" w:eastAsia="Calibri" w:hAnsi="Century Gothic" w:cs="Times New Roman"/>
          <w:sz w:val="24"/>
        </w:rPr>
        <w:t xml:space="preserve">Un primer problema para el análisis es la mezcla de sujetos y adjetivos del Propósito. Su lectura puede sintetizarse como sigue: Los alumnos…cuentan con la infraestructura…para ofrecer servicios educativos…que ubiquen a Colima en los estándares más altos; siendo los comentarios al respecto los siguientes: </w:t>
      </w:r>
    </w:p>
    <w:p w14:paraId="06EB5144" w14:textId="77777777" w:rsidR="00B63F39" w:rsidRPr="00B63F39" w:rsidRDefault="00B63F39" w:rsidP="00B63F39">
      <w:pPr>
        <w:numPr>
          <w:ilvl w:val="0"/>
          <w:numId w:val="31"/>
        </w:numPr>
        <w:spacing w:after="160" w:line="240" w:lineRule="auto"/>
        <w:contextualSpacing/>
        <w:jc w:val="both"/>
        <w:rPr>
          <w:rFonts w:ascii="Century Gothic" w:eastAsia="Calibri" w:hAnsi="Century Gothic" w:cs="Times New Roman"/>
          <w:sz w:val="24"/>
        </w:rPr>
      </w:pPr>
      <w:r w:rsidRPr="00B63F39">
        <w:rPr>
          <w:rFonts w:ascii="Century Gothic" w:eastAsia="Calibri" w:hAnsi="Century Gothic" w:cs="Times New Roman"/>
          <w:sz w:val="24"/>
        </w:rPr>
        <w:t>La redacción genera la siguiente interrogante: ¿Los alumnos son los que ofrecen servicios educativos? En todo caso son los receptores.</w:t>
      </w:r>
    </w:p>
    <w:p w14:paraId="0C9946C4" w14:textId="77777777" w:rsidR="00B63F39" w:rsidRPr="00B63F39" w:rsidRDefault="00B63F39" w:rsidP="00B63F39">
      <w:pPr>
        <w:numPr>
          <w:ilvl w:val="0"/>
          <w:numId w:val="31"/>
        </w:numPr>
        <w:spacing w:after="160" w:line="240" w:lineRule="auto"/>
        <w:contextualSpacing/>
        <w:jc w:val="both"/>
        <w:rPr>
          <w:rFonts w:ascii="Century Gothic" w:eastAsia="Calibri" w:hAnsi="Century Gothic" w:cs="Times New Roman"/>
          <w:sz w:val="24"/>
        </w:rPr>
      </w:pPr>
      <w:r w:rsidRPr="00B63F39">
        <w:rPr>
          <w:rFonts w:ascii="Century Gothic" w:eastAsia="Calibri" w:hAnsi="Century Gothic" w:cs="Times New Roman"/>
          <w:sz w:val="24"/>
        </w:rPr>
        <w:t>Incluye tres sujetos: los alumnos, la infraestructura y el Estado de Colima</w:t>
      </w:r>
    </w:p>
    <w:p w14:paraId="6F3C955B" w14:textId="77777777" w:rsidR="00B63F39" w:rsidRPr="00B63F39" w:rsidRDefault="00B63F39" w:rsidP="00B63F39">
      <w:pPr>
        <w:numPr>
          <w:ilvl w:val="0"/>
          <w:numId w:val="31"/>
        </w:numPr>
        <w:spacing w:before="240" w:after="160" w:line="240" w:lineRule="auto"/>
        <w:contextualSpacing/>
        <w:jc w:val="both"/>
        <w:rPr>
          <w:rFonts w:ascii="Century Gothic" w:eastAsia="Calibri" w:hAnsi="Century Gothic" w:cs="Times New Roman"/>
          <w:sz w:val="24"/>
        </w:rPr>
      </w:pPr>
      <w:r w:rsidRPr="00B63F39">
        <w:rPr>
          <w:rFonts w:ascii="Century Gothic" w:eastAsia="Calibri" w:hAnsi="Century Gothic" w:cs="Times New Roman"/>
          <w:sz w:val="24"/>
        </w:rPr>
        <w:t xml:space="preserve">No es claro lo que se quiere lograr </w:t>
      </w:r>
      <w:r>
        <w:rPr>
          <w:rFonts w:ascii="Century Gothic" w:eastAsia="Calibri" w:hAnsi="Century Gothic" w:cs="Times New Roman"/>
          <w:sz w:val="24"/>
        </w:rPr>
        <w:t xml:space="preserve">si </w:t>
      </w:r>
      <w:r w:rsidRPr="00B63F39">
        <w:rPr>
          <w:rFonts w:ascii="Century Gothic" w:eastAsia="Calibri" w:hAnsi="Century Gothic" w:cs="Times New Roman"/>
          <w:sz w:val="24"/>
        </w:rPr>
        <w:t>¿infraestructura adecuada y suficiente? o ¿ubicar a Colima en los estándares más altos? Aunque la MIR no especifica a qué estándares altos se aspira con sus servicios educativos y tampoco se especifica qué se entiende por infraestructura adecuada y suficiente</w:t>
      </w:r>
    </w:p>
    <w:p w14:paraId="023AC131" w14:textId="77777777" w:rsidR="00B63F39" w:rsidRPr="00B63F39" w:rsidRDefault="00B63F39" w:rsidP="00B63F39">
      <w:pPr>
        <w:spacing w:before="240" w:after="160" w:line="240" w:lineRule="auto"/>
        <w:jc w:val="both"/>
        <w:rPr>
          <w:rFonts w:ascii="Century Gothic" w:eastAsia="Calibri" w:hAnsi="Century Gothic" w:cs="Times New Roman"/>
          <w:sz w:val="24"/>
        </w:rPr>
      </w:pPr>
      <w:r w:rsidRPr="00B63F39">
        <w:rPr>
          <w:rFonts w:ascii="Century Gothic" w:eastAsia="Calibri" w:hAnsi="Century Gothic" w:cs="Times New Roman"/>
          <w:sz w:val="24"/>
        </w:rPr>
        <w:t xml:space="preserve">Bajo el supuesto de haberse superado los problemas de redacción del Propósito, la figura 2.5 muestra que los dos componentes establecidos para el Programa se relacionan de manera parcial con el propósito, pues entre los dos se mezclan los procesos de planeación, programación y ejecución de proyectos para la </w:t>
      </w:r>
      <w:r w:rsidR="0004654B">
        <w:rPr>
          <w:rFonts w:ascii="Century Gothic" w:eastAsia="Calibri" w:hAnsi="Century Gothic" w:cs="Times New Roman"/>
          <w:sz w:val="24"/>
        </w:rPr>
        <w:t>IFE</w:t>
      </w:r>
      <w:r w:rsidRPr="00B63F39">
        <w:rPr>
          <w:rFonts w:ascii="Century Gothic" w:eastAsia="Calibri" w:hAnsi="Century Gothic" w:cs="Times New Roman"/>
          <w:sz w:val="24"/>
        </w:rPr>
        <w:t xml:space="preserve">, lo cual no necesariamente garantiza que con ello se pueda logar una </w:t>
      </w:r>
      <w:r w:rsidR="0004654B">
        <w:rPr>
          <w:rFonts w:ascii="Century Gothic" w:eastAsia="Calibri" w:hAnsi="Century Gothic" w:cs="Times New Roman"/>
          <w:sz w:val="24"/>
        </w:rPr>
        <w:t>IFE</w:t>
      </w:r>
      <w:r w:rsidRPr="00B63F39">
        <w:rPr>
          <w:rFonts w:ascii="Century Gothic" w:eastAsia="Calibri" w:hAnsi="Century Gothic" w:cs="Times New Roman"/>
          <w:sz w:val="24"/>
        </w:rPr>
        <w:t xml:space="preserve"> adecuada y suficiente.</w:t>
      </w:r>
    </w:p>
    <w:p w14:paraId="23123577" w14:textId="77777777" w:rsidR="00D858F3" w:rsidRDefault="00B63F39" w:rsidP="00B63F39">
      <w:pPr>
        <w:spacing w:after="160"/>
        <w:jc w:val="both"/>
        <w:rPr>
          <w:rFonts w:ascii="Century Gothic" w:eastAsia="Calibri" w:hAnsi="Century Gothic" w:cs="Times New Roman"/>
          <w:sz w:val="24"/>
          <w:szCs w:val="24"/>
        </w:rPr>
      </w:pPr>
      <w:r w:rsidRPr="00B63F39">
        <w:rPr>
          <w:rFonts w:ascii="Century Gothic" w:eastAsia="Calibri" w:hAnsi="Century Gothic" w:cs="Times New Roman"/>
          <w:sz w:val="24"/>
          <w:szCs w:val="24"/>
        </w:rPr>
        <w:t xml:space="preserve">A continuación, se hace el análisis de la relación causal del propósito con el fin del programa de infraestructura </w:t>
      </w:r>
      <w:r>
        <w:rPr>
          <w:rFonts w:ascii="Century Gothic" w:eastAsia="Calibri" w:hAnsi="Century Gothic" w:cs="Times New Roman"/>
          <w:sz w:val="24"/>
          <w:szCs w:val="24"/>
        </w:rPr>
        <w:t xml:space="preserve">física </w:t>
      </w:r>
      <w:r w:rsidRPr="00B63F39">
        <w:rPr>
          <w:rFonts w:ascii="Century Gothic" w:eastAsia="Calibri" w:hAnsi="Century Gothic" w:cs="Times New Roman"/>
          <w:sz w:val="24"/>
          <w:szCs w:val="24"/>
        </w:rPr>
        <w:t>educativa, en la figura siguiente se muestra esta relación:</w:t>
      </w:r>
    </w:p>
    <w:p w14:paraId="0C99E6B6" w14:textId="77777777" w:rsidR="00D858F3" w:rsidRDefault="00D858F3">
      <w:pPr>
        <w:rPr>
          <w:rFonts w:ascii="Century Gothic" w:eastAsia="Calibri" w:hAnsi="Century Gothic" w:cs="Times New Roman"/>
          <w:sz w:val="24"/>
          <w:szCs w:val="24"/>
        </w:rPr>
      </w:pPr>
      <w:r>
        <w:rPr>
          <w:rFonts w:ascii="Century Gothic" w:eastAsia="Calibri" w:hAnsi="Century Gothic" w:cs="Times New Roman"/>
          <w:sz w:val="24"/>
          <w:szCs w:val="24"/>
        </w:rPr>
        <w:br w:type="page"/>
      </w:r>
    </w:p>
    <w:p w14:paraId="07347B62" w14:textId="77777777" w:rsidR="00B63F39" w:rsidRPr="00B63F39" w:rsidRDefault="00B63F39" w:rsidP="00B63F39">
      <w:pPr>
        <w:spacing w:after="160" w:line="240" w:lineRule="auto"/>
        <w:jc w:val="center"/>
        <w:rPr>
          <w:rFonts w:ascii="Century Gothic" w:eastAsia="Times New Roman" w:hAnsi="Century Gothic" w:cs="Times New Roman"/>
          <w:b/>
          <w:sz w:val="20"/>
          <w:szCs w:val="32"/>
        </w:rPr>
      </w:pPr>
      <w:r w:rsidRPr="00B63F39">
        <w:rPr>
          <w:rFonts w:ascii="Century Gothic" w:eastAsia="Times New Roman" w:hAnsi="Century Gothic" w:cs="Times New Roman"/>
          <w:b/>
          <w:sz w:val="20"/>
          <w:szCs w:val="32"/>
        </w:rPr>
        <w:lastRenderedPageBreak/>
        <w:t>Figura 2.6. Relación causal del propósito con el fin del programa de infraestructura física educativa</w:t>
      </w:r>
    </w:p>
    <w:p w14:paraId="036E18FA" w14:textId="77777777" w:rsidR="00B63F39" w:rsidRPr="00B63F39" w:rsidRDefault="00B63F39" w:rsidP="00B63F39">
      <w:pPr>
        <w:tabs>
          <w:tab w:val="left" w:pos="5685"/>
        </w:tabs>
        <w:spacing w:after="160" w:line="240" w:lineRule="auto"/>
        <w:jc w:val="both"/>
        <w:rPr>
          <w:rFonts w:ascii="Century Gothic" w:eastAsia="Calibri" w:hAnsi="Century Gothic" w:cs="Times New Roman"/>
          <w:sz w:val="24"/>
        </w:rPr>
      </w:pPr>
      <w:r w:rsidRPr="00B63F39">
        <w:rPr>
          <w:rFonts w:ascii="Century Gothic" w:eastAsia="Calibri" w:hAnsi="Century Gothic" w:cs="Times New Roman"/>
          <w:noProof/>
          <w:sz w:val="24"/>
          <w:lang w:eastAsia="es-MX"/>
        </w:rPr>
        <mc:AlternateContent>
          <mc:Choice Requires="wpg">
            <w:drawing>
              <wp:anchor distT="0" distB="0" distL="114300" distR="114300" simplePos="0" relativeHeight="251685888" behindDoc="0" locked="0" layoutInCell="1" allowOverlap="1" wp14:anchorId="52D2876A" wp14:editId="71A1C013">
                <wp:simplePos x="0" y="0"/>
                <wp:positionH relativeFrom="column">
                  <wp:posOffset>0</wp:posOffset>
                </wp:positionH>
                <wp:positionV relativeFrom="paragraph">
                  <wp:posOffset>0</wp:posOffset>
                </wp:positionV>
                <wp:extent cx="5318450" cy="3793436"/>
                <wp:effectExtent l="0" t="0" r="15875" b="17145"/>
                <wp:wrapNone/>
                <wp:docPr id="573" name="Grupo 14"/>
                <wp:cNvGraphicFramePr/>
                <a:graphic xmlns:a="http://schemas.openxmlformats.org/drawingml/2006/main">
                  <a:graphicData uri="http://schemas.microsoft.com/office/word/2010/wordprocessingGroup">
                    <wpg:wgp>
                      <wpg:cNvGrpSpPr/>
                      <wpg:grpSpPr>
                        <a:xfrm>
                          <a:off x="0" y="0"/>
                          <a:ext cx="5318450" cy="3793436"/>
                          <a:chOff x="0" y="0"/>
                          <a:chExt cx="5318450" cy="3793436"/>
                        </a:xfrm>
                      </wpg:grpSpPr>
                      <wps:wsp>
                        <wps:cNvPr id="574" name="CuadroTexto 40"/>
                        <wps:cNvSpPr txBox="1"/>
                        <wps:spPr>
                          <a:xfrm>
                            <a:off x="4175585" y="0"/>
                            <a:ext cx="1142865" cy="254007"/>
                          </a:xfrm>
                          <a:prstGeom prst="rect">
                            <a:avLst/>
                          </a:prstGeom>
                          <a:noFill/>
                        </wps:spPr>
                        <wps:txbx>
                          <w:txbxContent>
                            <w:p w14:paraId="013D41A6" w14:textId="77777777" w:rsidR="00500632" w:rsidRDefault="00500632" w:rsidP="00B63F39">
                              <w:pPr>
                                <w:pStyle w:val="NormalWeb"/>
                                <w:spacing w:before="0" w:beforeAutospacing="0" w:after="0"/>
                              </w:pPr>
                              <w:r>
                                <w:rPr>
                                  <w:rFonts w:ascii="Century Gothic" w:hAnsi="Century Gothic"/>
                                  <w:b/>
                                  <w:bCs/>
                                  <w:color w:val="000000"/>
                                  <w:kern w:val="24"/>
                                  <w:sz w:val="18"/>
                                  <w:szCs w:val="18"/>
                                </w:rPr>
                                <w:t>Fin</w:t>
                              </w:r>
                            </w:p>
                          </w:txbxContent>
                        </wps:txbx>
                        <wps:bodyPr wrap="square" rtlCol="0">
                          <a:noAutofit/>
                        </wps:bodyPr>
                      </wps:wsp>
                      <wps:wsp>
                        <wps:cNvPr id="575" name="CuadroTexto 40"/>
                        <wps:cNvSpPr txBox="1"/>
                        <wps:spPr>
                          <a:xfrm>
                            <a:off x="1607334" y="0"/>
                            <a:ext cx="720779" cy="440346"/>
                          </a:xfrm>
                          <a:prstGeom prst="rect">
                            <a:avLst/>
                          </a:prstGeom>
                          <a:noFill/>
                        </wps:spPr>
                        <wps:txbx>
                          <w:txbxContent>
                            <w:p w14:paraId="3ED1C225" w14:textId="77777777" w:rsidR="00500632" w:rsidRDefault="00500632" w:rsidP="00B63F39">
                              <w:pPr>
                                <w:pStyle w:val="NormalWeb"/>
                                <w:spacing w:before="0" w:beforeAutospacing="0" w:after="0"/>
                              </w:pPr>
                              <w:r w:rsidRPr="00B63F39">
                                <w:rPr>
                                  <w:rFonts w:ascii="Century Gothic" w:hAnsi="Century Gothic"/>
                                  <w:b/>
                                  <w:bCs/>
                                  <w:color w:val="000000"/>
                                  <w:kern w:val="24"/>
                                  <w:sz w:val="18"/>
                                  <w:szCs w:val="18"/>
                                </w:rPr>
                                <w:t>Propósito</w:t>
                              </w:r>
                            </w:p>
                          </w:txbxContent>
                        </wps:txbx>
                        <wps:bodyPr wrap="square" lIns="0" rtlCol="0">
                          <a:noAutofit/>
                        </wps:bodyPr>
                      </wps:wsp>
                      <wps:wsp>
                        <wps:cNvPr id="164" name="Rectángulo: esquinas redondeadas 239"/>
                        <wps:cNvSpPr/>
                        <wps:spPr>
                          <a:xfrm>
                            <a:off x="844722" y="254007"/>
                            <a:ext cx="1903351" cy="458520"/>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19D6418A" w14:textId="77777777" w:rsidR="00500632" w:rsidRDefault="00500632" w:rsidP="00B63F39">
                              <w:pPr>
                                <w:pStyle w:val="NormalWeb"/>
                                <w:spacing w:before="0" w:beforeAutospacing="0" w:after="0"/>
                                <w:jc w:val="center"/>
                              </w:pPr>
                              <w:r w:rsidRPr="00665103">
                                <w:rPr>
                                  <w:rFonts w:ascii="Century Gothic" w:hAnsi="Century Gothic" w:cs="Calibri"/>
                                  <w:b/>
                                  <w:color w:val="000000"/>
                                  <w:kern w:val="24"/>
                                  <w:sz w:val="18"/>
                                  <w:szCs w:val="18"/>
                                </w:rPr>
                                <w:t>Los alumnos</w:t>
                              </w:r>
                              <w:r>
                                <w:rPr>
                                  <w:rFonts w:ascii="Century Gothic" w:hAnsi="Century Gothic" w:cs="Calibri"/>
                                  <w:color w:val="000000"/>
                                  <w:kern w:val="24"/>
                                  <w:sz w:val="18"/>
                                  <w:szCs w:val="18"/>
                                </w:rPr>
                                <w:t xml:space="preserve"> del Estado de Colima</w:t>
                              </w:r>
                            </w:p>
                          </w:txbxContent>
                        </wps:txbx>
                        <wps:bodyPr wrap="square" lIns="0" tIns="0" rIns="0" bIns="0" rtlCol="0" anchor="ctr">
                          <a:noAutofit/>
                        </wps:bodyPr>
                      </wps:wsp>
                      <wps:wsp>
                        <wps:cNvPr id="658" name="Rectángulo: esquinas redondeadas 239"/>
                        <wps:cNvSpPr/>
                        <wps:spPr>
                          <a:xfrm>
                            <a:off x="844722" y="821605"/>
                            <a:ext cx="1903351" cy="451974"/>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6039BFD8" w14:textId="77777777" w:rsidR="00500632" w:rsidRDefault="00500632" w:rsidP="00B63F39">
                              <w:pPr>
                                <w:pStyle w:val="NormalWeb"/>
                                <w:spacing w:before="0" w:beforeAutospacing="0" w:after="0"/>
                                <w:jc w:val="center"/>
                              </w:pPr>
                              <w:r>
                                <w:rPr>
                                  <w:rFonts w:ascii="Century Gothic" w:hAnsi="Century Gothic" w:cs="Calibri"/>
                                  <w:b/>
                                  <w:bCs/>
                                  <w:color w:val="92D050"/>
                                  <w:kern w:val="24"/>
                                  <w:sz w:val="18"/>
                                  <w:szCs w:val="18"/>
                                </w:rPr>
                                <w:t>infraestructura adecuada y suficiente</w:t>
                              </w:r>
                            </w:p>
                          </w:txbxContent>
                        </wps:txbx>
                        <wps:bodyPr wrap="square" lIns="0" tIns="0" rIns="0" bIns="0" rtlCol="0" anchor="ctr">
                          <a:noAutofit/>
                        </wps:bodyPr>
                      </wps:wsp>
                      <wps:wsp>
                        <wps:cNvPr id="659" name="Rectángulo: esquinas redondeadas 239"/>
                        <wps:cNvSpPr/>
                        <wps:spPr>
                          <a:xfrm>
                            <a:off x="844721" y="1391032"/>
                            <a:ext cx="1903351" cy="458520"/>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6271E8E3" w14:textId="77777777" w:rsidR="00500632" w:rsidRDefault="00500632" w:rsidP="00B63F39">
                              <w:pPr>
                                <w:pStyle w:val="NormalWeb"/>
                                <w:spacing w:before="0" w:beforeAutospacing="0" w:after="0"/>
                                <w:jc w:val="center"/>
                              </w:pPr>
                              <w:r w:rsidRPr="00665103">
                                <w:rPr>
                                  <w:rFonts w:ascii="Century Gothic" w:hAnsi="Century Gothic" w:cs="Calibri"/>
                                  <w:b/>
                                  <w:color w:val="000000"/>
                                  <w:kern w:val="24"/>
                                  <w:sz w:val="18"/>
                                  <w:szCs w:val="18"/>
                                </w:rPr>
                                <w:t>ofrecer servicios</w:t>
                              </w:r>
                              <w:r>
                                <w:rPr>
                                  <w:rFonts w:ascii="Century Gothic" w:hAnsi="Century Gothic" w:cs="Calibri"/>
                                  <w:color w:val="000000"/>
                                  <w:kern w:val="24"/>
                                  <w:sz w:val="18"/>
                                  <w:szCs w:val="18"/>
                                </w:rPr>
                                <w:t xml:space="preserve"> educativos</w:t>
                              </w:r>
                            </w:p>
                          </w:txbxContent>
                        </wps:txbx>
                        <wps:bodyPr wrap="square" lIns="0" tIns="0" rIns="0" bIns="0" rtlCol="0" anchor="ctr">
                          <a:noAutofit/>
                        </wps:bodyPr>
                      </wps:wsp>
                      <wps:wsp>
                        <wps:cNvPr id="660" name="Rectángulo: esquinas redondeadas 248"/>
                        <wps:cNvSpPr/>
                        <wps:spPr>
                          <a:xfrm>
                            <a:off x="3415099" y="220173"/>
                            <a:ext cx="1903351" cy="458520"/>
                          </a:xfrm>
                          <a:prstGeom prst="roundRect">
                            <a:avLst/>
                          </a:prstGeom>
                          <a:solidFill>
                            <a:sysClr val="window" lastClr="FFFFFF">
                              <a:lumMod val="95000"/>
                              <a:alpha val="74118"/>
                            </a:sysClr>
                          </a:solidFill>
                          <a:ln w="38100" cap="flat" cmpd="sng" algn="ctr">
                            <a:solidFill>
                              <a:sysClr val="window" lastClr="FFFFFF">
                                <a:lumMod val="75000"/>
                              </a:sysClr>
                            </a:solidFill>
                            <a:prstDash val="solid"/>
                            <a:miter lim="800000"/>
                          </a:ln>
                          <a:effectLst/>
                        </wps:spPr>
                        <wps:txbx>
                          <w:txbxContent>
                            <w:p w14:paraId="6B8B12DA" w14:textId="77777777" w:rsidR="00500632" w:rsidRDefault="00500632" w:rsidP="00B63F39">
                              <w:pPr>
                                <w:pStyle w:val="NormalWeb"/>
                                <w:spacing w:before="0" w:beforeAutospacing="0" w:after="240" w:line="276" w:lineRule="auto"/>
                                <w:jc w:val="center"/>
                              </w:pPr>
                              <w:r>
                                <w:rPr>
                                  <w:rFonts w:ascii="Century Gothic" w:hAnsi="Century Gothic" w:cs="Calibri"/>
                                  <w:color w:val="000000"/>
                                  <w:kern w:val="24"/>
                                  <w:sz w:val="18"/>
                                  <w:szCs w:val="18"/>
                                </w:rPr>
                                <w:t xml:space="preserve">Contribuir a </w:t>
                              </w:r>
                              <w:r>
                                <w:rPr>
                                  <w:rFonts w:ascii="Century Gothic" w:hAnsi="Century Gothic" w:cs="Calibri"/>
                                  <w:b/>
                                  <w:bCs/>
                                  <w:color w:val="000000"/>
                                  <w:kern w:val="24"/>
                                  <w:sz w:val="18"/>
                                  <w:szCs w:val="18"/>
                                </w:rPr>
                                <w:t>incrementar</w:t>
                              </w:r>
                              <w:r>
                                <w:rPr>
                                  <w:rFonts w:ascii="Century Gothic" w:hAnsi="Century Gothic" w:cs="Calibri"/>
                                  <w:color w:val="000000"/>
                                  <w:kern w:val="24"/>
                                  <w:sz w:val="18"/>
                                  <w:szCs w:val="18"/>
                                </w:rPr>
                                <w:t xml:space="preserve"> la </w:t>
                              </w:r>
                              <w:r>
                                <w:rPr>
                                  <w:rFonts w:ascii="Century Gothic" w:hAnsi="Century Gothic" w:cs="Calibri"/>
                                  <w:b/>
                                  <w:bCs/>
                                  <w:color w:val="7030A0"/>
                                  <w:kern w:val="24"/>
                                  <w:sz w:val="18"/>
                                  <w:szCs w:val="18"/>
                                </w:rPr>
                                <w:t>calidad de la educación</w:t>
                              </w:r>
                            </w:p>
                          </w:txbxContent>
                        </wps:txbx>
                        <wps:bodyPr wrap="square" lIns="0" tIns="0" rIns="0" bIns="0" rtlCol="0" anchor="ctr">
                          <a:noAutofit/>
                        </wps:bodyPr>
                      </wps:wsp>
                      <wps:wsp>
                        <wps:cNvPr id="661" name="Rectángulo: esquinas redondeadas 248"/>
                        <wps:cNvSpPr/>
                        <wps:spPr>
                          <a:xfrm>
                            <a:off x="3415098" y="1109054"/>
                            <a:ext cx="1903351" cy="458520"/>
                          </a:xfrm>
                          <a:prstGeom prst="roundRect">
                            <a:avLst/>
                          </a:prstGeom>
                          <a:solidFill>
                            <a:sysClr val="window" lastClr="FFFFFF">
                              <a:lumMod val="95000"/>
                              <a:alpha val="74118"/>
                            </a:sysClr>
                          </a:solidFill>
                          <a:ln w="38100" cap="flat" cmpd="sng" algn="ctr">
                            <a:solidFill>
                              <a:sysClr val="window" lastClr="FFFFFF">
                                <a:lumMod val="75000"/>
                              </a:sysClr>
                            </a:solidFill>
                            <a:prstDash val="solid"/>
                            <a:miter lim="800000"/>
                          </a:ln>
                          <a:effectLst/>
                        </wps:spPr>
                        <wps:txbx>
                          <w:txbxContent>
                            <w:p w14:paraId="48D606BD" w14:textId="77777777" w:rsidR="00500632" w:rsidRDefault="00500632" w:rsidP="00B63F39">
                              <w:pPr>
                                <w:pStyle w:val="NormalWeb"/>
                                <w:spacing w:before="0" w:beforeAutospacing="0" w:after="240" w:line="276" w:lineRule="auto"/>
                                <w:jc w:val="center"/>
                              </w:pPr>
                              <w:r>
                                <w:rPr>
                                  <w:rFonts w:ascii="Century Gothic" w:hAnsi="Century Gothic" w:cs="Calibri"/>
                                  <w:b/>
                                  <w:bCs/>
                                  <w:color w:val="002060"/>
                                  <w:kern w:val="24"/>
                                  <w:sz w:val="18"/>
                                  <w:szCs w:val="18"/>
                                </w:rPr>
                                <w:t>ubicar a Colima en los estándares más altos</w:t>
                              </w:r>
                            </w:p>
                          </w:txbxContent>
                        </wps:txbx>
                        <wps:bodyPr wrap="square" lIns="0" tIns="0" rIns="0" bIns="0" rtlCol="0" anchor="ctr">
                          <a:noAutofit/>
                        </wps:bodyPr>
                      </wps:wsp>
                      <wps:wsp>
                        <wps:cNvPr id="662" name="Rectángulo: esquinas redondeadas 248"/>
                        <wps:cNvSpPr/>
                        <wps:spPr>
                          <a:xfrm>
                            <a:off x="3415097" y="1871843"/>
                            <a:ext cx="1903351" cy="458520"/>
                          </a:xfrm>
                          <a:prstGeom prst="roundRect">
                            <a:avLst/>
                          </a:prstGeom>
                          <a:solidFill>
                            <a:sysClr val="window" lastClr="FFFFFF">
                              <a:lumMod val="95000"/>
                              <a:alpha val="74118"/>
                            </a:sysClr>
                          </a:solidFill>
                          <a:ln w="38100" cap="flat" cmpd="sng" algn="ctr">
                            <a:solidFill>
                              <a:sysClr val="window" lastClr="FFFFFF">
                                <a:lumMod val="75000"/>
                              </a:sysClr>
                            </a:solidFill>
                            <a:prstDash val="solid"/>
                            <a:miter lim="800000"/>
                          </a:ln>
                          <a:effectLst/>
                        </wps:spPr>
                        <wps:txbx>
                          <w:txbxContent>
                            <w:p w14:paraId="41215D2A" w14:textId="77777777" w:rsidR="00500632" w:rsidRDefault="00500632" w:rsidP="00B63F39">
                              <w:pPr>
                                <w:pStyle w:val="NormalWeb"/>
                                <w:spacing w:before="0" w:beforeAutospacing="0" w:after="240" w:line="276" w:lineRule="auto"/>
                                <w:jc w:val="center"/>
                              </w:pPr>
                              <w:r>
                                <w:rPr>
                                  <w:rFonts w:ascii="Century Gothic" w:hAnsi="Century Gothic" w:cs="Calibri"/>
                                  <w:b/>
                                  <w:bCs/>
                                  <w:color w:val="92D050"/>
                                  <w:kern w:val="24"/>
                                  <w:sz w:val="18"/>
                                  <w:szCs w:val="18"/>
                                </w:rPr>
                                <w:t>infraestructura adecuada y suficiente.</w:t>
                              </w:r>
                            </w:p>
                          </w:txbxContent>
                        </wps:txbx>
                        <wps:bodyPr wrap="square" lIns="0" tIns="0" rIns="0" bIns="0" rtlCol="0" anchor="ctr">
                          <a:noAutofit/>
                        </wps:bodyPr>
                      </wps:wsp>
                      <wps:wsp>
                        <wps:cNvPr id="663" name="Rectángulo: esquinas redondeadas 239"/>
                        <wps:cNvSpPr/>
                        <wps:spPr>
                          <a:xfrm>
                            <a:off x="844721" y="1952084"/>
                            <a:ext cx="1903351" cy="504371"/>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710D5EDD" w14:textId="77777777" w:rsidR="00500632" w:rsidRDefault="00500632" w:rsidP="00B63F39">
                              <w:pPr>
                                <w:pStyle w:val="NormalWeb"/>
                                <w:spacing w:before="0" w:beforeAutospacing="0" w:after="0"/>
                                <w:jc w:val="center"/>
                              </w:pPr>
                              <w:r>
                                <w:rPr>
                                  <w:rFonts w:ascii="Century Gothic" w:hAnsi="Century Gothic" w:cs="Calibri"/>
                                  <w:b/>
                                  <w:bCs/>
                                  <w:color w:val="002060"/>
                                  <w:kern w:val="24"/>
                                  <w:sz w:val="18"/>
                                  <w:szCs w:val="18"/>
                                </w:rPr>
                                <w:t>ubiquen a Colima en los estándares mas altos</w:t>
                              </w:r>
                            </w:p>
                          </w:txbxContent>
                        </wps:txbx>
                        <wps:bodyPr wrap="square" lIns="0" tIns="0" rIns="0" bIns="0" rtlCol="0" anchor="ctr">
                          <a:noAutofit/>
                        </wps:bodyPr>
                      </wps:wsp>
                      <wps:wsp>
                        <wps:cNvPr id="664" name="Conector angular 664"/>
                        <wps:cNvCnPr>
                          <a:stCxn id="663" idx="3"/>
                          <a:endCxn id="661" idx="1"/>
                        </wps:cNvCnPr>
                        <wps:spPr>
                          <a:xfrm flipV="1">
                            <a:off x="2748072" y="1338314"/>
                            <a:ext cx="667026" cy="865956"/>
                          </a:xfrm>
                          <a:prstGeom prst="bentConnector3">
                            <a:avLst/>
                          </a:prstGeom>
                          <a:solidFill>
                            <a:sysClr val="window" lastClr="FFFFFF">
                              <a:lumMod val="95000"/>
                            </a:sysClr>
                          </a:solidFill>
                          <a:ln w="38100" cap="flat" cmpd="sng" algn="ctr">
                            <a:solidFill>
                              <a:srgbClr val="269AA0"/>
                            </a:solidFill>
                            <a:prstDash val="sysDash"/>
                            <a:miter lim="800000"/>
                            <a:headEnd w="lg" len="med"/>
                            <a:tailEnd type="triangle"/>
                          </a:ln>
                          <a:effectLst/>
                        </wps:spPr>
                        <wps:bodyPr/>
                      </wps:wsp>
                      <wps:wsp>
                        <wps:cNvPr id="665" name="Conector angular 665"/>
                        <wps:cNvCnPr/>
                        <wps:spPr>
                          <a:xfrm>
                            <a:off x="2748072" y="898866"/>
                            <a:ext cx="667026" cy="1179603"/>
                          </a:xfrm>
                          <a:prstGeom prst="bentConnector3">
                            <a:avLst>
                              <a:gd name="adj1" fmla="val 26535"/>
                            </a:avLst>
                          </a:prstGeom>
                          <a:solidFill>
                            <a:sysClr val="window" lastClr="FFFFFF">
                              <a:lumMod val="95000"/>
                            </a:sysClr>
                          </a:solidFill>
                          <a:ln w="38100" cap="flat" cmpd="sng" algn="ctr">
                            <a:solidFill>
                              <a:srgbClr val="269AA0"/>
                            </a:solidFill>
                            <a:prstDash val="sysDash"/>
                            <a:miter lim="800000"/>
                            <a:headEnd w="lg" len="med"/>
                            <a:tailEnd type="triangle"/>
                          </a:ln>
                          <a:effectLst/>
                        </wps:spPr>
                        <wps:bodyPr/>
                      </wps:wsp>
                      <wps:wsp>
                        <wps:cNvPr id="666" name="Rectángulo 666"/>
                        <wps:cNvSpPr/>
                        <wps:spPr>
                          <a:xfrm>
                            <a:off x="2477622" y="2756974"/>
                            <a:ext cx="1398656" cy="1036462"/>
                          </a:xfrm>
                          <a:prstGeom prst="rect">
                            <a:avLst/>
                          </a:prstGeom>
                          <a:solidFill>
                            <a:sysClr val="window" lastClr="FFFFFF">
                              <a:lumMod val="95000"/>
                            </a:sysClr>
                          </a:solidFill>
                          <a:ln w="28575">
                            <a:solidFill>
                              <a:sysClr val="window" lastClr="FFFFFF">
                                <a:lumMod val="85000"/>
                              </a:sysClr>
                            </a:solidFill>
                            <a:prstDash val="sysDash"/>
                          </a:ln>
                        </wps:spPr>
                        <wps:txbx>
                          <w:txbxContent>
                            <w:p w14:paraId="13FA869C" w14:textId="77777777" w:rsidR="00500632" w:rsidRDefault="00500632" w:rsidP="00B63F39">
                              <w:pPr>
                                <w:pStyle w:val="NormalWeb"/>
                                <w:spacing w:before="0" w:beforeAutospacing="0" w:after="0"/>
                                <w:jc w:val="center"/>
                              </w:pPr>
                              <w:r w:rsidRPr="00B63F39">
                                <w:rPr>
                                  <w:rFonts w:ascii="Century Gothic" w:hAnsi="Century Gothic"/>
                                  <w:color w:val="000000"/>
                                  <w:kern w:val="24"/>
                                  <w:sz w:val="18"/>
                                  <w:szCs w:val="18"/>
                                </w:rPr>
                                <w:t> Contar con recursos necesarios para proveer la infraestructura educativa necesaria y de calidad</w:t>
                              </w:r>
                            </w:p>
                          </w:txbxContent>
                        </wps:txbx>
                        <wps:bodyPr wrap="square">
                          <a:noAutofit/>
                        </wps:bodyPr>
                      </wps:wsp>
                      <wps:wsp>
                        <wps:cNvPr id="667" name="CuadroTexto 29"/>
                        <wps:cNvSpPr txBox="1"/>
                        <wps:spPr>
                          <a:xfrm>
                            <a:off x="2196673" y="2435182"/>
                            <a:ext cx="398052" cy="399057"/>
                          </a:xfrm>
                          <a:prstGeom prst="rect">
                            <a:avLst/>
                          </a:prstGeom>
                          <a:noFill/>
                        </wps:spPr>
                        <wps:txbx>
                          <w:txbxContent>
                            <w:p w14:paraId="730E8338" w14:textId="77777777" w:rsidR="00500632" w:rsidRDefault="00500632" w:rsidP="00B63F39">
                              <w:pPr>
                                <w:pStyle w:val="NormalWeb"/>
                                <w:spacing w:before="0" w:beforeAutospacing="0" w:after="0"/>
                              </w:pPr>
                              <w:r w:rsidRPr="00B63F39">
                                <w:rPr>
                                  <w:rFonts w:ascii="Century Gothic" w:hAnsi="Century Gothic"/>
                                  <w:b/>
                                  <w:bCs/>
                                  <w:color w:val="269AA0"/>
                                  <w:kern w:val="24"/>
                                  <w:sz w:val="32"/>
                                  <w:szCs w:val="32"/>
                                </w:rPr>
                                <w:t>+</w:t>
                              </w:r>
                            </w:p>
                          </w:txbxContent>
                        </wps:txbx>
                        <wps:bodyPr wrap="square" rtlCol="0">
                          <a:noAutofit/>
                        </wps:bodyPr>
                      </wps:wsp>
                      <wps:wsp>
                        <wps:cNvPr id="668" name="CuadroTexto 28">
                          <a:extLst/>
                        </wps:cNvPr>
                        <wps:cNvSpPr txBox="1"/>
                        <wps:spPr>
                          <a:xfrm>
                            <a:off x="3803717" y="2435182"/>
                            <a:ext cx="285919" cy="337950"/>
                          </a:xfrm>
                          <a:prstGeom prst="rect">
                            <a:avLst/>
                          </a:prstGeom>
                          <a:noFill/>
                        </wps:spPr>
                        <wps:txbx>
                          <w:txbxContent>
                            <w:p w14:paraId="69E64F80" w14:textId="77777777" w:rsidR="00500632" w:rsidRDefault="00500632" w:rsidP="00B63F39">
                              <w:pPr>
                                <w:pStyle w:val="NormalWeb"/>
                                <w:spacing w:before="0" w:beforeAutospacing="0" w:after="0"/>
                              </w:pPr>
                              <w:r w:rsidRPr="00B63F39">
                                <w:rPr>
                                  <w:rFonts w:ascii="Century Gothic" w:hAnsi="Century Gothic"/>
                                  <w:b/>
                                  <w:bCs/>
                                  <w:color w:val="BFBFBF"/>
                                  <w:kern w:val="24"/>
                                  <w:sz w:val="32"/>
                                  <w:szCs w:val="32"/>
                                </w:rPr>
                                <w:t>+</w:t>
                              </w:r>
                            </w:p>
                            <w:p w14:paraId="4384E1A1" w14:textId="77777777" w:rsidR="00500632" w:rsidRDefault="00500632" w:rsidP="00B63F39">
                              <w:pPr>
                                <w:pStyle w:val="NormalWeb"/>
                                <w:spacing w:before="0" w:beforeAutospacing="0" w:after="0"/>
                              </w:pPr>
                              <w:r>
                                <w:rPr>
                                  <w:rFonts w:ascii="Century Gothic" w:hAnsi="Century Gothic"/>
                                  <w:b/>
                                  <w:bCs/>
                                  <w:color w:val="000000"/>
                                  <w:kern w:val="24"/>
                                  <w:sz w:val="32"/>
                                  <w:szCs w:val="32"/>
                                </w:rPr>
                                <w:t> </w:t>
                              </w:r>
                            </w:p>
                          </w:txbxContent>
                        </wps:txbx>
                        <wps:bodyPr wrap="square" rtlCol="0">
                          <a:noAutofit/>
                        </wps:bodyPr>
                      </wps:wsp>
                      <wps:wsp>
                        <wps:cNvPr id="669" name="CuadroTexto 40"/>
                        <wps:cNvSpPr txBox="1"/>
                        <wps:spPr>
                          <a:xfrm>
                            <a:off x="88849" y="679247"/>
                            <a:ext cx="844720" cy="440346"/>
                          </a:xfrm>
                          <a:prstGeom prst="rect">
                            <a:avLst/>
                          </a:prstGeom>
                          <a:noFill/>
                        </wps:spPr>
                        <wps:txbx>
                          <w:txbxContent>
                            <w:p w14:paraId="6ED13D4F" w14:textId="77777777" w:rsidR="00500632" w:rsidRDefault="00500632" w:rsidP="00B63F39">
                              <w:pPr>
                                <w:pStyle w:val="NormalWeb"/>
                                <w:spacing w:before="0" w:beforeAutospacing="0" w:after="0"/>
                              </w:pPr>
                              <w:r w:rsidRPr="00B63F39">
                                <w:rPr>
                                  <w:rFonts w:ascii="Century Gothic" w:hAnsi="Century Gothic"/>
                                  <w:color w:val="000000"/>
                                  <w:kern w:val="24"/>
                                  <w:sz w:val="18"/>
                                  <w:szCs w:val="18"/>
                                </w:rPr>
                                <w:t>Cuentan con</w:t>
                              </w:r>
                            </w:p>
                          </w:txbxContent>
                        </wps:txbx>
                        <wps:bodyPr wrap="square" lIns="0" rtlCol="0">
                          <a:noAutofit/>
                        </wps:bodyPr>
                      </wps:wsp>
                      <wps:wsp>
                        <wps:cNvPr id="670" name="CuadroTexto 40"/>
                        <wps:cNvSpPr txBox="1"/>
                        <wps:spPr>
                          <a:xfrm>
                            <a:off x="0" y="1308840"/>
                            <a:ext cx="844720" cy="440346"/>
                          </a:xfrm>
                          <a:prstGeom prst="rect">
                            <a:avLst/>
                          </a:prstGeom>
                          <a:noFill/>
                        </wps:spPr>
                        <wps:txbx>
                          <w:txbxContent>
                            <w:p w14:paraId="207F275C"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para</w:t>
                              </w:r>
                            </w:p>
                          </w:txbxContent>
                        </wps:txbx>
                        <wps:bodyPr wrap="square" lIns="0" rtlCol="0">
                          <a:noAutofit/>
                        </wps:bodyPr>
                      </wps:wsp>
                      <wps:wsp>
                        <wps:cNvPr id="671" name="CuadroTexto 40"/>
                        <wps:cNvSpPr txBox="1"/>
                        <wps:spPr>
                          <a:xfrm>
                            <a:off x="0" y="1909311"/>
                            <a:ext cx="844720" cy="440346"/>
                          </a:xfrm>
                          <a:prstGeom prst="rect">
                            <a:avLst/>
                          </a:prstGeom>
                          <a:noFill/>
                        </wps:spPr>
                        <wps:txbx>
                          <w:txbxContent>
                            <w:p w14:paraId="60E7DC6E"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que</w:t>
                              </w:r>
                            </w:p>
                          </w:txbxContent>
                        </wps:txbx>
                        <wps:bodyPr wrap="square" lIns="0" rtlCol="0">
                          <a:noAutofit/>
                        </wps:bodyPr>
                      </wps:wsp>
                      <wps:wsp>
                        <wps:cNvPr id="672" name="CuadroTexto 40"/>
                        <wps:cNvSpPr txBox="1"/>
                        <wps:spPr>
                          <a:xfrm>
                            <a:off x="4366772" y="888881"/>
                            <a:ext cx="844720" cy="440346"/>
                          </a:xfrm>
                          <a:prstGeom prst="rect">
                            <a:avLst/>
                          </a:prstGeom>
                          <a:noFill/>
                        </wps:spPr>
                        <wps:txbx>
                          <w:txbxContent>
                            <w:p w14:paraId="3830D867"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para</w:t>
                              </w:r>
                            </w:p>
                          </w:txbxContent>
                        </wps:txbx>
                        <wps:bodyPr wrap="square" lIns="0" rtlCol="0">
                          <a:noAutofit/>
                        </wps:bodyPr>
                      </wps:wsp>
                      <wps:wsp>
                        <wps:cNvPr id="673" name="CuadroTexto 40"/>
                        <wps:cNvSpPr txBox="1"/>
                        <wps:spPr>
                          <a:xfrm>
                            <a:off x="4366772" y="1651670"/>
                            <a:ext cx="844720" cy="440346"/>
                          </a:xfrm>
                          <a:prstGeom prst="rect">
                            <a:avLst/>
                          </a:prstGeom>
                          <a:noFill/>
                        </wps:spPr>
                        <wps:txbx>
                          <w:txbxContent>
                            <w:p w14:paraId="7B8963B7"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a través de</w:t>
                              </w:r>
                            </w:p>
                          </w:txbxContent>
                        </wps:txbx>
                        <wps:bodyPr wrap="square" lIns="0" rtlCol="0">
                          <a:noAutofit/>
                        </wps:bodyPr>
                      </wps:wsp>
                      <wps:wsp>
                        <wps:cNvPr id="674" name="Conector recto de flecha 674"/>
                        <wps:cNvCnPr>
                          <a:stCxn id="660" idx="2"/>
                          <a:endCxn id="672" idx="1"/>
                        </wps:cNvCnPr>
                        <wps:spPr>
                          <a:xfrm flipH="1">
                            <a:off x="4366772" y="678693"/>
                            <a:ext cx="3" cy="430361"/>
                          </a:xfrm>
                          <a:prstGeom prst="straightConnector1">
                            <a:avLst/>
                          </a:prstGeom>
                          <a:solidFill>
                            <a:sysClr val="window" lastClr="FFFFFF">
                              <a:lumMod val="95000"/>
                            </a:sysClr>
                          </a:solidFill>
                          <a:ln w="38100" cap="flat" cmpd="sng" algn="ctr">
                            <a:solidFill>
                              <a:sysClr val="window" lastClr="FFFFFF">
                                <a:lumMod val="75000"/>
                              </a:sysClr>
                            </a:solidFill>
                            <a:prstDash val="solid"/>
                            <a:miter lim="800000"/>
                            <a:headEnd w="lg" len="med"/>
                            <a:tailEnd type="triangle"/>
                          </a:ln>
                          <a:effectLst/>
                        </wps:spPr>
                        <wps:bodyPr/>
                      </wps:wsp>
                      <wps:wsp>
                        <wps:cNvPr id="675" name="Conector recto de flecha 675"/>
                        <wps:cNvCnPr>
                          <a:endCxn id="673" idx="1"/>
                        </wps:cNvCnPr>
                        <wps:spPr>
                          <a:xfrm>
                            <a:off x="4366772" y="1572566"/>
                            <a:ext cx="0" cy="299277"/>
                          </a:xfrm>
                          <a:prstGeom prst="straightConnector1">
                            <a:avLst/>
                          </a:prstGeom>
                          <a:solidFill>
                            <a:sysClr val="window" lastClr="FFFFFF">
                              <a:lumMod val="95000"/>
                            </a:sysClr>
                          </a:solidFill>
                          <a:ln w="38100" cap="flat" cmpd="sng" algn="ctr">
                            <a:solidFill>
                              <a:sysClr val="window" lastClr="FFFFFF">
                                <a:lumMod val="75000"/>
                              </a:sysClr>
                            </a:solidFill>
                            <a:prstDash val="solid"/>
                            <a:miter lim="800000"/>
                            <a:headEnd w="lg" len="med"/>
                            <a:tailEnd type="triangle"/>
                          </a:ln>
                          <a:effectLst/>
                        </wps:spPr>
                        <wps:bodyPr/>
                      </wps:wsp>
                    </wpg:wgp>
                  </a:graphicData>
                </a:graphic>
              </wp:anchor>
            </w:drawing>
          </mc:Choice>
          <mc:Fallback xmlns:mo="http://schemas.microsoft.com/office/mac/office/2008/main" xmlns:mv="urn:schemas-microsoft-com:mac:vml">
            <w:pict>
              <v:group w14:anchorId="6A1304BB" id="Grupo 14" o:spid="_x0000_s1121" style="position:absolute;left:0;text-align:left;margin-left:0;margin-top:0;width:418.8pt;height:298.7pt;z-index:251685888" coordsize="53184,37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">
                <v:shape id="CuadroTexto 40" o:spid="_x0000_s1122" type="#_x0000_t202" style="position:absolute;left:41755;width:1142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Gh8QA&#10;AADcAAAADwAAAGRycy9kb3ducmV2LnhtbESPQWvCQBSE7wX/w/KE3nRX0Wqjq4gieGoxrQVvj+wz&#10;CWbfhuzWxH/vFoQeh5n5hlmuO1uJGzW+dKxhNFQgiDNnSs41fH/tB3MQPiAbrByThjt5WK96L0tM&#10;jGv5SLc05CJC2CeooQihTqT0WUEW/dDVxNG7uMZiiLLJpWmwjXBbybFSb9JiyXGhwJq2BWXX9Ndq&#10;OH1czj8T9Znv7LRuXack23ep9Wu/2yxABOrCf/jZPhgN09kE/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xofEAAAA3AAAAA8AAAAAAAAAAAAAAAAAmAIAAGRycy9k&#10;b3ducmV2LnhtbFBLBQYAAAAABAAEAPUAAACJAwAAAAA=&#10;" filled="f" stroked="f">
                  <v:textbox>
                    <w:txbxContent>
                      <w:p w:rsidR="00500632" w:rsidRDefault="00500632" w:rsidP="00B63F39">
                        <w:pPr>
                          <w:pStyle w:val="NormalWeb"/>
                          <w:spacing w:before="0" w:beforeAutospacing="0" w:after="0"/>
                        </w:pPr>
                        <w:r>
                          <w:rPr>
                            <w:rFonts w:ascii="Century Gothic" w:hAnsi="Century Gothic"/>
                            <w:b/>
                            <w:bCs/>
                            <w:color w:val="000000"/>
                            <w:kern w:val="24"/>
                            <w:sz w:val="18"/>
                            <w:szCs w:val="18"/>
                          </w:rPr>
                          <w:t>Fin</w:t>
                        </w:r>
                      </w:p>
                    </w:txbxContent>
                  </v:textbox>
                </v:shape>
                <v:shape id="CuadroTexto 40" o:spid="_x0000_s1123" type="#_x0000_t202" style="position:absolute;left:16073;width:7208;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TasUA&#10;AADcAAAADwAAAGRycy9kb3ducmV2LnhtbESP0WrCQBRE3wv+w3KFvpmNLWpNXaUIQrW0WPUDrtnb&#10;bDB7N2a3Jv59VxD6OMzMGWa26GwlLtT40rGCYZKCIM6dLrlQcNivBi8gfEDWWDkmBVfysJj3HmaY&#10;adfyN112oRARwj5DBSaEOpPS54Ys+sTVxNH7cY3FEGVTSN1gG+G2kk9pOpYWS44LBmtaGspPu1+r&#10;4HP19bGedpv9EctN687b54NpWanHfvf2CiJQF/7D9/a7VjCajOB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NNqxQAAANwAAAAPAAAAAAAAAAAAAAAAAJgCAABkcnMv&#10;ZG93bnJldi54bWxQSwUGAAAAAAQABAD1AAAAigMAAAAA&#10;" filled="f" stroked="f">
                  <v:textbox inset="0">
                    <w:txbxContent>
                      <w:p w:rsidR="00500632" w:rsidRDefault="00500632" w:rsidP="00B63F39">
                        <w:pPr>
                          <w:pStyle w:val="NormalWeb"/>
                          <w:spacing w:before="0" w:beforeAutospacing="0" w:after="0"/>
                        </w:pPr>
                        <w:r w:rsidRPr="00B63F39">
                          <w:rPr>
                            <w:rFonts w:ascii="Century Gothic" w:hAnsi="Century Gothic"/>
                            <w:b/>
                            <w:bCs/>
                            <w:color w:val="000000"/>
                            <w:kern w:val="24"/>
                            <w:sz w:val="18"/>
                            <w:szCs w:val="18"/>
                          </w:rPr>
                          <w:t>Propósito</w:t>
                        </w:r>
                      </w:p>
                    </w:txbxContent>
                  </v:textbox>
                </v:shape>
                <v:roundrect id="Rectángulo: esquinas redondeadas 239" o:spid="_x0000_s1124" style="position:absolute;left:8447;top:2540;width:19033;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IcMIA&#10;AADcAAAADwAAAGRycy9kb3ducmV2LnhtbERP24rCMBB9F/yHMIJva6qIStco4gVEVkF3F/FtaMa2&#10;2ExqE7X790ZY8G0O5zrjaW0KcafK5ZYVdDsRCOLE6pxTBT/fq48RCOeRNRaWScEfOZhOmo0xxto+&#10;eE/3g09FCGEXo4LM+zKW0iUZGXQdWxIH7mwrgz7AKpW6wkcIN4XsRdFAGsw5NGRY0jyj5HK4GQXD&#10;6/rL7E5l/rswm2t6WfKW9VGpdquefYLwVPu3+N+91mH+oA+vZ8IF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hwwgAAANwAAAAPAAAAAAAAAAAAAAAAAJgCAABkcnMvZG93&#10;bnJldi54bWxQSwUGAAAAAAQABAD1AAAAhwMAAAAA&#10;" fillcolor="#f2f2f2" strokecolor="#269aa0" strokeweight="3pt">
                  <v:stroke joinstyle="miter"/>
                  <v:textbox inset="0,0,0,0">
                    <w:txbxContent>
                      <w:p w:rsidR="00500632" w:rsidRDefault="00500632" w:rsidP="00B63F39">
                        <w:pPr>
                          <w:pStyle w:val="NormalWeb"/>
                          <w:spacing w:before="0" w:beforeAutospacing="0" w:after="0"/>
                          <w:jc w:val="center"/>
                        </w:pPr>
                        <w:r w:rsidRPr="00665103">
                          <w:rPr>
                            <w:rFonts w:ascii="Century Gothic" w:hAnsi="Century Gothic" w:cs="Calibri"/>
                            <w:b/>
                            <w:color w:val="000000"/>
                            <w:kern w:val="24"/>
                            <w:sz w:val="18"/>
                            <w:szCs w:val="18"/>
                          </w:rPr>
                          <w:t>Los alumnos</w:t>
                        </w:r>
                        <w:r>
                          <w:rPr>
                            <w:rFonts w:ascii="Century Gothic" w:hAnsi="Century Gothic" w:cs="Calibri"/>
                            <w:color w:val="000000"/>
                            <w:kern w:val="24"/>
                            <w:sz w:val="18"/>
                            <w:szCs w:val="18"/>
                          </w:rPr>
                          <w:t xml:space="preserve"> del Estado de Colima</w:t>
                        </w:r>
                      </w:p>
                    </w:txbxContent>
                  </v:textbox>
                </v:roundrect>
                <v:roundrect id="Rectángulo: esquinas redondeadas 239" o:spid="_x0000_s1125" style="position:absolute;left:8447;top:8216;width:19033;height:4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FrcIA&#10;AADcAAAADwAAAGRycy9kb3ducmV2LnhtbERPy4rCMBTdC/MP4Q6401RBHapRxAfIMAp2FJndpbnT&#10;Fpub2kStf28WgsvDeU9mjSnFjWpXWFbQ60YgiFOrC84UHH7XnS8QziNrLC2Tggc5mE0/WhOMtb3z&#10;nm6Jz0QIYRejgtz7KpbSpTkZdF1bEQfu39YGfYB1JnWN9xBuStmPoqE0WHBoyLGiRU7pObkaBaPL&#10;5sfs/qriuDTfl+y84i3rk1Ltz2Y+BuGp8W/xy73RCoaDsDacCUd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0WtwgAAANwAAAAPAAAAAAAAAAAAAAAAAJgCAABkcnMvZG93&#10;bnJldi54bWxQSwUGAAAAAAQABAD1AAAAhwMAAAAA&#10;" fillcolor="#f2f2f2" strokecolor="#269aa0" strokeweight="3pt">
                  <v:stroke joinstyle="miter"/>
                  <v:textbox inset="0,0,0,0">
                    <w:txbxContent>
                      <w:p w:rsidR="00500632" w:rsidRDefault="00500632" w:rsidP="00B63F39">
                        <w:pPr>
                          <w:pStyle w:val="NormalWeb"/>
                          <w:spacing w:before="0" w:beforeAutospacing="0" w:after="0"/>
                          <w:jc w:val="center"/>
                        </w:pPr>
                        <w:proofErr w:type="gramStart"/>
                        <w:r>
                          <w:rPr>
                            <w:rFonts w:ascii="Century Gothic" w:hAnsi="Century Gothic" w:cs="Calibri"/>
                            <w:b/>
                            <w:bCs/>
                            <w:color w:val="92D050"/>
                            <w:kern w:val="24"/>
                            <w:sz w:val="18"/>
                            <w:szCs w:val="18"/>
                          </w:rPr>
                          <w:t>infraestructura</w:t>
                        </w:r>
                        <w:proofErr w:type="gramEnd"/>
                        <w:r>
                          <w:rPr>
                            <w:rFonts w:ascii="Century Gothic" w:hAnsi="Century Gothic" w:cs="Calibri"/>
                            <w:b/>
                            <w:bCs/>
                            <w:color w:val="92D050"/>
                            <w:kern w:val="24"/>
                            <w:sz w:val="18"/>
                            <w:szCs w:val="18"/>
                          </w:rPr>
                          <w:t xml:space="preserve"> adecuada y suficiente</w:t>
                        </w:r>
                      </w:p>
                    </w:txbxContent>
                  </v:textbox>
                </v:roundrect>
                <v:roundrect id="Rectángulo: esquinas redondeadas 239" o:spid="_x0000_s1126" style="position:absolute;left:8447;top:13910;width:19033;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gNsYA&#10;AADcAAAADwAAAGRycy9kb3ducmV2LnhtbESPQWvCQBSE74L/YXmCN90oVG3MRkqtIGILtS3F2yP7&#10;TILZtzG71fjvu4LgcZiZb5hk0ZpKnKlxpWUFo2EEgjizuuRcwffXajAD4TyyxsoyKbiSg0Xa7SQY&#10;a3vhTzrvfC4ChF2MCgrv61hKlxVk0A1tTRy8g20M+iCbXOoGLwFuKjmOook0WHJYKLCm14Ky4+7P&#10;KJie1lvzsa/Ln6XZnPLjG7+z/lWq32tf5iA8tf4RvrfXWsHk6Rl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vgNsYAAADcAAAADwAAAAAAAAAAAAAAAACYAgAAZHJz&#10;L2Rvd25yZXYueG1sUEsFBgAAAAAEAAQA9QAAAIsDAAAAAA==&#10;" fillcolor="#f2f2f2" strokecolor="#269aa0" strokeweight="3pt">
                  <v:stroke joinstyle="miter"/>
                  <v:textbox inset="0,0,0,0">
                    <w:txbxContent>
                      <w:p w:rsidR="00500632" w:rsidRDefault="00500632" w:rsidP="00B63F39">
                        <w:pPr>
                          <w:pStyle w:val="NormalWeb"/>
                          <w:spacing w:before="0" w:beforeAutospacing="0" w:after="0"/>
                          <w:jc w:val="center"/>
                        </w:pPr>
                        <w:proofErr w:type="gramStart"/>
                        <w:r w:rsidRPr="00665103">
                          <w:rPr>
                            <w:rFonts w:ascii="Century Gothic" w:hAnsi="Century Gothic" w:cs="Calibri"/>
                            <w:b/>
                            <w:color w:val="000000"/>
                            <w:kern w:val="24"/>
                            <w:sz w:val="18"/>
                            <w:szCs w:val="18"/>
                          </w:rPr>
                          <w:t>ofrecer</w:t>
                        </w:r>
                        <w:proofErr w:type="gramEnd"/>
                        <w:r w:rsidRPr="00665103">
                          <w:rPr>
                            <w:rFonts w:ascii="Century Gothic" w:hAnsi="Century Gothic" w:cs="Calibri"/>
                            <w:b/>
                            <w:color w:val="000000"/>
                            <w:kern w:val="24"/>
                            <w:sz w:val="18"/>
                            <w:szCs w:val="18"/>
                          </w:rPr>
                          <w:t xml:space="preserve"> servicios</w:t>
                        </w:r>
                        <w:r>
                          <w:rPr>
                            <w:rFonts w:ascii="Century Gothic" w:hAnsi="Century Gothic" w:cs="Calibri"/>
                            <w:color w:val="000000"/>
                            <w:kern w:val="24"/>
                            <w:sz w:val="18"/>
                            <w:szCs w:val="18"/>
                          </w:rPr>
                          <w:t xml:space="preserve"> educativos</w:t>
                        </w:r>
                      </w:p>
                    </w:txbxContent>
                  </v:textbox>
                </v:roundrect>
                <v:roundrect id="Rectángulo: esquinas redondeadas 248" o:spid="_x0000_s1127" style="position:absolute;left:34150;top:2201;width:19034;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8b78A&#10;AADcAAAADwAAAGRycy9kb3ducmV2LnhtbERPTWvCQBC9F/wPywi91Y1FQomuIoJQwUttDx6H3TEJ&#10;ZmfC7jZJ/717KHh8vO/NbvKdGijEVtjAclGAIrbiWq4N/Hwf3z5AxYTssBMmA38UYbedvWywcjLy&#10;Fw2XVKscwrFCA01KfaV1tA15jAvpiTN3k+AxZRhq7QKOOdx3+r0oSu2x5dzQYE+Hhuz98usN2L7z&#10;xcmOw+oc4lXsXQ7xJMa8zqf9GlSiKT3F/+5PZ6As8/x8Jh8Bv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bPxvvwAAANwAAAAPAAAAAAAAAAAAAAAAAJgCAABkcnMvZG93bnJl&#10;di54bWxQSwUGAAAAAAQABAD1AAAAhAMAAAAA&#10;" fillcolor="#f2f2f2" strokecolor="#bfbfbf" strokeweight="3pt">
                  <v:fill opacity="48573f"/>
                  <v:stroke joinstyle="miter"/>
                  <v:textbox inset="0,0,0,0">
                    <w:txbxContent>
                      <w:p w:rsidR="00500632" w:rsidRDefault="00500632" w:rsidP="00B63F39">
                        <w:pPr>
                          <w:pStyle w:val="NormalWeb"/>
                          <w:spacing w:before="0" w:beforeAutospacing="0" w:after="240" w:line="276" w:lineRule="auto"/>
                          <w:jc w:val="center"/>
                        </w:pPr>
                        <w:r>
                          <w:rPr>
                            <w:rFonts w:ascii="Century Gothic" w:hAnsi="Century Gothic" w:cs="Calibri"/>
                            <w:color w:val="000000"/>
                            <w:kern w:val="24"/>
                            <w:sz w:val="18"/>
                            <w:szCs w:val="18"/>
                          </w:rPr>
                          <w:t xml:space="preserve">Contribuir a </w:t>
                        </w:r>
                        <w:r>
                          <w:rPr>
                            <w:rFonts w:ascii="Century Gothic" w:hAnsi="Century Gothic" w:cs="Calibri"/>
                            <w:b/>
                            <w:bCs/>
                            <w:color w:val="000000"/>
                            <w:kern w:val="24"/>
                            <w:sz w:val="18"/>
                            <w:szCs w:val="18"/>
                          </w:rPr>
                          <w:t>incrementar</w:t>
                        </w:r>
                        <w:r>
                          <w:rPr>
                            <w:rFonts w:ascii="Century Gothic" w:hAnsi="Century Gothic" w:cs="Calibri"/>
                            <w:color w:val="000000"/>
                            <w:kern w:val="24"/>
                            <w:sz w:val="18"/>
                            <w:szCs w:val="18"/>
                          </w:rPr>
                          <w:t xml:space="preserve"> la </w:t>
                        </w:r>
                        <w:r>
                          <w:rPr>
                            <w:rFonts w:ascii="Century Gothic" w:hAnsi="Century Gothic" w:cs="Calibri"/>
                            <w:b/>
                            <w:bCs/>
                            <w:color w:val="7030A0"/>
                            <w:kern w:val="24"/>
                            <w:sz w:val="18"/>
                            <w:szCs w:val="18"/>
                          </w:rPr>
                          <w:t>calidad de la educación</w:t>
                        </w:r>
                      </w:p>
                    </w:txbxContent>
                  </v:textbox>
                </v:roundrect>
                <v:roundrect id="Rectángulo: esquinas redondeadas 248" o:spid="_x0000_s1128" style="position:absolute;left:34150;top:11090;width:19034;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Z9MIA&#10;AADcAAAADwAAAGRycy9kb3ducmV2LnhtbESPQWvCQBSE7wX/w/IEb3WjlFCiqxShoNCLtgePj93X&#10;JJh9L+xuk/TfdwWhx2FmvmG2+8l3aqAQW2EDq2UBitiKa7k28PX5/vwKKiZkh50wGfilCPvd7GmL&#10;lZORzzRcUq0yhGOFBpqU+krraBvyGJfSE2fvW4LHlGWotQs4Zrjv9LooSu2x5bzQYE+Hhuzt8uMN&#10;2L7zxcmOw8tHiFexNznEkxizmE9vG1CJpvQffrSPzkBZruB+Jh8B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Fn0wgAAANwAAAAPAAAAAAAAAAAAAAAAAJgCAABkcnMvZG93&#10;bnJldi54bWxQSwUGAAAAAAQABAD1AAAAhwMAAAAA&#10;" fillcolor="#f2f2f2" strokecolor="#bfbfbf" strokeweight="3pt">
                  <v:fill opacity="48573f"/>
                  <v:stroke joinstyle="miter"/>
                  <v:textbox inset="0,0,0,0">
                    <w:txbxContent>
                      <w:p w:rsidR="00500632" w:rsidRDefault="00500632" w:rsidP="00B63F39">
                        <w:pPr>
                          <w:pStyle w:val="NormalWeb"/>
                          <w:spacing w:before="0" w:beforeAutospacing="0" w:after="240" w:line="276" w:lineRule="auto"/>
                          <w:jc w:val="center"/>
                        </w:pPr>
                        <w:proofErr w:type="gramStart"/>
                        <w:r>
                          <w:rPr>
                            <w:rFonts w:ascii="Century Gothic" w:hAnsi="Century Gothic" w:cs="Calibri"/>
                            <w:b/>
                            <w:bCs/>
                            <w:color w:val="002060"/>
                            <w:kern w:val="24"/>
                            <w:sz w:val="18"/>
                            <w:szCs w:val="18"/>
                          </w:rPr>
                          <w:t>ubicar</w:t>
                        </w:r>
                        <w:proofErr w:type="gramEnd"/>
                        <w:r>
                          <w:rPr>
                            <w:rFonts w:ascii="Century Gothic" w:hAnsi="Century Gothic" w:cs="Calibri"/>
                            <w:b/>
                            <w:bCs/>
                            <w:color w:val="002060"/>
                            <w:kern w:val="24"/>
                            <w:sz w:val="18"/>
                            <w:szCs w:val="18"/>
                          </w:rPr>
                          <w:t xml:space="preserve"> a Colima en los estándares más altos</w:t>
                        </w:r>
                      </w:p>
                    </w:txbxContent>
                  </v:textbox>
                </v:roundrect>
                <v:roundrect id="Rectángulo: esquinas redondeadas 248" o:spid="_x0000_s1129" style="position:absolute;left:34150;top:18718;width:19034;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Hg8IA&#10;AADcAAAADwAAAGRycy9kb3ducmV2LnhtbESPQWvCQBSE70L/w/IEb7pRSpDUVYpQqNBL1UOPj93X&#10;JJh9L+xuk/Tfd4WCx2FmvmF2h8l3aqAQW2ED61UBitiKa7k2cL28LbegYkJ22AmTgV+KcNg/zXZY&#10;ORn5k4ZzqlWGcKzQQJNSX2kdbUMe40p64ux9S/CYsgy1dgHHDPed3hRFqT22nBca7OnYkL2df7wB&#10;23e+ONlxeP4I8UvsTY7xJMYs5tPrC6hEU3qE/9vvzkBZbuB+Jh8Bv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seDwgAAANwAAAAPAAAAAAAAAAAAAAAAAJgCAABkcnMvZG93&#10;bnJldi54bWxQSwUGAAAAAAQABAD1AAAAhwMAAAAA&#10;" fillcolor="#f2f2f2" strokecolor="#bfbfbf" strokeweight="3pt">
                  <v:fill opacity="48573f"/>
                  <v:stroke joinstyle="miter"/>
                  <v:textbox inset="0,0,0,0">
                    <w:txbxContent>
                      <w:p w:rsidR="00500632" w:rsidRDefault="00500632" w:rsidP="00B63F39">
                        <w:pPr>
                          <w:pStyle w:val="NormalWeb"/>
                          <w:spacing w:before="0" w:beforeAutospacing="0" w:after="240" w:line="276" w:lineRule="auto"/>
                          <w:jc w:val="center"/>
                        </w:pPr>
                        <w:proofErr w:type="gramStart"/>
                        <w:r>
                          <w:rPr>
                            <w:rFonts w:ascii="Century Gothic" w:hAnsi="Century Gothic" w:cs="Calibri"/>
                            <w:b/>
                            <w:bCs/>
                            <w:color w:val="92D050"/>
                            <w:kern w:val="24"/>
                            <w:sz w:val="18"/>
                            <w:szCs w:val="18"/>
                          </w:rPr>
                          <w:t>infraestructura</w:t>
                        </w:r>
                        <w:proofErr w:type="gramEnd"/>
                        <w:r>
                          <w:rPr>
                            <w:rFonts w:ascii="Century Gothic" w:hAnsi="Century Gothic" w:cs="Calibri"/>
                            <w:b/>
                            <w:bCs/>
                            <w:color w:val="92D050"/>
                            <w:kern w:val="24"/>
                            <w:sz w:val="18"/>
                            <w:szCs w:val="18"/>
                          </w:rPr>
                          <w:t xml:space="preserve"> adecuada y suficiente.</w:t>
                        </w:r>
                      </w:p>
                    </w:txbxContent>
                  </v:textbox>
                </v:roundrect>
                <v:roundrect id="Rectángulo: esquinas redondeadas 239" o:spid="_x0000_s1130" style="position:absolute;left:8447;top:19520;width:19033;height:5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dYcUA&#10;AADcAAAADwAAAGRycy9kb3ducmV2LnhtbESPQWvCQBSE74L/YXlCb3WjhVSiqxRtQUQF04p4e2Rf&#10;k2D2bcyuGv+9Wyh4HGbmG2Yya00lrtS40rKCQT8CQZxZXXKu4Of763UEwnlkjZVlUnAnB7NptzPB&#10;RNsb7+ia+lwECLsEFRTe14mULivIoOvbmjh4v7Yx6INscqkbvAW4qeQwimJpsOSwUGBN84KyU3ox&#10;Ct7Py7XZHutyvzCrc3765A3rg1IvvfZjDMJT65/h//ZSK4jjN/g7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x1hxQAAANwAAAAPAAAAAAAAAAAAAAAAAJgCAABkcnMv&#10;ZG93bnJldi54bWxQSwUGAAAAAAQABAD1AAAAigMAAAAA&#10;" fillcolor="#f2f2f2" strokecolor="#269aa0" strokeweight="3pt">
                  <v:stroke joinstyle="miter"/>
                  <v:textbox inset="0,0,0,0">
                    <w:txbxContent>
                      <w:p w:rsidR="00500632" w:rsidRDefault="00500632" w:rsidP="00B63F39">
                        <w:pPr>
                          <w:pStyle w:val="NormalWeb"/>
                          <w:spacing w:before="0" w:beforeAutospacing="0" w:after="0"/>
                          <w:jc w:val="center"/>
                        </w:pPr>
                        <w:proofErr w:type="gramStart"/>
                        <w:r>
                          <w:rPr>
                            <w:rFonts w:ascii="Century Gothic" w:hAnsi="Century Gothic" w:cs="Calibri"/>
                            <w:b/>
                            <w:bCs/>
                            <w:color w:val="002060"/>
                            <w:kern w:val="24"/>
                            <w:sz w:val="18"/>
                            <w:szCs w:val="18"/>
                          </w:rPr>
                          <w:t>ubiquen</w:t>
                        </w:r>
                        <w:proofErr w:type="gramEnd"/>
                        <w:r>
                          <w:rPr>
                            <w:rFonts w:ascii="Century Gothic" w:hAnsi="Century Gothic" w:cs="Calibri"/>
                            <w:b/>
                            <w:bCs/>
                            <w:color w:val="002060"/>
                            <w:kern w:val="24"/>
                            <w:sz w:val="18"/>
                            <w:szCs w:val="18"/>
                          </w:rPr>
                          <w:t xml:space="preserve"> a Colima en los estándares </w:t>
                        </w:r>
                        <w:proofErr w:type="spellStart"/>
                        <w:r>
                          <w:rPr>
                            <w:rFonts w:ascii="Century Gothic" w:hAnsi="Century Gothic" w:cs="Calibri"/>
                            <w:b/>
                            <w:bCs/>
                            <w:color w:val="002060"/>
                            <w:kern w:val="24"/>
                            <w:sz w:val="18"/>
                            <w:szCs w:val="18"/>
                          </w:rPr>
                          <w:t>mas</w:t>
                        </w:r>
                        <w:proofErr w:type="spellEnd"/>
                        <w:r>
                          <w:rPr>
                            <w:rFonts w:ascii="Century Gothic" w:hAnsi="Century Gothic" w:cs="Calibri"/>
                            <w:b/>
                            <w:bCs/>
                            <w:color w:val="002060"/>
                            <w:kern w:val="24"/>
                            <w:sz w:val="18"/>
                            <w:szCs w:val="18"/>
                          </w:rPr>
                          <w:t xml:space="preserve"> altos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64" o:spid="_x0000_s1131" type="#_x0000_t34" style="position:absolute;left:27480;top:13383;width:6670;height:865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RMGcIAAADcAAAADwAAAGRycy9kb3ducmV2LnhtbESPwWrDMBBE74H+g9hCL6GR2xTTulGC&#10;CQR8TZreF2trO7FWQlId5e+jQKHHYWbeMKtNMqOYyIfBsoKXRQGCuLV64E7B8Wv3/A4iRGSNo2VS&#10;cKUAm/XDbIWVthfe03SIncgQDhUq6GN0lZSh7clgWFhHnL0f6w3GLH0ntcdLhptRvhZFKQ0OnBd6&#10;dLTtqT0ffo2COn1I10y+dvu07ObbZkfF6Vupp8dUf4KIlOJ/+K/daAVl+Qb3M/kI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RMGcIAAADcAAAADwAAAAAAAAAAAAAA&#10;AAChAgAAZHJzL2Rvd25yZXYueG1sUEsFBgAAAAAEAAQA+QAAAJADAAAAAA==&#10;" filled="t" fillcolor="#f2f2f2" strokecolor="#269aa0" strokeweight="3pt">
                  <v:stroke dashstyle="3 1" startarrowwidth="wide" endarrow="block"/>
                </v:shape>
                <v:shape id="Conector angular 665" o:spid="_x0000_s1132" type="#_x0000_t34" style="position:absolute;left:27480;top:8988;width:6670;height:117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AxMEAAADcAAAADwAAAGRycy9kb3ducmV2LnhtbESPXWvCMBSG7wf7D+EMdjdTBxbXGaUI&#10;gswrv+7PmrOm2JyEJqvVX28EwcuX9+PhnS0G24qeutA4VjAeZSCIK6cbrhUc9quPKYgQkTW2jknB&#10;hQIs5q8vMyy0O/OW+l2sRRrhUKACE6MvpAyVIYth5Dxx8v5cZzEm2dVSd3hO47aVn1mWS4sNJ4JB&#10;T0tD1Wn3b+8Q+RtN+XXdrK91X06OvvqxXqn3t6H8BhFpiM/wo73WCvJ8Avcz6Qj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JIDEwQAAANwAAAAPAAAAAAAAAAAAAAAA&#10;AKECAABkcnMvZG93bnJldi54bWxQSwUGAAAAAAQABAD5AAAAjwMAAAAA&#10;" adj="5732" filled="t" fillcolor="#f2f2f2" strokecolor="#269aa0" strokeweight="3pt">
                  <v:stroke dashstyle="3 1" startarrowwidth="wide" endarrow="block"/>
                </v:shape>
                <v:rect id="Rectángulo 666" o:spid="_x0000_s1133" style="position:absolute;left:24776;top:27569;width:13986;height:10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hcQA&#10;AADcAAAADwAAAGRycy9kb3ducmV2LnhtbESPQWvCQBSE7wX/w/IEL6VuKiWY1FVESOmlBzU/4Ln7&#10;zAazb0N21fjv3UKhx2FmvmFWm9F14kZDaD0reJ9nIIi1Ny03Cupj9bYEESKywc4zKXhQgM168rLC&#10;0vg77+l2iI1IEA4lKrAx9qWUQVtyGOa+J07e2Q8OY5JDI82A9wR3nVxkWS4dtpwWLPa0s6Qvh6tT&#10;wFUlX40tfnQ8f1xcXbjraf+l1Gw6bj9BRBrjf/iv/W0U5HkO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mYXEAAAA3AAAAA8AAAAAAAAAAAAAAAAAmAIAAGRycy9k&#10;b3ducmV2LnhtbFBLBQYAAAAABAAEAPUAAACJAwAAAAA=&#10;" fillcolor="#f2f2f2" strokecolor="#d9d9d9" strokeweight="2.25pt">
                  <v:stroke dashstyle="3 1"/>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8"/>
                            <w:szCs w:val="18"/>
                          </w:rPr>
                          <w:t> Contar con recursos necesarios para proveer la infraestructura educativa necesaria y de calidad</w:t>
                        </w:r>
                      </w:p>
                    </w:txbxContent>
                  </v:textbox>
                </v:rect>
                <v:shape id="CuadroTexto 29" o:spid="_x0000_s1134" type="#_x0000_t202" style="position:absolute;left:21966;top:24351;width:3981;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500632" w:rsidRDefault="00500632" w:rsidP="00B63F39">
                        <w:pPr>
                          <w:pStyle w:val="NormalWeb"/>
                          <w:spacing w:before="0" w:beforeAutospacing="0" w:after="0"/>
                        </w:pPr>
                        <w:r w:rsidRPr="00B63F39">
                          <w:rPr>
                            <w:rFonts w:ascii="Century Gothic" w:hAnsi="Century Gothic"/>
                            <w:b/>
                            <w:bCs/>
                            <w:color w:val="269AA0"/>
                            <w:kern w:val="24"/>
                            <w:sz w:val="32"/>
                            <w:szCs w:val="32"/>
                          </w:rPr>
                          <w:t>+</w:t>
                        </w:r>
                      </w:p>
                    </w:txbxContent>
                  </v:textbox>
                </v:shape>
                <v:shape id="CuadroTexto 28" o:spid="_x0000_s1135" type="#_x0000_t202" style="position:absolute;left:38037;top:24351;width:2859;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500632" w:rsidRDefault="00500632" w:rsidP="00B63F39">
                        <w:pPr>
                          <w:pStyle w:val="NormalWeb"/>
                          <w:spacing w:before="0" w:beforeAutospacing="0" w:after="0"/>
                        </w:pPr>
                        <w:r w:rsidRPr="00B63F39">
                          <w:rPr>
                            <w:rFonts w:ascii="Century Gothic" w:hAnsi="Century Gothic"/>
                            <w:b/>
                            <w:bCs/>
                            <w:color w:val="BFBFBF"/>
                            <w:kern w:val="24"/>
                            <w:sz w:val="32"/>
                            <w:szCs w:val="32"/>
                          </w:rPr>
                          <w:t>+</w:t>
                        </w:r>
                      </w:p>
                      <w:p w:rsidR="00500632" w:rsidRDefault="00500632" w:rsidP="00B63F39">
                        <w:pPr>
                          <w:pStyle w:val="NormalWeb"/>
                          <w:spacing w:before="0" w:beforeAutospacing="0" w:after="0"/>
                        </w:pPr>
                        <w:r>
                          <w:rPr>
                            <w:rFonts w:ascii="Century Gothic" w:hAnsi="Century Gothic"/>
                            <w:b/>
                            <w:bCs/>
                            <w:color w:val="000000"/>
                            <w:kern w:val="24"/>
                            <w:sz w:val="32"/>
                            <w:szCs w:val="32"/>
                          </w:rPr>
                          <w:t> </w:t>
                        </w:r>
                      </w:p>
                    </w:txbxContent>
                  </v:textbox>
                </v:shape>
                <v:shape id="CuadroTexto 40" o:spid="_x0000_s1136" type="#_x0000_t202" style="position:absolute;left:888;top:6792;width:8447;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uzsQA&#10;AADcAAAADwAAAGRycy9kb3ducmV2LnhtbESP0WrCQBRE34X+w3ILfdONFUKNriIFoSpKq37ANXvN&#10;BrN30+zWxL93hYKPw8ycYabzzlbiSo0vHSsYDhIQxLnTJRcKjodl/wOED8gaK8ek4EYe5rOX3hQz&#10;7Vr+oes+FCJC2GeowIRQZ1L63JBFP3A1cfTOrrEYomwKqRtsI9xW8j1JUmmx5LhgsKZPQ/ll/2cV&#10;bJe7zWrcrQ8nLNet+/0eHU3LSr29dosJiEBdeIb/219aQZqO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Ls7EAAAA3AAAAA8AAAAAAAAAAAAAAAAAmAIAAGRycy9k&#10;b3ducmV2LnhtbFBLBQYAAAAABAAEAPUAAACJAwAAAAA=&#10;" filled="f" stroked="f">
                  <v:textbox inset="0">
                    <w:txbxContent>
                      <w:p w:rsidR="00500632" w:rsidRDefault="00500632" w:rsidP="00B63F39">
                        <w:pPr>
                          <w:pStyle w:val="NormalWeb"/>
                          <w:spacing w:before="0" w:beforeAutospacing="0" w:after="0"/>
                        </w:pPr>
                        <w:r w:rsidRPr="00B63F39">
                          <w:rPr>
                            <w:rFonts w:ascii="Century Gothic" w:hAnsi="Century Gothic"/>
                            <w:color w:val="000000"/>
                            <w:kern w:val="24"/>
                            <w:sz w:val="18"/>
                            <w:szCs w:val="18"/>
                          </w:rPr>
                          <w:t>Cuentan con</w:t>
                        </w:r>
                      </w:p>
                    </w:txbxContent>
                  </v:textbox>
                </v:shape>
                <v:shape id="CuadroTexto 40" o:spid="_x0000_s1137" type="#_x0000_t202" style="position:absolute;top:13088;width:8447;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RjsEA&#10;AADcAAAADwAAAGRycy9kb3ducmV2LnhtbERP3WrCMBS+H/gO4Qi7W9M50FmNIoIwFcWpD3Bsjk1Z&#10;c1KbzNa3NxeDXX58/9N5Zytxp8aXjhW8JykI4tzpkgsF59Pq7ROED8gaK8ek4EEe5rPeyxQz7Vr+&#10;pvsxFCKGsM9QgQmhzqT0uSGLPnE1ceSurrEYImwKqRtsY7it5CBNh9JiybHBYE1LQ/nP8dcq2K32&#10;2/W425wuWG5adzt8nE3LSr32u8UERKAu/Iv/3F9awXAU58c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CEY7BAAAA3AAAAA8AAAAAAAAAAAAAAAAAmAIAAGRycy9kb3du&#10;cmV2LnhtbFBLBQYAAAAABAAEAPUAAACGAw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para</w:t>
                        </w:r>
                        <w:proofErr w:type="gramEnd"/>
                      </w:p>
                    </w:txbxContent>
                  </v:textbox>
                </v:shape>
                <v:shape id="CuadroTexto 40" o:spid="_x0000_s1138" type="#_x0000_t202" style="position:absolute;top:19093;width:8447;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0FcUA&#10;AADcAAAADwAAAGRycy9kb3ducmV2LnhtbESP3WoCMRSE7wu+QziCd5pVwepqFBGE1mKpPw9w3Bw3&#10;i5uT7SZ1t29vCkIvh5n5hlmsWluKO9W+cKxgOEhAEGdOF5wrOJ+2/SkIH5A1lo5JwS95WC07LwtM&#10;tWv4QPdjyEWEsE9RgQmhSqX0mSGLfuAq4uhdXW0xRFnnUtfYRLgt5ShJJtJiwXHBYEUbQ9nt+GMV&#10;7LefH++zdne6YLFr3PfX+GwaVqrXbddzEIHa8B9+tt+0gsnrE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rQVxQAAANwAAAAPAAAAAAAAAAAAAAAAAJgCAABkcnMv&#10;ZG93bnJldi54bWxQSwUGAAAAAAQABAD1AAAAigM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que</w:t>
                        </w:r>
                        <w:proofErr w:type="gramEnd"/>
                      </w:p>
                    </w:txbxContent>
                  </v:textbox>
                </v:shape>
                <v:shape id="CuadroTexto 40" o:spid="_x0000_s1139" type="#_x0000_t202" style="position:absolute;left:43667;top:8888;width:844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qYsUA&#10;AADcAAAADwAAAGRycy9kb3ducmV2LnhtbESP0WrCQBRE34X+w3ILfasbLWiN2UgpCNZiadUPuGav&#10;2WD2bsxuTfr3rlDwcZiZM0y26G0tLtT6yrGC0TABQVw4XXGpYL9bPr+C8AFZY+2YFPyRh0X+MMgw&#10;1a7jH7psQykihH2KCkwITSqlLwxZ9EPXEEfv6FqLIcq2lLrFLsJtLcdJMpEWK44LBht6N1Sctr9W&#10;wWb59fkx69e7A1brzp2/X/amY6WeHvu3OYhAfbiH/9srrWAyHcP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CpixQAAANwAAAAPAAAAAAAAAAAAAAAAAJgCAABkcnMv&#10;ZG93bnJldi54bWxQSwUGAAAAAAQABAD1AAAAigM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para</w:t>
                        </w:r>
                        <w:proofErr w:type="gramEnd"/>
                      </w:p>
                    </w:txbxContent>
                  </v:textbox>
                </v:shape>
                <v:shape id="CuadroTexto 40" o:spid="_x0000_s1140" type="#_x0000_t202" style="position:absolute;left:43667;top:16516;width:844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P+cQA&#10;AADcAAAADwAAAGRycy9kb3ducmV2LnhtbESP0WoCMRRE34X+Q7iFvmm2FbSuRikFoSqKVT/gurlu&#10;lm5utpvorn9vBMHHYWbOMJNZa0txodoXjhW89xIQxJnTBecKDvt59xOED8gaS8ek4EoeZtOXzgRT&#10;7Rr+pcsu5CJC2KeowIRQpVL6zJBF33MVcfROrrYYoqxzqWtsItyW8iNJBtJiwXHBYEXfhrK/3dkq&#10;WM83q8WoXe6PWCwb97/tH0zDSr29tl9jEIHa8Aw/2j9awWDYh/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j/nEAAAA3AAAAA8AAAAAAAAAAAAAAAAAmAIAAGRycy9k&#10;b3ducmV2LnhtbFBLBQYAAAAABAAEAPUAAACJAw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a</w:t>
                        </w:r>
                        <w:proofErr w:type="gramEnd"/>
                        <w:r w:rsidRPr="00B63F39">
                          <w:rPr>
                            <w:rFonts w:ascii="Century Gothic" w:hAnsi="Century Gothic"/>
                            <w:color w:val="000000"/>
                            <w:kern w:val="24"/>
                            <w:sz w:val="18"/>
                            <w:szCs w:val="18"/>
                          </w:rPr>
                          <w:t xml:space="preserve"> través de</w:t>
                        </w:r>
                      </w:p>
                    </w:txbxContent>
                  </v:textbox>
                </v:shape>
                <v:shape id="Conector recto de flecha 674" o:spid="_x0000_s1141" type="#_x0000_t32" style="position:absolute;left:43667;top:6786;width:0;height:4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9rcYAAADcAAAADwAAAGRycy9kb3ducmV2LnhtbESPT2sCMRTE74LfITzBm2Yt4p/VKFLa&#10;4kEKVUGPz81zN7h5WTbpuu2nNwWhx2FmfsMs160tRUO1N44VjIYJCOLMacO5guPhfTAD4QOyxtIx&#10;KfghD+tVt7PEVLs7f1GzD7mIEPYpKihCqFIpfVaQRT90FXH0rq62GKKsc6lrvEe4LeVLkkykRcNx&#10;ocCKXgvKbvtvq4CTj/JkeNdsT2Y2zz9vb5fz71Gpfq/dLEAEasN/+NneagWT6Rj+zs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Qfa3GAAAA3AAAAA8AAAAAAAAA&#10;AAAAAAAAoQIAAGRycy9kb3ducmV2LnhtbFBLBQYAAAAABAAEAPkAAACUAwAAAAA=&#10;" filled="t" fillcolor="#f2f2f2" strokecolor="#bfbfbf" strokeweight="3pt">
                  <v:stroke startarrowwidth="wide" endarrow="block" joinstyle="miter"/>
                </v:shape>
                <v:shape id="Conector recto de flecha 675" o:spid="_x0000_s1142" type="#_x0000_t32" style="position:absolute;left:43667;top:15725;width:0;height:2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zBMUAAADcAAAADwAAAGRycy9kb3ducmV2LnhtbESPQWvCQBSE7wX/w/KEXopuFKIS3QQr&#10;WHrwUqsHb4/sM4lm34bdbUz/fbdQ6HGYmW+YTTGYVvTkfGNZwWyagCAurW64UnD63E9WIHxA1tha&#10;JgXf5KHIR08bzLR98Af1x1CJCGGfoYI6hC6T0pc1GfRT2xFH72qdwRClq6R2+Ihw08p5kiykwYbj&#10;Qo0d7Woq78cvo4Aur2V369PdoNNDe8C35ezl7JR6Hg/bNYhAQ/gP/7XftYLFMoX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QzBMUAAADcAAAADwAAAAAAAAAA&#10;AAAAAAChAgAAZHJzL2Rvd25yZXYueG1sUEsFBgAAAAAEAAQA+QAAAJMDAAAAAA==&#10;" filled="t" fillcolor="#f2f2f2" strokecolor="#bfbfbf" strokeweight="3pt">
                  <v:stroke startarrowwidth="wide" endarrow="block" joinstyle="miter"/>
                </v:shape>
              </v:group>
            </w:pict>
          </mc:Fallback>
        </mc:AlternateContent>
      </w:r>
    </w:p>
    <w:p w14:paraId="31C0CF0A" w14:textId="77777777" w:rsidR="00B63F39" w:rsidRPr="00B63F39" w:rsidRDefault="00B63F39" w:rsidP="00B63F39">
      <w:pPr>
        <w:spacing w:after="160"/>
        <w:jc w:val="both"/>
        <w:rPr>
          <w:rFonts w:ascii="Century Gothic" w:eastAsia="Times New Roman" w:hAnsi="Century Gothic" w:cs="Times New Roman"/>
          <w:b/>
          <w:sz w:val="16"/>
          <w:szCs w:val="16"/>
        </w:rPr>
      </w:pPr>
    </w:p>
    <w:p w14:paraId="4CD39084" w14:textId="77777777" w:rsidR="00B63F39" w:rsidRPr="00B63F39" w:rsidRDefault="00B63F39" w:rsidP="00B63F39">
      <w:pPr>
        <w:spacing w:after="160"/>
        <w:jc w:val="both"/>
        <w:rPr>
          <w:rFonts w:ascii="Century Gothic" w:eastAsia="Times New Roman" w:hAnsi="Century Gothic" w:cs="Times New Roman"/>
          <w:b/>
          <w:sz w:val="16"/>
          <w:szCs w:val="16"/>
        </w:rPr>
      </w:pPr>
    </w:p>
    <w:p w14:paraId="6B5C08A5" w14:textId="77777777" w:rsidR="00B63F39" w:rsidRPr="00B63F39" w:rsidRDefault="00B63F39" w:rsidP="00B63F39">
      <w:pPr>
        <w:spacing w:after="160"/>
        <w:jc w:val="both"/>
        <w:rPr>
          <w:rFonts w:ascii="Century Gothic" w:eastAsia="Times New Roman" w:hAnsi="Century Gothic" w:cs="Times New Roman"/>
          <w:b/>
          <w:sz w:val="16"/>
          <w:szCs w:val="16"/>
        </w:rPr>
      </w:pPr>
    </w:p>
    <w:p w14:paraId="44C482F9" w14:textId="77777777" w:rsidR="00B63F39" w:rsidRPr="00B63F39" w:rsidRDefault="00B63F39" w:rsidP="00B63F39">
      <w:pPr>
        <w:spacing w:after="160"/>
        <w:jc w:val="both"/>
        <w:rPr>
          <w:rFonts w:ascii="Century Gothic" w:eastAsia="Times New Roman" w:hAnsi="Century Gothic" w:cs="Times New Roman"/>
          <w:b/>
          <w:sz w:val="16"/>
          <w:szCs w:val="16"/>
        </w:rPr>
      </w:pPr>
    </w:p>
    <w:p w14:paraId="41E16CFD" w14:textId="77777777" w:rsidR="00B63F39" w:rsidRPr="00B63F39" w:rsidRDefault="00B63F39" w:rsidP="00B63F39">
      <w:pPr>
        <w:spacing w:after="160"/>
        <w:jc w:val="both"/>
        <w:rPr>
          <w:rFonts w:ascii="Century Gothic" w:eastAsia="Times New Roman" w:hAnsi="Century Gothic" w:cs="Times New Roman"/>
          <w:b/>
          <w:sz w:val="16"/>
          <w:szCs w:val="16"/>
        </w:rPr>
      </w:pPr>
    </w:p>
    <w:p w14:paraId="001EFA49" w14:textId="77777777" w:rsidR="00B63F39" w:rsidRPr="00B63F39" w:rsidRDefault="00B63F39" w:rsidP="00B63F39">
      <w:pPr>
        <w:spacing w:after="160"/>
        <w:jc w:val="both"/>
        <w:rPr>
          <w:rFonts w:ascii="Century Gothic" w:eastAsia="Times New Roman" w:hAnsi="Century Gothic" w:cs="Times New Roman"/>
          <w:b/>
          <w:sz w:val="16"/>
          <w:szCs w:val="16"/>
        </w:rPr>
      </w:pPr>
    </w:p>
    <w:p w14:paraId="3F7463DD" w14:textId="77777777" w:rsidR="00B63F39" w:rsidRPr="00B63F39" w:rsidRDefault="00B63F39" w:rsidP="00B63F39">
      <w:pPr>
        <w:spacing w:after="160"/>
        <w:jc w:val="both"/>
        <w:rPr>
          <w:rFonts w:ascii="Century Gothic" w:eastAsia="Times New Roman" w:hAnsi="Century Gothic" w:cs="Times New Roman"/>
          <w:b/>
          <w:sz w:val="16"/>
          <w:szCs w:val="16"/>
        </w:rPr>
      </w:pPr>
    </w:p>
    <w:p w14:paraId="6F27E89B" w14:textId="77777777" w:rsidR="00B63F39" w:rsidRPr="00B63F39" w:rsidRDefault="00B63F39" w:rsidP="00B63F39">
      <w:pPr>
        <w:spacing w:after="160"/>
        <w:jc w:val="both"/>
        <w:rPr>
          <w:rFonts w:ascii="Century Gothic" w:eastAsia="Times New Roman" w:hAnsi="Century Gothic" w:cs="Times New Roman"/>
          <w:b/>
          <w:sz w:val="16"/>
          <w:szCs w:val="16"/>
        </w:rPr>
      </w:pPr>
    </w:p>
    <w:p w14:paraId="691369EF" w14:textId="77777777" w:rsidR="00B63F39" w:rsidRPr="00B63F39" w:rsidRDefault="00B63F39" w:rsidP="00B63F39">
      <w:pPr>
        <w:spacing w:after="160"/>
        <w:jc w:val="both"/>
        <w:rPr>
          <w:rFonts w:ascii="Century Gothic" w:eastAsia="Times New Roman" w:hAnsi="Century Gothic" w:cs="Times New Roman"/>
          <w:b/>
          <w:sz w:val="16"/>
          <w:szCs w:val="16"/>
        </w:rPr>
      </w:pPr>
    </w:p>
    <w:p w14:paraId="28D3D7C2" w14:textId="77777777" w:rsidR="00B63F39" w:rsidRPr="00B63F39" w:rsidRDefault="00B63F39" w:rsidP="00B63F39">
      <w:pPr>
        <w:spacing w:after="160"/>
        <w:jc w:val="both"/>
        <w:rPr>
          <w:rFonts w:ascii="Century Gothic" w:eastAsia="Times New Roman" w:hAnsi="Century Gothic" w:cs="Times New Roman"/>
          <w:b/>
          <w:sz w:val="16"/>
          <w:szCs w:val="16"/>
        </w:rPr>
      </w:pPr>
    </w:p>
    <w:p w14:paraId="6208F076" w14:textId="77777777" w:rsidR="00B63F39" w:rsidRPr="00B63F39" w:rsidRDefault="00B63F39" w:rsidP="00B63F39">
      <w:pPr>
        <w:spacing w:after="160"/>
        <w:jc w:val="both"/>
        <w:rPr>
          <w:rFonts w:ascii="Century Gothic" w:eastAsia="Times New Roman" w:hAnsi="Century Gothic" w:cs="Times New Roman"/>
          <w:b/>
          <w:sz w:val="16"/>
          <w:szCs w:val="16"/>
        </w:rPr>
      </w:pPr>
    </w:p>
    <w:p w14:paraId="0BFDC78C" w14:textId="77777777" w:rsidR="00B63F39" w:rsidRPr="00B63F39" w:rsidRDefault="00B63F39" w:rsidP="00B63F39">
      <w:pPr>
        <w:spacing w:after="160"/>
        <w:jc w:val="both"/>
        <w:rPr>
          <w:rFonts w:ascii="Century Gothic" w:eastAsia="Times New Roman" w:hAnsi="Century Gothic" w:cs="Times New Roman"/>
          <w:b/>
          <w:sz w:val="16"/>
          <w:szCs w:val="16"/>
        </w:rPr>
      </w:pPr>
    </w:p>
    <w:p w14:paraId="21DCEFD2" w14:textId="77777777" w:rsidR="00B63F39" w:rsidRPr="00B63F39" w:rsidRDefault="00B63F39" w:rsidP="00B63F39">
      <w:pPr>
        <w:spacing w:after="160"/>
        <w:jc w:val="both"/>
        <w:rPr>
          <w:rFonts w:ascii="Century Gothic" w:eastAsia="Times New Roman" w:hAnsi="Century Gothic" w:cs="Times New Roman"/>
          <w:b/>
          <w:sz w:val="16"/>
          <w:szCs w:val="16"/>
        </w:rPr>
      </w:pPr>
    </w:p>
    <w:p w14:paraId="33E91A57" w14:textId="77777777" w:rsidR="00B63F39" w:rsidRPr="00B63F39" w:rsidRDefault="00B63F39" w:rsidP="00B63F39">
      <w:pPr>
        <w:spacing w:after="160"/>
        <w:jc w:val="both"/>
        <w:rPr>
          <w:rFonts w:ascii="Century Gothic" w:eastAsia="Times New Roman" w:hAnsi="Century Gothic" w:cs="Times New Roman"/>
          <w:b/>
          <w:sz w:val="16"/>
          <w:szCs w:val="16"/>
        </w:rPr>
      </w:pPr>
    </w:p>
    <w:p w14:paraId="10A44749" w14:textId="77777777" w:rsidR="00B63F39" w:rsidRPr="00B63F39" w:rsidRDefault="00B63F39" w:rsidP="00B63F39">
      <w:pPr>
        <w:spacing w:after="160"/>
        <w:jc w:val="both"/>
        <w:rPr>
          <w:rFonts w:ascii="Century Gothic" w:eastAsia="Times New Roman" w:hAnsi="Century Gothic" w:cs="Times New Roman"/>
          <w:b/>
          <w:sz w:val="16"/>
          <w:szCs w:val="16"/>
        </w:rPr>
      </w:pPr>
    </w:p>
    <w:p w14:paraId="094F8088" w14:textId="77777777" w:rsidR="00B63F39" w:rsidRPr="00B63F39" w:rsidRDefault="00B63F39" w:rsidP="00B63F39">
      <w:pPr>
        <w:spacing w:after="16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xml:space="preserve">: Elaborado por TECSO con base a la MIR estatal del programa de Infraestructura educativa </w:t>
      </w:r>
    </w:p>
    <w:p w14:paraId="4A02A00C" w14:textId="77777777" w:rsidR="00B63F39" w:rsidRPr="00B63F39" w:rsidRDefault="0092494B" w:rsidP="000467EB">
      <w:pPr>
        <w:tabs>
          <w:tab w:val="left" w:pos="5685"/>
        </w:tabs>
        <w:spacing w:after="160"/>
        <w:jc w:val="both"/>
        <w:rPr>
          <w:rFonts w:ascii="Century Gothic" w:eastAsia="Calibri" w:hAnsi="Century Gothic" w:cs="Times New Roman"/>
          <w:sz w:val="24"/>
        </w:rPr>
      </w:pPr>
      <w:r>
        <w:rPr>
          <w:rFonts w:ascii="Century Gothic" w:eastAsia="Calibri" w:hAnsi="Century Gothic" w:cs="Times New Roman"/>
          <w:sz w:val="24"/>
        </w:rPr>
        <w:t>E</w:t>
      </w:r>
      <w:r w:rsidR="00B63F39" w:rsidRPr="00B63F39">
        <w:rPr>
          <w:rFonts w:ascii="Century Gothic" w:eastAsia="Calibri" w:hAnsi="Century Gothic" w:cs="Times New Roman"/>
          <w:sz w:val="24"/>
        </w:rPr>
        <w:t>l propósito parece contener la población o área de enfoque, tal y como lo recomienda la Guía de MIR de la SHCP; es</w:t>
      </w:r>
      <w:r>
        <w:rPr>
          <w:rFonts w:ascii="Century Gothic" w:eastAsia="Calibri" w:hAnsi="Century Gothic" w:cs="Times New Roman"/>
          <w:sz w:val="24"/>
        </w:rPr>
        <w:t xml:space="preserve">to es si se </w:t>
      </w:r>
      <w:r w:rsidR="00B63F39" w:rsidRPr="00B63F39">
        <w:rPr>
          <w:rFonts w:ascii="Century Gothic" w:eastAsia="Calibri" w:hAnsi="Century Gothic" w:cs="Times New Roman"/>
          <w:sz w:val="24"/>
        </w:rPr>
        <w:t xml:space="preserve">identifica a </w:t>
      </w:r>
      <w:r w:rsidR="00B63F39" w:rsidRPr="00B63F39">
        <w:rPr>
          <w:rFonts w:ascii="Century Gothic" w:eastAsia="Calibri" w:hAnsi="Century Gothic" w:cs="Times New Roman"/>
          <w:b/>
          <w:sz w:val="24"/>
        </w:rPr>
        <w:t>los alumnos</w:t>
      </w:r>
      <w:r w:rsidR="00B63F39" w:rsidRPr="00B63F39">
        <w:rPr>
          <w:rFonts w:ascii="Century Gothic" w:eastAsia="Calibri" w:hAnsi="Century Gothic" w:cs="Times New Roman"/>
          <w:sz w:val="24"/>
        </w:rPr>
        <w:t xml:space="preserve"> del estado de Colima como </w:t>
      </w:r>
      <w:r w:rsidR="00B63F39" w:rsidRPr="00B63F39">
        <w:rPr>
          <w:rFonts w:ascii="Century Gothic" w:eastAsia="Calibri" w:hAnsi="Century Gothic" w:cs="Times New Roman"/>
          <w:b/>
          <w:sz w:val="24"/>
        </w:rPr>
        <w:t>acreedores de la infraestructura adecuada y suficiente</w:t>
      </w:r>
      <w:r w:rsidR="00B63F39" w:rsidRPr="00B63F39">
        <w:rPr>
          <w:rFonts w:ascii="Century Gothic" w:eastAsia="Calibri" w:hAnsi="Century Gothic" w:cs="Times New Roman"/>
          <w:sz w:val="24"/>
        </w:rPr>
        <w:t xml:space="preserve">. </w:t>
      </w:r>
      <w:r>
        <w:rPr>
          <w:rFonts w:ascii="Century Gothic" w:eastAsia="Calibri" w:hAnsi="Century Gothic" w:cs="Times New Roman"/>
          <w:sz w:val="24"/>
        </w:rPr>
        <w:t>E</w:t>
      </w:r>
      <w:r w:rsidR="00B63F39" w:rsidRPr="00B63F39">
        <w:rPr>
          <w:rFonts w:ascii="Century Gothic" w:eastAsia="Calibri" w:hAnsi="Century Gothic" w:cs="Times New Roman"/>
          <w:sz w:val="24"/>
        </w:rPr>
        <w:t xml:space="preserve">s importante aclarar que “los alumnos no son los encargados de ofrecer los servicios” y lo que busca el programa </w:t>
      </w:r>
      <w:r>
        <w:rPr>
          <w:rFonts w:ascii="Century Gothic" w:eastAsia="Calibri" w:hAnsi="Century Gothic" w:cs="Times New Roman"/>
          <w:sz w:val="24"/>
        </w:rPr>
        <w:t xml:space="preserve">según la MIR bajo análisis </w:t>
      </w:r>
      <w:r w:rsidR="00B63F39" w:rsidRPr="00B63F39">
        <w:rPr>
          <w:rFonts w:ascii="Century Gothic" w:eastAsia="Calibri" w:hAnsi="Century Gothic" w:cs="Times New Roman"/>
          <w:sz w:val="24"/>
        </w:rPr>
        <w:t>es la mejora</w:t>
      </w:r>
      <w:r>
        <w:rPr>
          <w:rFonts w:ascii="Century Gothic" w:eastAsia="Calibri" w:hAnsi="Century Gothic" w:cs="Times New Roman"/>
          <w:sz w:val="24"/>
        </w:rPr>
        <w:t xml:space="preserve"> y suficiencia</w:t>
      </w:r>
      <w:r w:rsidR="00B63F39" w:rsidRPr="00B63F39">
        <w:rPr>
          <w:rFonts w:ascii="Century Gothic" w:eastAsia="Calibri" w:hAnsi="Century Gothic" w:cs="Times New Roman"/>
          <w:sz w:val="24"/>
        </w:rPr>
        <w:t xml:space="preserve"> de la infraestructura </w:t>
      </w:r>
      <w:r>
        <w:rPr>
          <w:rFonts w:ascii="Century Gothic" w:eastAsia="Calibri" w:hAnsi="Century Gothic" w:cs="Times New Roman"/>
          <w:sz w:val="24"/>
        </w:rPr>
        <w:t xml:space="preserve">física </w:t>
      </w:r>
      <w:r w:rsidR="00B63F39" w:rsidRPr="00B63F39">
        <w:rPr>
          <w:rFonts w:ascii="Century Gothic" w:eastAsia="Calibri" w:hAnsi="Century Gothic" w:cs="Times New Roman"/>
          <w:sz w:val="24"/>
        </w:rPr>
        <w:t xml:space="preserve">educativa en todos los niveles </w:t>
      </w:r>
      <w:r w:rsidR="000467EB">
        <w:rPr>
          <w:rFonts w:ascii="Century Gothic" w:eastAsia="Calibri" w:hAnsi="Century Gothic" w:cs="Times New Roman"/>
          <w:sz w:val="24"/>
        </w:rPr>
        <w:t xml:space="preserve">educativos; </w:t>
      </w:r>
      <w:r>
        <w:rPr>
          <w:rFonts w:ascii="Century Gothic" w:eastAsia="Calibri" w:hAnsi="Century Gothic" w:cs="Times New Roman"/>
          <w:sz w:val="24"/>
        </w:rPr>
        <w:t>vincul</w:t>
      </w:r>
      <w:r w:rsidR="000467EB">
        <w:rPr>
          <w:rFonts w:ascii="Century Gothic" w:eastAsia="Calibri" w:hAnsi="Century Gothic" w:cs="Times New Roman"/>
          <w:sz w:val="24"/>
        </w:rPr>
        <w:t xml:space="preserve">ándolo adecuadamente </w:t>
      </w:r>
      <w:r w:rsidR="00B63F39" w:rsidRPr="00B63F39">
        <w:rPr>
          <w:rFonts w:ascii="Century Gothic" w:eastAsia="Calibri" w:hAnsi="Century Gothic" w:cs="Times New Roman"/>
          <w:sz w:val="24"/>
        </w:rPr>
        <w:t>con el objetivo de Fin</w:t>
      </w:r>
      <w:r w:rsidR="000467EB">
        <w:rPr>
          <w:rFonts w:ascii="Century Gothic" w:eastAsia="Calibri" w:hAnsi="Century Gothic" w:cs="Times New Roman"/>
          <w:sz w:val="24"/>
        </w:rPr>
        <w:t>,</w:t>
      </w:r>
      <w:r w:rsidR="00B63F39" w:rsidRPr="00B63F39">
        <w:rPr>
          <w:rFonts w:ascii="Century Gothic" w:eastAsia="Calibri" w:hAnsi="Century Gothic" w:cs="Times New Roman"/>
          <w:sz w:val="24"/>
        </w:rPr>
        <w:t xml:space="preserve"> en</w:t>
      </w:r>
      <w:r w:rsidR="000467EB">
        <w:rPr>
          <w:rFonts w:ascii="Century Gothic" w:eastAsia="Calibri" w:hAnsi="Century Gothic" w:cs="Times New Roman"/>
          <w:sz w:val="24"/>
        </w:rPr>
        <w:t xml:space="preserve"> la medida que con el logro del propósito se contribuye de manera directa a </w:t>
      </w:r>
      <w:r w:rsidR="00B63F39" w:rsidRPr="00B63F39">
        <w:rPr>
          <w:rFonts w:ascii="Century Gothic" w:eastAsia="Calibri" w:hAnsi="Century Gothic" w:cs="Times New Roman"/>
          <w:b/>
          <w:sz w:val="24"/>
        </w:rPr>
        <w:t>“Incrementar la calidad de la educación”</w:t>
      </w:r>
      <w:r w:rsidR="000467EB" w:rsidRPr="000467EB">
        <w:rPr>
          <w:rFonts w:ascii="Century Gothic" w:eastAsia="Calibri" w:hAnsi="Century Gothic" w:cs="Times New Roman"/>
          <w:sz w:val="24"/>
        </w:rPr>
        <w:t xml:space="preserve"> aunque </w:t>
      </w:r>
      <w:r w:rsidR="000467EB">
        <w:rPr>
          <w:rFonts w:ascii="Century Gothic" w:eastAsia="Calibri" w:hAnsi="Century Gothic" w:cs="Times New Roman"/>
          <w:sz w:val="24"/>
        </w:rPr>
        <w:t>nuevamente el fin incluye como objetivo u</w:t>
      </w:r>
      <w:r w:rsidR="00B63F39" w:rsidRPr="00B63F39">
        <w:rPr>
          <w:rFonts w:ascii="Century Gothic" w:eastAsia="Calibri" w:hAnsi="Century Gothic" w:cs="Times New Roman"/>
          <w:sz w:val="24"/>
        </w:rPr>
        <w:t>bicar a Colima en los estándares más altos</w:t>
      </w:r>
      <w:r w:rsidR="000467EB">
        <w:rPr>
          <w:rFonts w:ascii="Century Gothic" w:eastAsia="Calibri" w:hAnsi="Century Gothic" w:cs="Times New Roman"/>
          <w:sz w:val="24"/>
        </w:rPr>
        <w:t xml:space="preserve"> (sin especificar a qué se refiere dicho concepto).</w:t>
      </w:r>
    </w:p>
    <w:p w14:paraId="61C2C081" w14:textId="77777777" w:rsidR="00B63F39" w:rsidRP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sz w:val="24"/>
        </w:rPr>
        <w:t>Es importante mencionar que todos los supuestos establecidos dentro la MIR no son los adecuados; pese a que la falta de recursos es una causa que  puede afectar la operación del programa</w:t>
      </w:r>
      <w:r w:rsidR="000467EB">
        <w:rPr>
          <w:rFonts w:ascii="Century Gothic" w:eastAsia="Calibri" w:hAnsi="Century Gothic" w:cs="Times New Roman"/>
          <w:sz w:val="24"/>
        </w:rPr>
        <w:t>,</w:t>
      </w:r>
      <w:r w:rsidRPr="00B63F39">
        <w:rPr>
          <w:rFonts w:ascii="Century Gothic" w:eastAsia="Calibri" w:hAnsi="Century Gothic" w:cs="Times New Roman"/>
          <w:sz w:val="24"/>
        </w:rPr>
        <w:t xml:space="preserve"> no </w:t>
      </w:r>
      <w:r w:rsidR="000467EB">
        <w:rPr>
          <w:rFonts w:ascii="Century Gothic" w:eastAsia="Calibri" w:hAnsi="Century Gothic" w:cs="Times New Roman"/>
          <w:sz w:val="24"/>
        </w:rPr>
        <w:t xml:space="preserve">necesariamente </w:t>
      </w:r>
      <w:r w:rsidRPr="00B63F39">
        <w:rPr>
          <w:rFonts w:ascii="Century Gothic" w:eastAsia="Calibri" w:hAnsi="Century Gothic" w:cs="Times New Roman"/>
          <w:sz w:val="24"/>
        </w:rPr>
        <w:t xml:space="preserve">es </w:t>
      </w:r>
      <w:r w:rsidR="004C21E2">
        <w:rPr>
          <w:rFonts w:ascii="Century Gothic" w:eastAsia="Calibri" w:hAnsi="Century Gothic" w:cs="Times New Roman"/>
          <w:sz w:val="24"/>
        </w:rPr>
        <w:t>la única que puede poner en riesgo la operación del Programa.</w:t>
      </w:r>
    </w:p>
    <w:p w14:paraId="075FEE08" w14:textId="77777777" w:rsidR="00B63F39" w:rsidRPr="00B63F39" w:rsidRDefault="00B63F39" w:rsidP="00B63F39">
      <w:pPr>
        <w:keepNext/>
        <w:keepLines/>
        <w:spacing w:before="40" w:after="240"/>
        <w:jc w:val="both"/>
        <w:outlineLvl w:val="2"/>
        <w:rPr>
          <w:rFonts w:ascii="Century Gothic" w:eastAsia="Times New Roman" w:hAnsi="Century Gothic" w:cs="Times New Roman"/>
          <w:b/>
          <w:color w:val="1F4D78"/>
          <w:sz w:val="24"/>
          <w:szCs w:val="24"/>
        </w:rPr>
      </w:pPr>
      <w:bookmarkStart w:id="26" w:name="_Toc511697339"/>
      <w:r w:rsidRPr="00B63F39">
        <w:rPr>
          <w:rFonts w:ascii="Century Gothic" w:eastAsia="Times New Roman" w:hAnsi="Century Gothic" w:cs="Times New Roman"/>
          <w:b/>
          <w:color w:val="1F4D78"/>
          <w:sz w:val="24"/>
          <w:szCs w:val="24"/>
        </w:rPr>
        <w:lastRenderedPageBreak/>
        <w:t>De la lógica horizontal de la MIR</w:t>
      </w:r>
      <w:bookmarkEnd w:id="26"/>
    </w:p>
    <w:p w14:paraId="063B623B" w14:textId="77777777" w:rsidR="00B63F39" w:rsidRPr="004C21E2" w:rsidRDefault="00B63F39" w:rsidP="004C21E2">
      <w:pPr>
        <w:spacing w:after="0" w:line="240" w:lineRule="auto"/>
        <w:jc w:val="both"/>
        <w:rPr>
          <w:rFonts w:ascii="Century Gothic" w:eastAsia="Times New Roman" w:hAnsi="Century Gothic" w:cs="Times New Roman"/>
          <w:sz w:val="24"/>
          <w:szCs w:val="32"/>
        </w:rPr>
      </w:pPr>
      <w:r w:rsidRPr="00B63F39">
        <w:rPr>
          <w:rFonts w:ascii="Century Gothic" w:eastAsia="Times New Roman" w:hAnsi="Century Gothic" w:cs="Times New Roman"/>
          <w:sz w:val="24"/>
          <w:szCs w:val="32"/>
        </w:rPr>
        <w:t xml:space="preserve">El </w:t>
      </w:r>
      <w:r w:rsidRPr="00B63F39">
        <w:rPr>
          <w:rFonts w:ascii="Century Gothic" w:eastAsia="Times New Roman" w:hAnsi="Century Gothic" w:cs="Times New Roman"/>
          <w:b/>
          <w:sz w:val="24"/>
          <w:szCs w:val="32"/>
        </w:rPr>
        <w:t>análisis horizontal</w:t>
      </w:r>
      <w:r w:rsidRPr="00B63F39">
        <w:rPr>
          <w:rFonts w:ascii="Century Gothic" w:eastAsia="Times New Roman" w:hAnsi="Century Gothic" w:cs="Times New Roman"/>
          <w:sz w:val="24"/>
          <w:szCs w:val="32"/>
        </w:rPr>
        <w:t xml:space="preserve"> de la MIR consiste en examinar las relaciones causa-efecto, siendo el </w:t>
      </w:r>
      <w:r w:rsidR="00D858F3" w:rsidRPr="00B63F39">
        <w:rPr>
          <w:rFonts w:ascii="Century Gothic" w:eastAsia="Times New Roman" w:hAnsi="Century Gothic" w:cs="Times New Roman"/>
          <w:sz w:val="24"/>
          <w:szCs w:val="32"/>
        </w:rPr>
        <w:t>aná</w:t>
      </w:r>
      <w:r w:rsidR="00D858F3">
        <w:rPr>
          <w:rFonts w:ascii="Century Gothic" w:eastAsia="Times New Roman" w:hAnsi="Century Gothic" w:cs="Times New Roman"/>
          <w:sz w:val="24"/>
          <w:szCs w:val="32"/>
        </w:rPr>
        <w:t>l</w:t>
      </w:r>
      <w:r w:rsidR="00D858F3" w:rsidRPr="00B63F39">
        <w:rPr>
          <w:rFonts w:ascii="Century Gothic" w:eastAsia="Times New Roman" w:hAnsi="Century Gothic" w:cs="Times New Roman"/>
          <w:sz w:val="24"/>
          <w:szCs w:val="32"/>
        </w:rPr>
        <w:t>isis</w:t>
      </w:r>
      <w:r w:rsidRPr="00B63F39">
        <w:rPr>
          <w:rFonts w:ascii="Century Gothic" w:eastAsia="Times New Roman" w:hAnsi="Century Gothic" w:cs="Times New Roman"/>
          <w:sz w:val="24"/>
          <w:szCs w:val="32"/>
        </w:rPr>
        <w:t xml:space="preserve"> de derecha a izquie</w:t>
      </w:r>
      <w:r w:rsidR="004C21E2">
        <w:rPr>
          <w:rFonts w:ascii="Century Gothic" w:eastAsia="Times New Roman" w:hAnsi="Century Gothic" w:cs="Times New Roman"/>
          <w:sz w:val="24"/>
          <w:szCs w:val="32"/>
        </w:rPr>
        <w:t>rda (CONEVAL, SHCP, SFP).</w:t>
      </w:r>
    </w:p>
    <w:p w14:paraId="2F342330" w14:textId="77777777" w:rsidR="00B63F39" w:rsidRPr="00B63F39" w:rsidRDefault="00B63F39" w:rsidP="00B63F39">
      <w:pPr>
        <w:spacing w:after="160" w:line="240" w:lineRule="auto"/>
        <w:jc w:val="both"/>
        <w:rPr>
          <w:rFonts w:ascii="Century Gothic" w:eastAsia="Calibri" w:hAnsi="Century Gothic" w:cs="Times New Roman"/>
          <w:sz w:val="24"/>
        </w:rPr>
      </w:pPr>
    </w:p>
    <w:tbl>
      <w:tblPr>
        <w:tblpPr w:leftFromText="141" w:rightFromText="141" w:vertAnchor="text" w:horzAnchor="margin" w:tblpY="84"/>
        <w:tblW w:w="9222" w:type="dxa"/>
        <w:tblLayout w:type="fixed"/>
        <w:tblCellMar>
          <w:left w:w="70" w:type="dxa"/>
          <w:right w:w="70" w:type="dxa"/>
        </w:tblCellMar>
        <w:tblLook w:val="04A0" w:firstRow="1" w:lastRow="0" w:firstColumn="1" w:lastColumn="0" w:noHBand="0" w:noVBand="1"/>
      </w:tblPr>
      <w:tblGrid>
        <w:gridCol w:w="1691"/>
        <w:gridCol w:w="1423"/>
        <w:gridCol w:w="1696"/>
        <w:gridCol w:w="1559"/>
        <w:gridCol w:w="992"/>
        <w:gridCol w:w="1861"/>
      </w:tblGrid>
      <w:tr w:rsidR="00B63F39" w:rsidRPr="00B63F39" w14:paraId="13890955" w14:textId="77777777" w:rsidTr="00B63F39">
        <w:trPr>
          <w:trHeight w:val="320"/>
        </w:trPr>
        <w:tc>
          <w:tcPr>
            <w:tcW w:w="9222" w:type="dxa"/>
            <w:gridSpan w:val="6"/>
            <w:tcBorders>
              <w:top w:val="single" w:sz="4" w:space="0" w:color="FFFFFF"/>
              <w:left w:val="single" w:sz="4" w:space="0" w:color="FFFFFF"/>
              <w:bottom w:val="single" w:sz="4" w:space="0" w:color="FFFFFF"/>
              <w:right w:val="single" w:sz="4" w:space="0" w:color="FFFFFF"/>
            </w:tcBorders>
            <w:shd w:val="clear" w:color="000000" w:fill="269AA0"/>
            <w:vAlign w:val="center"/>
          </w:tcPr>
          <w:p w14:paraId="7E36B34A" w14:textId="77777777" w:rsidR="00B63F39" w:rsidRPr="00B63F39" w:rsidRDefault="00B63F39" w:rsidP="00C44CCD">
            <w:pPr>
              <w:spacing w:after="0" w:line="240" w:lineRule="auto"/>
              <w:jc w:val="center"/>
              <w:rPr>
                <w:rFonts w:ascii="Calibri" w:eastAsia="Calibri" w:hAnsi="Calibri" w:cs="Calibri"/>
                <w:b/>
                <w:bCs/>
                <w:color w:val="FFFFFF"/>
                <w:sz w:val="18"/>
                <w:szCs w:val="18"/>
                <w:lang w:eastAsia="es-MX"/>
              </w:rPr>
            </w:pPr>
            <w:r w:rsidRPr="00B63F39">
              <w:rPr>
                <w:rFonts w:ascii="Calibri" w:eastAsia="Times New Roman" w:hAnsi="Calibri" w:cs="Calibri"/>
                <w:b/>
                <w:color w:val="FFFFFF"/>
                <w:sz w:val="18"/>
                <w:szCs w:val="18"/>
              </w:rPr>
              <w:t xml:space="preserve">Cuadro </w:t>
            </w:r>
            <w:r w:rsidR="004C21E2">
              <w:rPr>
                <w:rFonts w:ascii="Calibri" w:eastAsia="Times New Roman" w:hAnsi="Calibri" w:cs="Calibri"/>
                <w:b/>
                <w:color w:val="FFFFFF"/>
                <w:sz w:val="18"/>
                <w:szCs w:val="18"/>
              </w:rPr>
              <w:t>1</w:t>
            </w:r>
            <w:r w:rsidR="00C44CCD">
              <w:rPr>
                <w:rFonts w:ascii="Calibri" w:eastAsia="Times New Roman" w:hAnsi="Calibri" w:cs="Calibri"/>
                <w:b/>
                <w:color w:val="FFFFFF"/>
                <w:sz w:val="18"/>
                <w:szCs w:val="18"/>
              </w:rPr>
              <w:t>4</w:t>
            </w:r>
            <w:r w:rsidRPr="00B63F39">
              <w:rPr>
                <w:rFonts w:ascii="Calibri" w:eastAsia="Times New Roman" w:hAnsi="Calibri" w:cs="Calibri"/>
                <w:b/>
                <w:color w:val="FFFFFF"/>
                <w:sz w:val="18"/>
                <w:szCs w:val="18"/>
              </w:rPr>
              <w:t xml:space="preserve">. </w:t>
            </w:r>
            <w:r w:rsidR="004C21E2">
              <w:rPr>
                <w:rFonts w:ascii="Calibri" w:eastAsia="Times New Roman" w:hAnsi="Calibri" w:cs="Calibri"/>
                <w:b/>
                <w:color w:val="FFFFFF"/>
                <w:sz w:val="18"/>
                <w:szCs w:val="18"/>
              </w:rPr>
              <w:t>MIR d</w:t>
            </w:r>
            <w:r w:rsidRPr="00B63F39">
              <w:rPr>
                <w:rFonts w:ascii="Calibri" w:eastAsia="Times New Roman" w:hAnsi="Calibri" w:cs="Calibri"/>
                <w:b/>
                <w:color w:val="FFFFFF"/>
                <w:sz w:val="18"/>
                <w:szCs w:val="18"/>
              </w:rPr>
              <w:t xml:space="preserve">el </w:t>
            </w:r>
            <w:r w:rsidR="004C21E2">
              <w:rPr>
                <w:rFonts w:ascii="Calibri" w:eastAsia="Times New Roman" w:hAnsi="Calibri" w:cs="Calibri"/>
                <w:b/>
                <w:color w:val="FFFFFF"/>
                <w:sz w:val="18"/>
                <w:szCs w:val="18"/>
              </w:rPr>
              <w:t>P</w:t>
            </w:r>
            <w:r w:rsidRPr="00B63F39">
              <w:rPr>
                <w:rFonts w:ascii="Calibri" w:eastAsia="Times New Roman" w:hAnsi="Calibri" w:cs="Calibri"/>
                <w:b/>
                <w:color w:val="FFFFFF"/>
                <w:sz w:val="18"/>
                <w:szCs w:val="18"/>
              </w:rPr>
              <w:t xml:space="preserve">rograma de </w:t>
            </w:r>
            <w:r w:rsidR="004C21E2">
              <w:rPr>
                <w:rFonts w:ascii="Calibri" w:eastAsia="Times New Roman" w:hAnsi="Calibri" w:cs="Calibri"/>
                <w:b/>
                <w:color w:val="FFFFFF"/>
                <w:sz w:val="18"/>
                <w:szCs w:val="18"/>
              </w:rPr>
              <w:t xml:space="preserve">Atención a la </w:t>
            </w:r>
            <w:r w:rsidRPr="00B63F39">
              <w:rPr>
                <w:rFonts w:ascii="Calibri" w:eastAsia="Times New Roman" w:hAnsi="Calibri" w:cs="Calibri"/>
                <w:b/>
                <w:color w:val="FFFFFF"/>
                <w:sz w:val="18"/>
                <w:szCs w:val="18"/>
              </w:rPr>
              <w:t>Infraestructura</w:t>
            </w:r>
            <w:r w:rsidR="004C21E2">
              <w:rPr>
                <w:rFonts w:ascii="Calibri" w:eastAsia="Times New Roman" w:hAnsi="Calibri" w:cs="Calibri"/>
                <w:b/>
                <w:color w:val="FFFFFF"/>
                <w:sz w:val="18"/>
                <w:szCs w:val="18"/>
              </w:rPr>
              <w:t xml:space="preserve"> Física </w:t>
            </w:r>
            <w:r w:rsidRPr="00B63F39">
              <w:rPr>
                <w:rFonts w:ascii="Calibri" w:eastAsia="Times New Roman" w:hAnsi="Calibri" w:cs="Calibri"/>
                <w:b/>
                <w:color w:val="FFFFFF"/>
                <w:sz w:val="18"/>
                <w:szCs w:val="18"/>
              </w:rPr>
              <w:t xml:space="preserve"> Educativa</w:t>
            </w:r>
            <w:r w:rsidR="004C21E2">
              <w:rPr>
                <w:rFonts w:ascii="Calibri" w:eastAsia="Times New Roman" w:hAnsi="Calibri" w:cs="Calibri"/>
                <w:b/>
                <w:color w:val="FFFFFF"/>
                <w:sz w:val="18"/>
                <w:szCs w:val="18"/>
              </w:rPr>
              <w:t>. Colima. 2016</w:t>
            </w:r>
          </w:p>
        </w:tc>
      </w:tr>
      <w:tr w:rsidR="00B63F39" w:rsidRPr="00B63F39" w14:paraId="05416DCA" w14:textId="77777777" w:rsidTr="004C21E2">
        <w:trPr>
          <w:trHeight w:val="525"/>
        </w:trPr>
        <w:tc>
          <w:tcPr>
            <w:tcW w:w="1691" w:type="dxa"/>
            <w:tcBorders>
              <w:top w:val="single" w:sz="4" w:space="0" w:color="FFFFFF"/>
              <w:left w:val="single" w:sz="4" w:space="0" w:color="FFFFFF"/>
              <w:bottom w:val="single" w:sz="4" w:space="0" w:color="FFFFFF"/>
              <w:right w:val="single" w:sz="4" w:space="0" w:color="FFFFFF"/>
            </w:tcBorders>
            <w:shd w:val="clear" w:color="000000" w:fill="269AA0"/>
            <w:vAlign w:val="center"/>
            <w:hideMark/>
          </w:tcPr>
          <w:p w14:paraId="0B37C7A4" w14:textId="77777777" w:rsidR="00B63F39" w:rsidRPr="00B63F39" w:rsidRDefault="00B63F39" w:rsidP="00B63F39">
            <w:pPr>
              <w:spacing w:after="0" w:line="240" w:lineRule="auto"/>
              <w:jc w:val="center"/>
              <w:rPr>
                <w:rFonts w:ascii="Calibri" w:eastAsia="Calibri" w:hAnsi="Calibri" w:cs="Calibri"/>
                <w:b/>
                <w:bCs/>
                <w:color w:val="FFFFFF"/>
                <w:sz w:val="16"/>
                <w:szCs w:val="16"/>
                <w:lang w:eastAsia="es-MX"/>
              </w:rPr>
            </w:pPr>
            <w:r w:rsidRPr="00B63F39">
              <w:rPr>
                <w:rFonts w:ascii="Calibri" w:eastAsia="Calibri" w:hAnsi="Calibri" w:cs="Calibri"/>
                <w:b/>
                <w:bCs/>
                <w:color w:val="FFFFFF"/>
                <w:sz w:val="16"/>
                <w:szCs w:val="16"/>
                <w:lang w:eastAsia="es-MX"/>
              </w:rPr>
              <w:t>Resumen narrativo</w:t>
            </w:r>
          </w:p>
        </w:tc>
        <w:tc>
          <w:tcPr>
            <w:tcW w:w="1423" w:type="dxa"/>
            <w:tcBorders>
              <w:top w:val="single" w:sz="4" w:space="0" w:color="FFFFFF"/>
              <w:left w:val="single" w:sz="4" w:space="0" w:color="FFFFFF"/>
              <w:bottom w:val="single" w:sz="4" w:space="0" w:color="FFFFFF"/>
              <w:right w:val="single" w:sz="4" w:space="0" w:color="FFFFFF"/>
            </w:tcBorders>
            <w:shd w:val="clear" w:color="000000" w:fill="269AA0"/>
            <w:vAlign w:val="center"/>
            <w:hideMark/>
          </w:tcPr>
          <w:p w14:paraId="75F2962C" w14:textId="77777777" w:rsidR="00B63F39" w:rsidRPr="00B63F39" w:rsidRDefault="00B63F39" w:rsidP="00B63F39">
            <w:pPr>
              <w:spacing w:after="0" w:line="240" w:lineRule="auto"/>
              <w:jc w:val="center"/>
              <w:rPr>
                <w:rFonts w:ascii="Calibri" w:eastAsia="Calibri" w:hAnsi="Calibri" w:cs="Calibri"/>
                <w:b/>
                <w:bCs/>
                <w:color w:val="FFFFFF"/>
                <w:sz w:val="16"/>
                <w:szCs w:val="16"/>
                <w:lang w:eastAsia="es-MX"/>
              </w:rPr>
            </w:pPr>
            <w:r w:rsidRPr="00B63F39">
              <w:rPr>
                <w:rFonts w:ascii="Calibri" w:eastAsia="Calibri" w:hAnsi="Calibri" w:cs="Calibri"/>
                <w:b/>
                <w:bCs/>
                <w:color w:val="FFFFFF"/>
                <w:sz w:val="16"/>
                <w:szCs w:val="16"/>
                <w:lang w:eastAsia="es-MX"/>
              </w:rPr>
              <w:t>Nombre del indicador</w:t>
            </w:r>
          </w:p>
        </w:tc>
        <w:tc>
          <w:tcPr>
            <w:tcW w:w="1696" w:type="dxa"/>
            <w:tcBorders>
              <w:top w:val="single" w:sz="4" w:space="0" w:color="FFFFFF"/>
              <w:left w:val="single" w:sz="4" w:space="0" w:color="FFFFFF"/>
              <w:bottom w:val="single" w:sz="4" w:space="0" w:color="FFFFFF"/>
              <w:right w:val="single" w:sz="4" w:space="0" w:color="FFFFFF"/>
            </w:tcBorders>
            <w:shd w:val="clear" w:color="000000" w:fill="269AA0"/>
            <w:vAlign w:val="center"/>
            <w:hideMark/>
          </w:tcPr>
          <w:p w14:paraId="76780DA4" w14:textId="77777777" w:rsidR="00B63F39" w:rsidRPr="00B63F39" w:rsidRDefault="00B63F39" w:rsidP="00B63F39">
            <w:pPr>
              <w:spacing w:after="0" w:line="240" w:lineRule="auto"/>
              <w:jc w:val="center"/>
              <w:rPr>
                <w:rFonts w:ascii="Calibri" w:eastAsia="Calibri" w:hAnsi="Calibri" w:cs="Calibri"/>
                <w:b/>
                <w:bCs/>
                <w:color w:val="FFFFFF"/>
                <w:sz w:val="16"/>
                <w:szCs w:val="16"/>
                <w:lang w:eastAsia="es-MX"/>
              </w:rPr>
            </w:pPr>
            <w:r w:rsidRPr="00B63F39">
              <w:rPr>
                <w:rFonts w:ascii="Calibri" w:eastAsia="Calibri" w:hAnsi="Calibri" w:cs="Calibri"/>
                <w:b/>
                <w:bCs/>
                <w:color w:val="FFFFFF"/>
                <w:sz w:val="16"/>
                <w:szCs w:val="16"/>
                <w:lang w:eastAsia="es-MX"/>
              </w:rPr>
              <w:t>Método de cálculo</w:t>
            </w:r>
          </w:p>
        </w:tc>
        <w:tc>
          <w:tcPr>
            <w:tcW w:w="1559" w:type="dxa"/>
            <w:tcBorders>
              <w:top w:val="single" w:sz="4" w:space="0" w:color="FFFFFF"/>
              <w:left w:val="single" w:sz="4" w:space="0" w:color="FFFFFF"/>
              <w:bottom w:val="single" w:sz="4" w:space="0" w:color="FFFFFF"/>
              <w:right w:val="single" w:sz="4" w:space="0" w:color="FFFFFF"/>
            </w:tcBorders>
            <w:shd w:val="clear" w:color="000000" w:fill="269AA0"/>
            <w:vAlign w:val="center"/>
            <w:hideMark/>
          </w:tcPr>
          <w:p w14:paraId="76B04FED" w14:textId="77777777" w:rsidR="00B63F39" w:rsidRPr="00B63F39" w:rsidRDefault="00B63F39" w:rsidP="00B63F39">
            <w:pPr>
              <w:spacing w:after="0" w:line="240" w:lineRule="auto"/>
              <w:jc w:val="center"/>
              <w:rPr>
                <w:rFonts w:ascii="Calibri" w:eastAsia="Calibri" w:hAnsi="Calibri" w:cs="Calibri"/>
                <w:b/>
                <w:bCs/>
                <w:color w:val="FFFFFF"/>
                <w:sz w:val="16"/>
                <w:szCs w:val="16"/>
                <w:lang w:eastAsia="es-MX"/>
              </w:rPr>
            </w:pPr>
            <w:r w:rsidRPr="00B63F39">
              <w:rPr>
                <w:rFonts w:ascii="Calibri" w:eastAsia="Calibri" w:hAnsi="Calibri" w:cs="Calibri"/>
                <w:b/>
                <w:bCs/>
                <w:color w:val="FFFFFF"/>
                <w:sz w:val="16"/>
                <w:szCs w:val="16"/>
                <w:lang w:eastAsia="es-MX"/>
              </w:rPr>
              <w:t>Medios de verificación</w:t>
            </w:r>
          </w:p>
        </w:tc>
        <w:tc>
          <w:tcPr>
            <w:tcW w:w="992" w:type="dxa"/>
            <w:tcBorders>
              <w:top w:val="single" w:sz="4" w:space="0" w:color="FFFFFF"/>
              <w:left w:val="single" w:sz="4" w:space="0" w:color="FFFFFF"/>
              <w:bottom w:val="single" w:sz="4" w:space="0" w:color="FFFFFF"/>
              <w:right w:val="single" w:sz="4" w:space="0" w:color="FFFFFF"/>
            </w:tcBorders>
            <w:shd w:val="clear" w:color="000000" w:fill="269AA0"/>
            <w:vAlign w:val="center"/>
            <w:hideMark/>
          </w:tcPr>
          <w:p w14:paraId="64F720F8" w14:textId="77777777" w:rsidR="00B63F39" w:rsidRPr="00B63F39" w:rsidRDefault="00B63F39" w:rsidP="00B63F39">
            <w:pPr>
              <w:spacing w:after="0" w:line="240" w:lineRule="auto"/>
              <w:jc w:val="center"/>
              <w:rPr>
                <w:rFonts w:ascii="Calibri" w:eastAsia="Calibri" w:hAnsi="Calibri" w:cs="Calibri"/>
                <w:b/>
                <w:bCs/>
                <w:color w:val="FFFFFF"/>
                <w:sz w:val="16"/>
                <w:szCs w:val="16"/>
                <w:lang w:eastAsia="es-MX"/>
              </w:rPr>
            </w:pPr>
            <w:r w:rsidRPr="00B63F39">
              <w:rPr>
                <w:rFonts w:ascii="Calibri" w:eastAsia="Calibri" w:hAnsi="Calibri" w:cs="Calibri"/>
                <w:b/>
                <w:bCs/>
                <w:color w:val="FFFFFF"/>
                <w:sz w:val="16"/>
                <w:szCs w:val="16"/>
                <w:lang w:eastAsia="es-MX"/>
              </w:rPr>
              <w:t>Frecuencia de medición</w:t>
            </w:r>
          </w:p>
        </w:tc>
        <w:tc>
          <w:tcPr>
            <w:tcW w:w="1861" w:type="dxa"/>
            <w:tcBorders>
              <w:top w:val="single" w:sz="4" w:space="0" w:color="FFFFFF"/>
              <w:left w:val="single" w:sz="4" w:space="0" w:color="FFFFFF"/>
              <w:bottom w:val="single" w:sz="4" w:space="0" w:color="FFFFFF"/>
              <w:right w:val="single" w:sz="4" w:space="0" w:color="FFFFFF"/>
            </w:tcBorders>
            <w:shd w:val="clear" w:color="000000" w:fill="269AA0"/>
            <w:vAlign w:val="center"/>
            <w:hideMark/>
          </w:tcPr>
          <w:p w14:paraId="77B8BD41" w14:textId="77777777" w:rsidR="00B63F39" w:rsidRPr="00B63F39" w:rsidRDefault="00B63F39" w:rsidP="00B63F39">
            <w:pPr>
              <w:spacing w:after="0" w:line="240" w:lineRule="auto"/>
              <w:jc w:val="center"/>
              <w:rPr>
                <w:rFonts w:ascii="Calibri" w:eastAsia="Calibri" w:hAnsi="Calibri" w:cs="Calibri"/>
                <w:b/>
                <w:bCs/>
                <w:color w:val="FFFFFF"/>
                <w:sz w:val="16"/>
                <w:szCs w:val="16"/>
                <w:lang w:eastAsia="es-MX"/>
              </w:rPr>
            </w:pPr>
            <w:r w:rsidRPr="00B63F39">
              <w:rPr>
                <w:rFonts w:ascii="Calibri" w:eastAsia="Calibri" w:hAnsi="Calibri" w:cs="Calibri"/>
                <w:b/>
                <w:bCs/>
                <w:color w:val="FFFFFF"/>
                <w:sz w:val="16"/>
                <w:szCs w:val="16"/>
                <w:lang w:eastAsia="es-MX"/>
              </w:rPr>
              <w:t>Supuestos</w:t>
            </w:r>
          </w:p>
        </w:tc>
      </w:tr>
      <w:tr w:rsidR="00B63F39" w:rsidRPr="00B63F39" w14:paraId="409BC208" w14:textId="77777777" w:rsidTr="004C21E2">
        <w:trPr>
          <w:trHeight w:val="796"/>
        </w:trPr>
        <w:tc>
          <w:tcPr>
            <w:tcW w:w="1691"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14:paraId="3A1D8592"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p>
          <w:p w14:paraId="199A0BCE" w14:textId="77777777" w:rsidR="00B63F39" w:rsidRPr="00B63F39" w:rsidRDefault="00B63F39" w:rsidP="00B63F39">
            <w:pPr>
              <w:spacing w:after="0" w:line="240" w:lineRule="auto"/>
              <w:jc w:val="center"/>
              <w:rPr>
                <w:rFonts w:ascii="Calibri" w:eastAsia="Calibri" w:hAnsi="Calibri" w:cs="Calibri"/>
                <w:noProof/>
                <w:color w:val="000000"/>
                <w:sz w:val="12"/>
                <w:szCs w:val="12"/>
                <w:lang w:val="es-ES" w:eastAsia="es-ES"/>
              </w:rPr>
            </w:pPr>
            <w:r w:rsidRPr="00B63F39">
              <w:rPr>
                <w:rFonts w:ascii="Calibri" w:eastAsia="Calibri" w:hAnsi="Calibri" w:cs="Calibri"/>
                <w:noProof/>
                <w:color w:val="000000"/>
                <w:sz w:val="12"/>
                <w:szCs w:val="12"/>
                <w:lang w:eastAsia="es-ES"/>
              </w:rPr>
              <w:t>Contribuir a incrementar la calidad de la educación, para ubicar a Colima en los estándares más altos a través de infraestructura adecuada suficiente</w:t>
            </w:r>
          </w:p>
        </w:tc>
        <w:tc>
          <w:tcPr>
            <w:tcW w:w="1423"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14:paraId="45C3A88A"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Cobertura en educación básica de 3 a 14 años</w:t>
            </w:r>
          </w:p>
        </w:tc>
        <w:tc>
          <w:tcPr>
            <w:tcW w:w="1696"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14:paraId="7E2593A4"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(Matrícula total en educación básica / Población en el rango de edad) * 100</w:t>
            </w:r>
          </w:p>
        </w:tc>
        <w:tc>
          <w:tcPr>
            <w:tcW w:w="1559"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14:paraId="029DEECC"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Estadística SEP y formato 911. Ubicada en la subdirección de evaluación de políticas públicas. Correspondiente al ciclo escolar 2016-2017.</w:t>
            </w:r>
          </w:p>
        </w:tc>
        <w:tc>
          <w:tcPr>
            <w:tcW w:w="992"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14:paraId="7FDEB117"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14:paraId="1D3CCD46"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Contar con los recursos necesarios para proveer la infraestructura educativa necesaria y de calidad</w:t>
            </w:r>
          </w:p>
        </w:tc>
      </w:tr>
      <w:tr w:rsidR="00B63F39" w:rsidRPr="00B63F39" w14:paraId="3C73D728" w14:textId="77777777" w:rsidTr="004C21E2">
        <w:trPr>
          <w:trHeight w:val="880"/>
        </w:trPr>
        <w:tc>
          <w:tcPr>
            <w:tcW w:w="1691"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326F9150"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noProof/>
                <w:color w:val="000000"/>
                <w:sz w:val="12"/>
                <w:szCs w:val="12"/>
                <w:lang w:eastAsia="es-ES"/>
              </w:rPr>
              <w:t>Los alumnos del Estado de Colima cuentan con la infraestructura adecuada y suficiente para ofrecer servicios educativos  que ubiquen a Colima en los estándares mas altos</w:t>
            </w:r>
          </w:p>
        </w:tc>
        <w:tc>
          <w:tcPr>
            <w:tcW w:w="1423"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7D266CD2"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Cobertura en educación básica de 3 a 14 años</w:t>
            </w:r>
          </w:p>
        </w:tc>
        <w:tc>
          <w:tcPr>
            <w:tcW w:w="1696"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4629AE6C"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noProof/>
                <w:color w:val="000000"/>
                <w:sz w:val="12"/>
                <w:szCs w:val="12"/>
                <w:lang w:eastAsia="es-MX"/>
              </w:rPr>
              <w:t>(Matrícula total en educación básica / Población en el rango de edad) * 100</w:t>
            </w:r>
          </w:p>
        </w:tc>
        <w:tc>
          <w:tcPr>
            <w:tcW w:w="1559"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48154212"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Estadística SEP y formato 911. Ubicada en la subdirección de evaluación de políticas públicas. Correspondiente al ciclo escolar 2016-2017.</w:t>
            </w:r>
          </w:p>
        </w:tc>
        <w:tc>
          <w:tcPr>
            <w:tcW w:w="992"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72948866"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4741A56B"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Contar con los recursos necesarios para proveer la infraestructura educativa necesaria y de calidad</w:t>
            </w:r>
          </w:p>
        </w:tc>
      </w:tr>
      <w:tr w:rsidR="00B63F39" w:rsidRPr="00B63F39" w14:paraId="327BDB97" w14:textId="77777777" w:rsidTr="004C21E2">
        <w:trPr>
          <w:trHeight w:val="541"/>
        </w:trPr>
        <w:tc>
          <w:tcPr>
            <w:tcW w:w="1691"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14:paraId="4311F8D7"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ES"/>
              </w:rPr>
            </w:pPr>
            <w:r w:rsidRPr="00B63F39">
              <w:rPr>
                <w:rFonts w:ascii="Calibri" w:eastAsia="Calibri" w:hAnsi="Calibri" w:cs="Calibri"/>
                <w:noProof/>
                <w:color w:val="000000"/>
                <w:sz w:val="12"/>
                <w:szCs w:val="12"/>
                <w:lang w:eastAsia="es-ES"/>
              </w:rPr>
              <w:t>Programas de construcción, equipamientos, reubicaciones y rehabilitaciones de espacios educativos</w:t>
            </w:r>
          </w:p>
          <w:p w14:paraId="23842BBF"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p>
        </w:tc>
        <w:tc>
          <w:tcPr>
            <w:tcW w:w="1423"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14:paraId="208EF77C"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Porcentaje de espacios educativos construidos, rehabilitados y/o equipados</w:t>
            </w:r>
          </w:p>
        </w:tc>
        <w:tc>
          <w:tcPr>
            <w:tcW w:w="1696"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14:paraId="27B91342" w14:textId="77777777" w:rsidR="00B63F39" w:rsidRPr="00B63F39" w:rsidRDefault="00B63F39" w:rsidP="00B63F39">
            <w:pPr>
              <w:autoSpaceDE w:val="0"/>
              <w:autoSpaceDN w:val="0"/>
              <w:adjustRightInd w:val="0"/>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sz w:val="12"/>
                <w:szCs w:val="12"/>
              </w:rPr>
              <w:t>(Espacios reales construidos, rehabilitados y-o equipados/ Espacios construidos, rehabilitados y-o equipados programados)*100</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14:paraId="0224A232" w14:textId="77777777" w:rsidR="00B63F39" w:rsidRPr="00B63F39" w:rsidRDefault="00B63F39" w:rsidP="00B63F39">
            <w:pPr>
              <w:spacing w:after="0" w:line="240" w:lineRule="auto"/>
              <w:jc w:val="center"/>
              <w:rPr>
                <w:rFonts w:ascii="Calibri" w:eastAsia="Calibri" w:hAnsi="Calibri" w:cs="Calibri"/>
                <w:sz w:val="12"/>
                <w:szCs w:val="12"/>
              </w:rPr>
            </w:pPr>
            <w:r w:rsidRPr="00B63F39">
              <w:rPr>
                <w:rFonts w:ascii="Calibri" w:eastAsia="Calibri" w:hAnsi="Calibri" w:cs="Calibri"/>
                <w:sz w:val="12"/>
                <w:szCs w:val="12"/>
              </w:rPr>
              <w:t>http://incoifed.gob.mx/transparencia/#fraccion-6</w:t>
            </w:r>
          </w:p>
        </w:tc>
        <w:tc>
          <w:tcPr>
            <w:tcW w:w="992"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14:paraId="526F1C20"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14:paraId="0B96C7CE"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Contar con los recursos necesarios para proveer la infraestructura educativa necesaria y de calidad</w:t>
            </w:r>
          </w:p>
        </w:tc>
      </w:tr>
      <w:tr w:rsidR="00B63F39" w:rsidRPr="00B63F39" w14:paraId="70FC7BBC" w14:textId="77777777" w:rsidTr="004C21E2">
        <w:trPr>
          <w:trHeight w:val="621"/>
        </w:trPr>
        <w:tc>
          <w:tcPr>
            <w:tcW w:w="16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A3FAB5"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Servicios e infraestructura de educación inicial con equidad</w:t>
            </w:r>
          </w:p>
        </w:tc>
        <w:tc>
          <w:tcPr>
            <w:tcW w:w="14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D5DD34"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Porcentaje de espacios educativos construidos, rehabilitados y/o equipados en educación inicial</w:t>
            </w:r>
          </w:p>
        </w:tc>
        <w:tc>
          <w:tcPr>
            <w:tcW w:w="169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93D97F"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(Espacios reales construidos, rehabilitados y-o equipados/ Espacios construidos, rehabilitados y-o equipados programados para educación inicial)*100</w:t>
            </w:r>
          </w:p>
        </w:tc>
        <w:tc>
          <w:tcPr>
            <w:tcW w:w="15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0BD385"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http://incoifed.gob.mx/transparencia/#fraccion-6</w:t>
            </w: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BE9538"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6F6181"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Contar con los recursos necesarios para proveer la infraestructura educativa necesaria y de calidad</w:t>
            </w:r>
          </w:p>
        </w:tc>
      </w:tr>
      <w:tr w:rsidR="00B63F39" w:rsidRPr="00B63F39" w14:paraId="7794BD1E" w14:textId="77777777" w:rsidTr="004C21E2">
        <w:trPr>
          <w:trHeight w:val="829"/>
        </w:trPr>
        <w:tc>
          <w:tcPr>
            <w:tcW w:w="16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23CE64"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Servicios e infraestructura de educación básica con equidad</w:t>
            </w:r>
          </w:p>
        </w:tc>
        <w:tc>
          <w:tcPr>
            <w:tcW w:w="14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B185CD"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Porcentaje de espacios educativos construidos, rehabilitados y/o equipados en educación básica</w:t>
            </w:r>
          </w:p>
        </w:tc>
        <w:tc>
          <w:tcPr>
            <w:tcW w:w="169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670182"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(Espacios reales construidos, rehabilitados y-o equipados/ Espacios construidos, rehabilitados y-o equipados programados para educación básica)*100</w:t>
            </w:r>
          </w:p>
        </w:tc>
        <w:tc>
          <w:tcPr>
            <w:tcW w:w="15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B1B1C5"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http://incoifed.gob.mx/transparencia/#fraccion-6</w:t>
            </w: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FD885D"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6541A8"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Contar con los recursos necesarios para proveer la infraestructura educativa necesaria y de calidad</w:t>
            </w:r>
          </w:p>
        </w:tc>
      </w:tr>
      <w:tr w:rsidR="00B63F39" w:rsidRPr="00B63F39" w14:paraId="463C55B1" w14:textId="77777777" w:rsidTr="004C21E2">
        <w:trPr>
          <w:trHeight w:val="269"/>
        </w:trPr>
        <w:tc>
          <w:tcPr>
            <w:tcW w:w="16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28281A"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Servicios e infraestructura de educación media superior con equidad</w:t>
            </w:r>
          </w:p>
        </w:tc>
        <w:tc>
          <w:tcPr>
            <w:tcW w:w="14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973F31"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Porcentaje de espacios educativos construidos, rehabilitados y/o equipados para educación media superior</w:t>
            </w:r>
          </w:p>
        </w:tc>
        <w:tc>
          <w:tcPr>
            <w:tcW w:w="169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601B29"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(Espacios reales construidos, rehabilitados y-o equipados/ Espacios construidos, rehabilitados y-o equipados programados para educación media superior)*100</w:t>
            </w:r>
          </w:p>
        </w:tc>
        <w:tc>
          <w:tcPr>
            <w:tcW w:w="15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FEBE01"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http://incoifed.gob.mx/transparencia/#fraccion-6</w:t>
            </w: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CBD221"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490473"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Contar con los recursos necesarios para proveer la infraestructura educativa necesaria y de calidad</w:t>
            </w:r>
          </w:p>
        </w:tc>
      </w:tr>
      <w:tr w:rsidR="00B63F39" w:rsidRPr="00B63F39" w14:paraId="7E74442C" w14:textId="77777777" w:rsidTr="004C21E2">
        <w:trPr>
          <w:trHeight w:val="269"/>
        </w:trPr>
        <w:tc>
          <w:tcPr>
            <w:tcW w:w="16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B03DB3"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Servicios e infraestructura de educación superior con equidad</w:t>
            </w:r>
          </w:p>
        </w:tc>
        <w:tc>
          <w:tcPr>
            <w:tcW w:w="14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3BB0B3"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Porcentaje de espacios educativos construidos, rehabilitados y/o equipados en educación superior</w:t>
            </w:r>
          </w:p>
        </w:tc>
        <w:tc>
          <w:tcPr>
            <w:tcW w:w="169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F6B777"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(Espacios reales construidos, rehabilitados y-o equipados/ Espacios construidos, rehabilitados y-o equipados programados para educación superioR)*100</w:t>
            </w:r>
          </w:p>
        </w:tc>
        <w:tc>
          <w:tcPr>
            <w:tcW w:w="15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E9348F"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http://incoifed.gob.mx/transparencia/#fraccion-6</w:t>
            </w: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92342D"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E8A7A5"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Contar con los recursos necesarios para proveer la infraestructura educativa necesaria y de calidad</w:t>
            </w:r>
          </w:p>
        </w:tc>
      </w:tr>
      <w:tr w:rsidR="00B63F39" w:rsidRPr="00B63F39" w14:paraId="320E3417" w14:textId="77777777" w:rsidTr="004C21E2">
        <w:trPr>
          <w:trHeight w:val="269"/>
        </w:trPr>
        <w:tc>
          <w:tcPr>
            <w:tcW w:w="169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D684704" w14:textId="77777777" w:rsidR="00B63F39" w:rsidRPr="00B63F39" w:rsidRDefault="00B63F39" w:rsidP="00B63F39">
            <w:pPr>
              <w:spacing w:after="0" w:line="240" w:lineRule="auto"/>
              <w:jc w:val="center"/>
              <w:rPr>
                <w:rFonts w:ascii="Calibri" w:eastAsia="Calibri" w:hAnsi="Calibri" w:cs="Calibri"/>
                <w:noProof/>
                <w:color w:val="000000"/>
                <w:sz w:val="12"/>
                <w:szCs w:val="12"/>
                <w:lang w:val="es-ES" w:eastAsia="es-MX"/>
              </w:rPr>
            </w:pPr>
            <w:r w:rsidRPr="00B63F39">
              <w:rPr>
                <w:rFonts w:ascii="Calibri" w:eastAsia="Calibri" w:hAnsi="Calibri" w:cs="Calibri"/>
                <w:noProof/>
                <w:color w:val="000000"/>
                <w:sz w:val="12"/>
                <w:szCs w:val="12"/>
                <w:lang w:eastAsia="es-MX"/>
              </w:rPr>
              <w:t>Planeación y construcción de proyectos de infraestructura educativa lograda</w:t>
            </w:r>
          </w:p>
        </w:tc>
        <w:tc>
          <w:tcPr>
            <w:tcW w:w="142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479482F"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Porcentaje de actividades realizadas</w:t>
            </w:r>
          </w:p>
        </w:tc>
        <w:tc>
          <w:tcPr>
            <w:tcW w:w="169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BD303D9"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(Actividades realizadas / Actividades programadas)*100</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59476E54"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http://incoifed.gob.mx/transparencia/#fraccion-6</w:t>
            </w:r>
          </w:p>
        </w:tc>
        <w:tc>
          <w:tcPr>
            <w:tcW w:w="99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46065D5" w14:textId="77777777" w:rsidR="00B63F39" w:rsidRPr="00B63F39" w:rsidRDefault="00B63F39" w:rsidP="00B63F39">
            <w:pPr>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12F63A3" w14:textId="77777777" w:rsidR="00B63F39" w:rsidRPr="00B63F39" w:rsidRDefault="00B63F39" w:rsidP="00B63F39">
            <w:pPr>
              <w:autoSpaceDE w:val="0"/>
              <w:autoSpaceDN w:val="0"/>
              <w:adjustRightInd w:val="0"/>
              <w:spacing w:after="0" w:line="240" w:lineRule="auto"/>
              <w:jc w:val="center"/>
              <w:rPr>
                <w:rFonts w:ascii="Calibri" w:eastAsia="Calibri" w:hAnsi="Calibri" w:cs="Calibri"/>
                <w:color w:val="000000"/>
                <w:sz w:val="12"/>
                <w:szCs w:val="12"/>
                <w:lang w:eastAsia="es-MX"/>
              </w:rPr>
            </w:pPr>
            <w:r w:rsidRPr="00B63F39">
              <w:rPr>
                <w:rFonts w:ascii="Calibri" w:eastAsia="Calibri" w:hAnsi="Calibri" w:cs="Calibri"/>
                <w:color w:val="000000"/>
                <w:sz w:val="12"/>
                <w:szCs w:val="12"/>
                <w:lang w:eastAsia="es-MX"/>
              </w:rPr>
              <w:t>Presupuesto del INCOIFED ministrado oportunamente</w:t>
            </w:r>
          </w:p>
        </w:tc>
      </w:tr>
      <w:tr w:rsidR="00B63F39" w:rsidRPr="00B63F39" w14:paraId="23690FFD" w14:textId="77777777" w:rsidTr="004C21E2">
        <w:trPr>
          <w:trHeight w:val="269"/>
        </w:trPr>
        <w:tc>
          <w:tcPr>
            <w:tcW w:w="16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F121F5"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Actividades de apoyo a la construcción, proyección, rehabilitación, mantenimiento y equipamiento de los espacios educativos así como otras actividades inherentes a las mismas</w:t>
            </w:r>
          </w:p>
        </w:tc>
        <w:tc>
          <w:tcPr>
            <w:tcW w:w="14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B09868"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Porcentaje de actividades realizadas</w:t>
            </w:r>
          </w:p>
        </w:tc>
        <w:tc>
          <w:tcPr>
            <w:tcW w:w="169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D3B6E9"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(Actividades realizadas / Actividades programadas)*100</w:t>
            </w:r>
          </w:p>
        </w:tc>
        <w:tc>
          <w:tcPr>
            <w:tcW w:w="15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1CB620"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http://incoifed.gob.mx/transparencia/#fraccion-6</w:t>
            </w: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83CD48"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670CF7"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Contar con los recursos necesarios para proveer la infraestructura educativa necesaria y de calidad</w:t>
            </w:r>
          </w:p>
        </w:tc>
      </w:tr>
      <w:tr w:rsidR="00B63F39" w:rsidRPr="00B63F39" w14:paraId="2A5A1010" w14:textId="77777777" w:rsidTr="004C21E2">
        <w:trPr>
          <w:trHeight w:val="269"/>
        </w:trPr>
        <w:tc>
          <w:tcPr>
            <w:tcW w:w="16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970F7D"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Desempeño de funciones</w:t>
            </w:r>
          </w:p>
        </w:tc>
        <w:tc>
          <w:tcPr>
            <w:tcW w:w="14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39F931"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Porcentaje de recursos ejercidos para pago de nomina</w:t>
            </w:r>
          </w:p>
        </w:tc>
        <w:tc>
          <w:tcPr>
            <w:tcW w:w="169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198AEA"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(Recursos ejercidos / Recursos programados ) * 100</w:t>
            </w:r>
          </w:p>
        </w:tc>
        <w:tc>
          <w:tcPr>
            <w:tcW w:w="15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F3231A"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noProof/>
                <w:color w:val="000000"/>
                <w:sz w:val="12"/>
                <w:szCs w:val="12"/>
                <w:lang w:eastAsia="es-MX"/>
              </w:rPr>
              <w:t>http://incoifed.gob.mx/transparencia/#fraccion-6</w:t>
            </w: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966C19" w14:textId="77777777" w:rsidR="00B63F39" w:rsidRPr="00B63F39" w:rsidRDefault="00B63F39" w:rsidP="00B63F39">
            <w:pPr>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Anual</w:t>
            </w:r>
          </w:p>
        </w:tc>
        <w:tc>
          <w:tcPr>
            <w:tcW w:w="18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BDB1C9" w14:textId="77777777" w:rsidR="00B63F39" w:rsidRPr="00B63F39" w:rsidRDefault="00B63F39" w:rsidP="00B63F39">
            <w:pPr>
              <w:autoSpaceDE w:val="0"/>
              <w:autoSpaceDN w:val="0"/>
              <w:adjustRightInd w:val="0"/>
              <w:spacing w:after="0" w:line="240" w:lineRule="auto"/>
              <w:jc w:val="center"/>
              <w:rPr>
                <w:rFonts w:ascii="Calibri" w:eastAsia="Calibri" w:hAnsi="Calibri" w:cs="Calibri"/>
                <w:noProof/>
                <w:color w:val="000000"/>
                <w:sz w:val="12"/>
                <w:szCs w:val="12"/>
                <w:lang w:eastAsia="es-MX"/>
              </w:rPr>
            </w:pPr>
            <w:r w:rsidRPr="00B63F39">
              <w:rPr>
                <w:rFonts w:ascii="Calibri" w:eastAsia="Calibri" w:hAnsi="Calibri" w:cs="Calibri"/>
                <w:color w:val="000000"/>
                <w:sz w:val="12"/>
                <w:szCs w:val="12"/>
                <w:lang w:eastAsia="es-MX"/>
              </w:rPr>
              <w:t>Presupuesto del INCOIFED ministrado oportunamente</w:t>
            </w:r>
          </w:p>
        </w:tc>
      </w:tr>
      <w:tr w:rsidR="00B63F39" w:rsidRPr="00B63F39" w14:paraId="5DEFD51C" w14:textId="77777777" w:rsidTr="00B63F39">
        <w:trPr>
          <w:trHeight w:val="200"/>
        </w:trPr>
        <w:tc>
          <w:tcPr>
            <w:tcW w:w="9222" w:type="dxa"/>
            <w:gridSpan w:val="6"/>
            <w:tcBorders>
              <w:top w:val="single" w:sz="4" w:space="0" w:color="FFFFFF"/>
              <w:left w:val="single" w:sz="4" w:space="0" w:color="FFFFFF"/>
              <w:bottom w:val="single" w:sz="4" w:space="0" w:color="FFFFFF"/>
              <w:right w:val="single" w:sz="4" w:space="0" w:color="FFFFFF"/>
            </w:tcBorders>
            <w:shd w:val="clear" w:color="000000" w:fill="E8E8E8"/>
            <w:vAlign w:val="center"/>
          </w:tcPr>
          <w:p w14:paraId="5C26F773" w14:textId="77777777" w:rsidR="00B63F39" w:rsidRPr="00B63F39" w:rsidRDefault="00B63F39" w:rsidP="004C21E2">
            <w:pPr>
              <w:spacing w:after="0" w:line="240" w:lineRule="auto"/>
              <w:jc w:val="both"/>
              <w:rPr>
                <w:rFonts w:ascii="Calibri" w:eastAsia="Calibri" w:hAnsi="Calibri" w:cs="Calibri"/>
                <w:color w:val="000000"/>
                <w:sz w:val="18"/>
                <w:szCs w:val="18"/>
                <w:lang w:eastAsia="es-MX"/>
              </w:rPr>
            </w:pPr>
            <w:r w:rsidRPr="00B63F39">
              <w:rPr>
                <w:rFonts w:ascii="Calibri" w:eastAsia="Calibri" w:hAnsi="Calibri" w:cs="Calibri"/>
                <w:b/>
                <w:color w:val="000000"/>
                <w:sz w:val="18"/>
                <w:szCs w:val="18"/>
                <w:lang w:eastAsia="es-MX"/>
              </w:rPr>
              <w:t>Fuente:</w:t>
            </w:r>
            <w:r w:rsidRPr="00B63F39">
              <w:rPr>
                <w:rFonts w:ascii="Calibri" w:eastAsia="Calibri" w:hAnsi="Calibri" w:cs="Calibri"/>
                <w:color w:val="000000"/>
                <w:sz w:val="18"/>
                <w:szCs w:val="18"/>
                <w:lang w:eastAsia="es-MX"/>
              </w:rPr>
              <w:t xml:space="preserve"> Elaboración propia con base en </w:t>
            </w:r>
            <w:r w:rsidR="004C21E2">
              <w:rPr>
                <w:rFonts w:ascii="Calibri" w:eastAsia="Calibri" w:hAnsi="Calibri" w:cs="Calibri"/>
                <w:color w:val="000000"/>
                <w:sz w:val="18"/>
                <w:szCs w:val="18"/>
                <w:lang w:eastAsia="es-MX"/>
              </w:rPr>
              <w:t xml:space="preserve">la </w:t>
            </w:r>
            <w:r w:rsidRPr="00B63F39">
              <w:rPr>
                <w:rFonts w:ascii="Calibri" w:eastAsia="Calibri" w:hAnsi="Calibri" w:cs="Calibri"/>
                <w:color w:val="000000"/>
                <w:sz w:val="18"/>
                <w:szCs w:val="18"/>
                <w:lang w:eastAsia="es-MX"/>
              </w:rPr>
              <w:t xml:space="preserve">MIR </w:t>
            </w:r>
            <w:r w:rsidR="004C21E2">
              <w:rPr>
                <w:rFonts w:ascii="Calibri" w:eastAsia="Calibri" w:hAnsi="Calibri" w:cs="Calibri"/>
                <w:color w:val="000000"/>
                <w:sz w:val="18"/>
                <w:szCs w:val="18"/>
                <w:lang w:eastAsia="es-MX"/>
              </w:rPr>
              <w:t>proporcionada por el INCOIFED</w:t>
            </w:r>
            <w:r w:rsidRPr="00B63F39">
              <w:rPr>
                <w:rFonts w:ascii="Calibri" w:eastAsia="Calibri" w:hAnsi="Calibri" w:cs="Calibri"/>
                <w:color w:val="000000"/>
                <w:sz w:val="18"/>
                <w:szCs w:val="18"/>
                <w:lang w:eastAsia="es-MX"/>
              </w:rPr>
              <w:t>.</w:t>
            </w:r>
          </w:p>
        </w:tc>
      </w:tr>
    </w:tbl>
    <w:p w14:paraId="54CF874F" w14:textId="77777777" w:rsidR="00B63F39" w:rsidRPr="00B63F39" w:rsidRDefault="00B63F39" w:rsidP="00B63F39">
      <w:pPr>
        <w:spacing w:after="160" w:line="240" w:lineRule="auto"/>
        <w:jc w:val="both"/>
        <w:rPr>
          <w:rFonts w:ascii="Century Gothic" w:eastAsia="Calibri" w:hAnsi="Century Gothic" w:cs="Times New Roman"/>
          <w:sz w:val="24"/>
        </w:rPr>
      </w:pPr>
    </w:p>
    <w:p w14:paraId="3886D05E" w14:textId="77777777" w:rsidR="00B63F39" w:rsidRPr="00B63F39" w:rsidRDefault="00B63F39" w:rsidP="00B63F39">
      <w:pPr>
        <w:spacing w:after="160"/>
        <w:jc w:val="both"/>
        <w:rPr>
          <w:rFonts w:ascii="Century Gothic" w:eastAsia="Times New Roman" w:hAnsi="Century Gothic" w:cs="Times New Roman"/>
          <w:sz w:val="24"/>
          <w:szCs w:val="32"/>
        </w:rPr>
      </w:pPr>
      <w:r w:rsidRPr="00B63F39">
        <w:rPr>
          <w:rFonts w:ascii="Century Gothic" w:eastAsia="Times New Roman" w:hAnsi="Century Gothic" w:cs="Times New Roman"/>
          <w:sz w:val="24"/>
          <w:szCs w:val="32"/>
        </w:rPr>
        <w:t>E</w:t>
      </w:r>
      <w:r w:rsidR="004C21E2">
        <w:rPr>
          <w:rFonts w:ascii="Century Gothic" w:eastAsia="Times New Roman" w:hAnsi="Century Gothic" w:cs="Times New Roman"/>
          <w:sz w:val="24"/>
          <w:szCs w:val="32"/>
        </w:rPr>
        <w:t xml:space="preserve">l </w:t>
      </w:r>
      <w:r w:rsidR="004C21E2" w:rsidRPr="00B63F39">
        <w:rPr>
          <w:rFonts w:ascii="Century Gothic" w:eastAsia="Times New Roman" w:hAnsi="Century Gothic" w:cs="Times New Roman"/>
          <w:sz w:val="24"/>
          <w:szCs w:val="32"/>
        </w:rPr>
        <w:t xml:space="preserve">objetivo </w:t>
      </w:r>
      <w:r w:rsidR="004C21E2">
        <w:rPr>
          <w:rFonts w:ascii="Century Gothic" w:eastAsia="Times New Roman" w:hAnsi="Century Gothic" w:cs="Times New Roman"/>
          <w:sz w:val="24"/>
          <w:szCs w:val="32"/>
        </w:rPr>
        <w:t>del</w:t>
      </w:r>
      <w:r w:rsidRPr="00B63F39">
        <w:rPr>
          <w:rFonts w:ascii="Century Gothic" w:eastAsia="Times New Roman" w:hAnsi="Century Gothic" w:cs="Times New Roman"/>
          <w:sz w:val="24"/>
          <w:szCs w:val="32"/>
        </w:rPr>
        <w:t xml:space="preserve"> </w:t>
      </w:r>
      <w:r w:rsidRPr="00B63F39">
        <w:rPr>
          <w:rFonts w:ascii="Century Gothic" w:eastAsia="Times New Roman" w:hAnsi="Century Gothic" w:cs="Times New Roman"/>
          <w:b/>
          <w:sz w:val="24"/>
          <w:szCs w:val="32"/>
        </w:rPr>
        <w:t xml:space="preserve">Fin </w:t>
      </w:r>
      <w:r w:rsidRPr="00B63F39">
        <w:rPr>
          <w:rFonts w:ascii="Century Gothic" w:eastAsia="Times New Roman" w:hAnsi="Century Gothic" w:cs="Times New Roman"/>
          <w:sz w:val="24"/>
          <w:szCs w:val="32"/>
        </w:rPr>
        <w:t xml:space="preserve">es “Contribuir a incrementar la calidad de la educación, para ubicar a Colima en los estándares más altos a través de infraestructura adecuada suficiente”  el cual tiene como indicador la “Cobertura en </w:t>
      </w:r>
      <w:r w:rsidRPr="00B63F39">
        <w:rPr>
          <w:rFonts w:ascii="Century Gothic" w:eastAsia="Times New Roman" w:hAnsi="Century Gothic" w:cs="Times New Roman"/>
          <w:sz w:val="24"/>
          <w:szCs w:val="32"/>
        </w:rPr>
        <w:lastRenderedPageBreak/>
        <w:t>educación básica de 3 a 14 años”; cabe destacar que dicho indicador no mide lo planteado en el objetivo como se muestra en la siguiente figura:</w:t>
      </w:r>
    </w:p>
    <w:p w14:paraId="26F48ADB" w14:textId="77777777" w:rsidR="00B63F39" w:rsidRPr="00B63F39" w:rsidRDefault="00B63F39" w:rsidP="00B63F39">
      <w:pPr>
        <w:spacing w:after="160" w:line="240" w:lineRule="auto"/>
        <w:jc w:val="center"/>
        <w:rPr>
          <w:rFonts w:ascii="Century Gothic" w:eastAsia="Times New Roman" w:hAnsi="Century Gothic" w:cs="Times New Roman"/>
          <w:b/>
          <w:sz w:val="20"/>
          <w:szCs w:val="32"/>
        </w:rPr>
      </w:pPr>
      <w:r w:rsidRPr="00B63F39">
        <w:rPr>
          <w:rFonts w:ascii="Century Gothic" w:eastAsia="Calibri" w:hAnsi="Century Gothic" w:cs="Times New Roman"/>
          <w:noProof/>
          <w:sz w:val="24"/>
          <w:lang w:eastAsia="es-MX"/>
        </w:rPr>
        <mc:AlternateContent>
          <mc:Choice Requires="wpg">
            <w:drawing>
              <wp:anchor distT="0" distB="0" distL="114300" distR="114300" simplePos="0" relativeHeight="251686912" behindDoc="0" locked="0" layoutInCell="1" allowOverlap="1" wp14:anchorId="65529F8C" wp14:editId="2DBFA76F">
                <wp:simplePos x="0" y="0"/>
                <wp:positionH relativeFrom="margin">
                  <wp:align>center</wp:align>
                </wp:positionH>
                <wp:positionV relativeFrom="paragraph">
                  <wp:posOffset>285053</wp:posOffset>
                </wp:positionV>
                <wp:extent cx="6195630" cy="3244851"/>
                <wp:effectExtent l="19050" t="0" r="15240" b="12700"/>
                <wp:wrapNone/>
                <wp:docPr id="174" name="Grupo 5"/>
                <wp:cNvGraphicFramePr/>
                <a:graphic xmlns:a="http://schemas.openxmlformats.org/drawingml/2006/main">
                  <a:graphicData uri="http://schemas.microsoft.com/office/word/2010/wordprocessingGroup">
                    <wpg:wgp>
                      <wpg:cNvGrpSpPr/>
                      <wpg:grpSpPr>
                        <a:xfrm>
                          <a:off x="0" y="0"/>
                          <a:ext cx="6195630" cy="3244851"/>
                          <a:chOff x="0" y="0"/>
                          <a:chExt cx="6195630" cy="3244851"/>
                        </a:xfrm>
                      </wpg:grpSpPr>
                      <wps:wsp>
                        <wps:cNvPr id="175" name="CuadroTexto 40"/>
                        <wps:cNvSpPr txBox="1"/>
                        <wps:spPr>
                          <a:xfrm>
                            <a:off x="380242" y="1"/>
                            <a:ext cx="1142865" cy="254007"/>
                          </a:xfrm>
                          <a:prstGeom prst="rect">
                            <a:avLst/>
                          </a:prstGeom>
                          <a:noFill/>
                        </wps:spPr>
                        <wps:txbx>
                          <w:txbxContent>
                            <w:p w14:paraId="43CB3733"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Fin</w:t>
                              </w:r>
                            </w:p>
                          </w:txbxContent>
                        </wps:txbx>
                        <wps:bodyPr wrap="square" rtlCol="0">
                          <a:noAutofit/>
                        </wps:bodyPr>
                      </wps:wsp>
                      <wps:wsp>
                        <wps:cNvPr id="176" name="Rectángulo: esquinas redondeadas 248"/>
                        <wps:cNvSpPr/>
                        <wps:spPr>
                          <a:xfrm>
                            <a:off x="2" y="553146"/>
                            <a:ext cx="1903351" cy="458520"/>
                          </a:xfrm>
                          <a:prstGeom prst="roundRect">
                            <a:avLst/>
                          </a:prstGeom>
                          <a:solidFill>
                            <a:sysClr val="window" lastClr="FFFFFF">
                              <a:lumMod val="95000"/>
                              <a:alpha val="74118"/>
                            </a:sysClr>
                          </a:solidFill>
                          <a:ln w="38100" cap="flat" cmpd="sng" algn="ctr">
                            <a:solidFill>
                              <a:sysClr val="window" lastClr="FFFFFF">
                                <a:lumMod val="75000"/>
                              </a:sysClr>
                            </a:solidFill>
                            <a:prstDash val="solid"/>
                            <a:miter lim="800000"/>
                          </a:ln>
                          <a:effectLst/>
                        </wps:spPr>
                        <wps:txbx>
                          <w:txbxContent>
                            <w:p w14:paraId="47054159" w14:textId="77777777" w:rsidR="00500632" w:rsidRDefault="00500632" w:rsidP="00B63F39">
                              <w:pPr>
                                <w:pStyle w:val="NormalWeb"/>
                                <w:spacing w:before="0" w:beforeAutospacing="0" w:after="240" w:line="276" w:lineRule="auto"/>
                                <w:jc w:val="center"/>
                              </w:pPr>
                              <w:r>
                                <w:rPr>
                                  <w:rFonts w:ascii="Century Gothic" w:hAnsi="Century Gothic" w:cs="Calibri"/>
                                  <w:color w:val="000000"/>
                                  <w:kern w:val="24"/>
                                  <w:sz w:val="18"/>
                                  <w:szCs w:val="18"/>
                                </w:rPr>
                                <w:t xml:space="preserve">Contribuir a </w:t>
                              </w:r>
                              <w:r>
                                <w:rPr>
                                  <w:rFonts w:ascii="Century Gothic" w:hAnsi="Century Gothic" w:cs="Calibri"/>
                                  <w:b/>
                                  <w:bCs/>
                                  <w:color w:val="000000"/>
                                  <w:kern w:val="24"/>
                                  <w:sz w:val="18"/>
                                  <w:szCs w:val="18"/>
                                </w:rPr>
                                <w:t>incrementar</w:t>
                              </w:r>
                              <w:r>
                                <w:rPr>
                                  <w:rFonts w:ascii="Century Gothic" w:hAnsi="Century Gothic" w:cs="Calibri"/>
                                  <w:color w:val="000000"/>
                                  <w:kern w:val="24"/>
                                  <w:sz w:val="18"/>
                                  <w:szCs w:val="18"/>
                                </w:rPr>
                                <w:t xml:space="preserve"> la </w:t>
                              </w:r>
                              <w:r>
                                <w:rPr>
                                  <w:rFonts w:ascii="Century Gothic" w:hAnsi="Century Gothic" w:cs="Calibri"/>
                                  <w:b/>
                                  <w:bCs/>
                                  <w:color w:val="7030A0"/>
                                  <w:kern w:val="24"/>
                                  <w:sz w:val="18"/>
                                  <w:szCs w:val="18"/>
                                </w:rPr>
                                <w:t>calidad de la educación</w:t>
                              </w:r>
                            </w:p>
                          </w:txbxContent>
                        </wps:txbx>
                        <wps:bodyPr wrap="square" lIns="0" tIns="0" rIns="0" bIns="0" rtlCol="0" anchor="ctr">
                          <a:noAutofit/>
                        </wps:bodyPr>
                      </wps:wsp>
                      <wps:wsp>
                        <wps:cNvPr id="177" name="Rectángulo: esquinas redondeadas 248"/>
                        <wps:cNvSpPr/>
                        <wps:spPr>
                          <a:xfrm>
                            <a:off x="1" y="1442027"/>
                            <a:ext cx="1903351" cy="458520"/>
                          </a:xfrm>
                          <a:prstGeom prst="roundRect">
                            <a:avLst/>
                          </a:prstGeom>
                          <a:solidFill>
                            <a:sysClr val="window" lastClr="FFFFFF">
                              <a:lumMod val="95000"/>
                              <a:alpha val="74118"/>
                            </a:sysClr>
                          </a:solidFill>
                          <a:ln w="38100" cap="flat" cmpd="sng" algn="ctr">
                            <a:solidFill>
                              <a:sysClr val="window" lastClr="FFFFFF">
                                <a:lumMod val="75000"/>
                              </a:sysClr>
                            </a:solidFill>
                            <a:prstDash val="solid"/>
                            <a:miter lim="800000"/>
                          </a:ln>
                          <a:effectLst/>
                        </wps:spPr>
                        <wps:txbx>
                          <w:txbxContent>
                            <w:p w14:paraId="78611356" w14:textId="77777777" w:rsidR="00500632" w:rsidRDefault="00500632" w:rsidP="00B63F39">
                              <w:pPr>
                                <w:pStyle w:val="NormalWeb"/>
                                <w:spacing w:before="0" w:beforeAutospacing="0" w:after="240" w:line="276" w:lineRule="auto"/>
                                <w:jc w:val="center"/>
                              </w:pPr>
                              <w:r>
                                <w:rPr>
                                  <w:rFonts w:ascii="Century Gothic" w:hAnsi="Century Gothic" w:cs="Calibri"/>
                                  <w:b/>
                                  <w:bCs/>
                                  <w:color w:val="002060"/>
                                  <w:kern w:val="24"/>
                                  <w:sz w:val="18"/>
                                  <w:szCs w:val="18"/>
                                </w:rPr>
                                <w:t>ubicar a Colima en los estándares más altos</w:t>
                              </w:r>
                            </w:p>
                          </w:txbxContent>
                        </wps:txbx>
                        <wps:bodyPr wrap="square" lIns="0" tIns="0" rIns="0" bIns="0" rtlCol="0" anchor="ctr">
                          <a:noAutofit/>
                        </wps:bodyPr>
                      </wps:wsp>
                      <wps:wsp>
                        <wps:cNvPr id="178" name="Rectángulo: esquinas redondeadas 248"/>
                        <wps:cNvSpPr/>
                        <wps:spPr>
                          <a:xfrm>
                            <a:off x="0" y="2204816"/>
                            <a:ext cx="1903351" cy="458520"/>
                          </a:xfrm>
                          <a:prstGeom prst="roundRect">
                            <a:avLst/>
                          </a:prstGeom>
                          <a:solidFill>
                            <a:sysClr val="window" lastClr="FFFFFF">
                              <a:lumMod val="95000"/>
                              <a:alpha val="74118"/>
                            </a:sysClr>
                          </a:solidFill>
                          <a:ln w="38100" cap="flat" cmpd="sng" algn="ctr">
                            <a:solidFill>
                              <a:sysClr val="window" lastClr="FFFFFF">
                                <a:lumMod val="75000"/>
                              </a:sysClr>
                            </a:solidFill>
                            <a:prstDash val="solid"/>
                            <a:miter lim="800000"/>
                          </a:ln>
                          <a:effectLst/>
                        </wps:spPr>
                        <wps:txbx>
                          <w:txbxContent>
                            <w:p w14:paraId="2693334E" w14:textId="77777777" w:rsidR="00500632" w:rsidRDefault="00D858F3" w:rsidP="00B63F39">
                              <w:pPr>
                                <w:pStyle w:val="NormalWeb"/>
                                <w:spacing w:before="0" w:beforeAutospacing="0" w:after="240" w:line="276" w:lineRule="auto"/>
                                <w:jc w:val="center"/>
                              </w:pPr>
                              <w:r>
                                <w:rPr>
                                  <w:rFonts w:ascii="Century Gothic" w:hAnsi="Century Gothic" w:cs="Calibri"/>
                                  <w:b/>
                                  <w:bCs/>
                                  <w:color w:val="92D050"/>
                                  <w:kern w:val="24"/>
                                  <w:sz w:val="18"/>
                                  <w:szCs w:val="18"/>
                                </w:rPr>
                                <w:t>infraestructura</w:t>
                              </w:r>
                              <w:r w:rsidR="00500632">
                                <w:rPr>
                                  <w:rFonts w:ascii="Century Gothic" w:hAnsi="Century Gothic" w:cs="Calibri"/>
                                  <w:b/>
                                  <w:bCs/>
                                  <w:color w:val="92D050"/>
                                  <w:kern w:val="24"/>
                                  <w:sz w:val="18"/>
                                  <w:szCs w:val="18"/>
                                </w:rPr>
                                <w:t xml:space="preserve"> adecuada suficiente.</w:t>
                              </w:r>
                            </w:p>
                          </w:txbxContent>
                        </wps:txbx>
                        <wps:bodyPr wrap="square" lIns="0" tIns="0" rIns="0" bIns="0" rtlCol="0" anchor="ctr">
                          <a:noAutofit/>
                        </wps:bodyPr>
                      </wps:wsp>
                      <wps:wsp>
                        <wps:cNvPr id="179" name="CuadroTexto 40"/>
                        <wps:cNvSpPr txBox="1"/>
                        <wps:spPr>
                          <a:xfrm>
                            <a:off x="951675" y="1221854"/>
                            <a:ext cx="844720" cy="440346"/>
                          </a:xfrm>
                          <a:prstGeom prst="rect">
                            <a:avLst/>
                          </a:prstGeom>
                          <a:noFill/>
                        </wps:spPr>
                        <wps:txbx>
                          <w:txbxContent>
                            <w:p w14:paraId="17AE7FD0"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para</w:t>
                              </w:r>
                            </w:p>
                          </w:txbxContent>
                        </wps:txbx>
                        <wps:bodyPr wrap="square" lIns="0" rtlCol="0">
                          <a:noAutofit/>
                        </wps:bodyPr>
                      </wps:wsp>
                      <wps:wsp>
                        <wps:cNvPr id="180" name="CuadroTexto 40"/>
                        <wps:cNvSpPr txBox="1"/>
                        <wps:spPr>
                          <a:xfrm>
                            <a:off x="951675" y="1984643"/>
                            <a:ext cx="844720" cy="440346"/>
                          </a:xfrm>
                          <a:prstGeom prst="rect">
                            <a:avLst/>
                          </a:prstGeom>
                          <a:noFill/>
                        </wps:spPr>
                        <wps:txbx>
                          <w:txbxContent>
                            <w:p w14:paraId="293652CF"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a través de</w:t>
                              </w:r>
                            </w:p>
                          </w:txbxContent>
                        </wps:txbx>
                        <wps:bodyPr wrap="square" lIns="0" rtlCol="0">
                          <a:noAutofit/>
                        </wps:bodyPr>
                      </wps:wsp>
                      <wps:wsp>
                        <wps:cNvPr id="181" name="Conector recto de flecha 181"/>
                        <wps:cNvCnPr>
                          <a:stCxn id="176" idx="2"/>
                          <a:endCxn id="179" idx="1"/>
                        </wps:cNvCnPr>
                        <wps:spPr>
                          <a:xfrm flipH="1">
                            <a:off x="951675" y="1011666"/>
                            <a:ext cx="3" cy="430361"/>
                          </a:xfrm>
                          <a:prstGeom prst="straightConnector1">
                            <a:avLst/>
                          </a:prstGeom>
                          <a:solidFill>
                            <a:sysClr val="window" lastClr="FFFFFF">
                              <a:lumMod val="95000"/>
                            </a:sysClr>
                          </a:solidFill>
                          <a:ln w="38100" cap="flat" cmpd="sng" algn="ctr">
                            <a:solidFill>
                              <a:sysClr val="window" lastClr="FFFFFF">
                                <a:lumMod val="75000"/>
                              </a:sysClr>
                            </a:solidFill>
                            <a:prstDash val="solid"/>
                            <a:miter lim="800000"/>
                            <a:headEnd w="lg" len="med"/>
                            <a:tailEnd type="triangle"/>
                          </a:ln>
                          <a:effectLst/>
                        </wps:spPr>
                        <wps:bodyPr/>
                      </wps:wsp>
                      <wps:wsp>
                        <wps:cNvPr id="182" name="Conector recto de flecha 182"/>
                        <wps:cNvCnPr>
                          <a:endCxn id="180" idx="1"/>
                        </wps:cNvCnPr>
                        <wps:spPr>
                          <a:xfrm>
                            <a:off x="951675" y="1905539"/>
                            <a:ext cx="0" cy="299277"/>
                          </a:xfrm>
                          <a:prstGeom prst="straightConnector1">
                            <a:avLst/>
                          </a:prstGeom>
                          <a:solidFill>
                            <a:sysClr val="window" lastClr="FFFFFF">
                              <a:lumMod val="95000"/>
                            </a:sysClr>
                          </a:solidFill>
                          <a:ln w="38100" cap="flat" cmpd="sng" algn="ctr">
                            <a:solidFill>
                              <a:sysClr val="window" lastClr="FFFFFF">
                                <a:lumMod val="75000"/>
                              </a:sysClr>
                            </a:solidFill>
                            <a:prstDash val="solid"/>
                            <a:miter lim="800000"/>
                            <a:headEnd w="lg" len="med"/>
                            <a:tailEnd type="triangle"/>
                          </a:ln>
                          <a:effectLst/>
                        </wps:spPr>
                        <wps:bodyPr/>
                      </wps:wsp>
                      <wps:wsp>
                        <wps:cNvPr id="183" name="CuadroTexto 40"/>
                        <wps:cNvSpPr txBox="1"/>
                        <wps:spPr>
                          <a:xfrm>
                            <a:off x="2629633" y="0"/>
                            <a:ext cx="1454262" cy="254007"/>
                          </a:xfrm>
                          <a:prstGeom prst="rect">
                            <a:avLst/>
                          </a:prstGeom>
                          <a:noFill/>
                        </wps:spPr>
                        <wps:txbx>
                          <w:txbxContent>
                            <w:p w14:paraId="1CCAEA0A" w14:textId="77777777" w:rsidR="00500632" w:rsidRDefault="00500632" w:rsidP="00B63F39">
                              <w:pPr>
                                <w:pStyle w:val="NormalWeb"/>
                                <w:spacing w:before="0" w:beforeAutospacing="0" w:after="0"/>
                              </w:pPr>
                              <w:r>
                                <w:rPr>
                                  <w:rFonts w:ascii="Century Gothic" w:hAnsi="Century Gothic"/>
                                  <w:b/>
                                  <w:bCs/>
                                  <w:color w:val="000000"/>
                                  <w:kern w:val="24"/>
                                  <w:sz w:val="18"/>
                                  <w:szCs w:val="18"/>
                                </w:rPr>
                                <w:t>Nombre del indicador</w:t>
                              </w:r>
                            </w:p>
                          </w:txbxContent>
                        </wps:txbx>
                        <wps:bodyPr wrap="square" rtlCol="0">
                          <a:noAutofit/>
                        </wps:bodyPr>
                      </wps:wsp>
                      <wps:wsp>
                        <wps:cNvPr id="184" name="CuadroTexto 40"/>
                        <wps:cNvSpPr txBox="1"/>
                        <wps:spPr>
                          <a:xfrm>
                            <a:off x="4614883" y="1"/>
                            <a:ext cx="1454262" cy="254007"/>
                          </a:xfrm>
                          <a:prstGeom prst="rect">
                            <a:avLst/>
                          </a:prstGeom>
                          <a:noFill/>
                        </wps:spPr>
                        <wps:txbx>
                          <w:txbxContent>
                            <w:p w14:paraId="0AA007B1" w14:textId="77777777" w:rsidR="00500632" w:rsidRDefault="00500632" w:rsidP="00B63F39">
                              <w:pPr>
                                <w:pStyle w:val="NormalWeb"/>
                                <w:spacing w:before="0" w:beforeAutospacing="0" w:after="0"/>
                              </w:pPr>
                              <w:r>
                                <w:rPr>
                                  <w:rFonts w:ascii="Century Gothic" w:hAnsi="Century Gothic"/>
                                  <w:b/>
                                  <w:bCs/>
                                  <w:color w:val="000000"/>
                                  <w:kern w:val="24"/>
                                  <w:sz w:val="18"/>
                                  <w:szCs w:val="18"/>
                                </w:rPr>
                                <w:t>Método de cálculo</w:t>
                              </w:r>
                            </w:p>
                          </w:txbxContent>
                        </wps:txbx>
                        <wps:bodyPr wrap="square" rtlCol="0">
                          <a:noAutofit/>
                        </wps:bodyPr>
                      </wps:wsp>
                      <wps:wsp>
                        <wps:cNvPr id="185" name="Rectángulo redondeado 185"/>
                        <wps:cNvSpPr/>
                        <wps:spPr>
                          <a:xfrm>
                            <a:off x="2436135" y="1212001"/>
                            <a:ext cx="1707419" cy="784067"/>
                          </a:xfrm>
                          <a:prstGeom prst="roundRect">
                            <a:avLst/>
                          </a:prstGeom>
                          <a:solidFill>
                            <a:sysClr val="window" lastClr="FFFFFF">
                              <a:lumMod val="95000"/>
                            </a:sysClr>
                          </a:solidFill>
                          <a:ln w="12700" cap="flat" cmpd="sng" algn="ctr">
                            <a:solidFill>
                              <a:sysClr val="window" lastClr="FFFFFF">
                                <a:lumMod val="85000"/>
                              </a:sysClr>
                            </a:solidFill>
                            <a:prstDash val="solid"/>
                            <a:miter lim="800000"/>
                          </a:ln>
                          <a:effectLst/>
                        </wps:spPr>
                        <wps:txbx>
                          <w:txbxContent>
                            <w:p w14:paraId="02B640B1" w14:textId="77777777" w:rsidR="00500632" w:rsidRDefault="00500632" w:rsidP="00B63F39">
                              <w:pPr>
                                <w:pStyle w:val="NormalWeb"/>
                                <w:spacing w:before="0" w:beforeAutospacing="0" w:after="0"/>
                                <w:jc w:val="center"/>
                              </w:pPr>
                              <w:r w:rsidRPr="00B63F39">
                                <w:rPr>
                                  <w:rFonts w:ascii="Century Gothic" w:hAnsi="Century Gothic"/>
                                  <w:b/>
                                  <w:bCs/>
                                  <w:color w:val="000000"/>
                                  <w:kern w:val="24"/>
                                  <w:sz w:val="22"/>
                                  <w:szCs w:val="22"/>
                                </w:rPr>
                                <w:t>Cobertura</w:t>
                              </w:r>
                              <w:r w:rsidRPr="00B63F39">
                                <w:rPr>
                                  <w:rFonts w:ascii="Century Gothic" w:hAnsi="Century Gothic"/>
                                  <w:color w:val="000000"/>
                                  <w:kern w:val="24"/>
                                  <w:sz w:val="22"/>
                                  <w:szCs w:val="22"/>
                                </w:rPr>
                                <w:t xml:space="preserve"> en educación básica de 3 a 14 años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Rectángulo redondeado 186"/>
                        <wps:cNvSpPr/>
                        <wps:spPr>
                          <a:xfrm>
                            <a:off x="4488211" y="1048908"/>
                            <a:ext cx="1707419" cy="1092792"/>
                          </a:xfrm>
                          <a:prstGeom prst="roundRect">
                            <a:avLst/>
                          </a:prstGeom>
                          <a:solidFill>
                            <a:sysClr val="window" lastClr="FFFFFF">
                              <a:lumMod val="95000"/>
                            </a:sysClr>
                          </a:solidFill>
                          <a:ln w="12700" cap="flat" cmpd="sng" algn="ctr">
                            <a:solidFill>
                              <a:sysClr val="window" lastClr="FFFFFF">
                                <a:lumMod val="85000"/>
                              </a:sysClr>
                            </a:solidFill>
                            <a:prstDash val="solid"/>
                            <a:miter lim="800000"/>
                          </a:ln>
                          <a:effectLst/>
                        </wps:spPr>
                        <wps:txbx>
                          <w:txbxContent>
                            <w:p w14:paraId="3738EFFD" w14:textId="77777777" w:rsidR="00500632" w:rsidRDefault="00500632" w:rsidP="00B63F39">
                              <w:pPr>
                                <w:pStyle w:val="NormalWeb"/>
                                <w:spacing w:before="0" w:beforeAutospacing="0" w:after="0"/>
                                <w:jc w:val="center"/>
                              </w:pPr>
                              <w:r w:rsidRPr="00B63F39">
                                <w:rPr>
                                  <w:rFonts w:ascii="Century Gothic" w:hAnsi="Century Gothic"/>
                                  <w:color w:val="000000"/>
                                  <w:kern w:val="24"/>
                                  <w:sz w:val="22"/>
                                  <w:szCs w:val="22"/>
                                </w:rPr>
                                <w:t>(Matrícula total en educación básica / Población en el rango de edad) * 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 name="Conector recto de flecha 187"/>
                        <wps:cNvCnPr>
                          <a:stCxn id="185" idx="3"/>
                          <a:endCxn id="186" idx="1"/>
                        </wps:cNvCnPr>
                        <wps:spPr>
                          <a:xfrm flipV="1">
                            <a:off x="4143554" y="1595304"/>
                            <a:ext cx="344657" cy="8731"/>
                          </a:xfrm>
                          <a:prstGeom prst="straightConnector1">
                            <a:avLst/>
                          </a:prstGeom>
                          <a:noFill/>
                          <a:ln w="57150" cap="flat" cmpd="sng" algn="ctr">
                            <a:solidFill>
                              <a:sysClr val="windowText" lastClr="000000"/>
                            </a:solidFill>
                            <a:prstDash val="solid"/>
                            <a:miter lim="800000"/>
                            <a:headEnd w="lg" len="med"/>
                            <a:tailEnd type="triangle"/>
                          </a:ln>
                          <a:effectLst/>
                        </wps:spPr>
                        <wps:bodyPr/>
                      </wps:wsp>
                      <wps:wsp>
                        <wps:cNvPr id="188" name="Distinto de 188"/>
                        <wps:cNvSpPr/>
                        <wps:spPr>
                          <a:xfrm>
                            <a:off x="2036515" y="1445030"/>
                            <a:ext cx="333375" cy="217170"/>
                          </a:xfrm>
                          <a:prstGeom prst="mathNotEqual">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CuadroTexto 40"/>
                        <wps:cNvSpPr txBox="1"/>
                        <wps:spPr>
                          <a:xfrm>
                            <a:off x="4419736" y="2170983"/>
                            <a:ext cx="1454262" cy="254007"/>
                          </a:xfrm>
                          <a:prstGeom prst="rect">
                            <a:avLst/>
                          </a:prstGeom>
                          <a:noFill/>
                        </wps:spPr>
                        <wps:txbx>
                          <w:txbxContent>
                            <w:p w14:paraId="3906C8B1" w14:textId="77777777" w:rsidR="00500632" w:rsidRDefault="00500632" w:rsidP="00B63F39">
                              <w:pPr>
                                <w:pStyle w:val="NormalWeb"/>
                                <w:spacing w:before="0" w:beforeAutospacing="0" w:after="0"/>
                              </w:pPr>
                              <w:r>
                                <w:rPr>
                                  <w:rFonts w:ascii="Century Gothic" w:hAnsi="Century Gothic"/>
                                  <w:b/>
                                  <w:bCs/>
                                  <w:color w:val="000000"/>
                                  <w:kern w:val="24"/>
                                  <w:sz w:val="18"/>
                                  <w:szCs w:val="18"/>
                                </w:rPr>
                                <w:t>Medios de verificación</w:t>
                              </w:r>
                            </w:p>
                          </w:txbxContent>
                        </wps:txbx>
                        <wps:bodyPr wrap="square" rtlCol="0">
                          <a:noAutofit/>
                        </wps:bodyPr>
                      </wps:wsp>
                      <wps:wsp>
                        <wps:cNvPr id="190" name="Rectángulo redondeado 190"/>
                        <wps:cNvSpPr/>
                        <wps:spPr>
                          <a:xfrm>
                            <a:off x="4109206" y="2408665"/>
                            <a:ext cx="2086424" cy="836186"/>
                          </a:xfrm>
                          <a:prstGeom prst="roundRect">
                            <a:avLst/>
                          </a:prstGeom>
                          <a:solidFill>
                            <a:sysClr val="window" lastClr="FFFFFF">
                              <a:lumMod val="95000"/>
                            </a:sysClr>
                          </a:solidFill>
                          <a:ln w="12700" cap="flat" cmpd="sng" algn="ctr">
                            <a:solidFill>
                              <a:sysClr val="window" lastClr="FFFFFF">
                                <a:lumMod val="85000"/>
                              </a:sysClr>
                            </a:solidFill>
                            <a:prstDash val="solid"/>
                            <a:miter lim="800000"/>
                          </a:ln>
                          <a:effectLst/>
                        </wps:spPr>
                        <wps:txbx>
                          <w:txbxContent>
                            <w:p w14:paraId="50927F23"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Estadística SEP y formato 911. Ubicada en la subdirección de evaluación de políticas públicas. Correspondiente al ciclo escolar 2016-2017.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1" name="CuadroTexto 40"/>
                        <wps:cNvSpPr txBox="1"/>
                        <wps:spPr>
                          <a:xfrm>
                            <a:off x="2503054" y="2182203"/>
                            <a:ext cx="1580840" cy="254007"/>
                          </a:xfrm>
                          <a:prstGeom prst="rect">
                            <a:avLst/>
                          </a:prstGeom>
                          <a:noFill/>
                        </wps:spPr>
                        <wps:txbx>
                          <w:txbxContent>
                            <w:p w14:paraId="4DD693B2" w14:textId="77777777" w:rsidR="00500632" w:rsidRDefault="00500632" w:rsidP="00B63F39">
                              <w:pPr>
                                <w:pStyle w:val="NormalWeb"/>
                                <w:spacing w:before="0" w:beforeAutospacing="0" w:after="0"/>
                              </w:pPr>
                              <w:r>
                                <w:rPr>
                                  <w:rFonts w:ascii="Century Gothic" w:hAnsi="Century Gothic"/>
                                  <w:b/>
                                  <w:bCs/>
                                  <w:color w:val="000000"/>
                                  <w:kern w:val="24"/>
                                  <w:sz w:val="18"/>
                                  <w:szCs w:val="18"/>
                                </w:rPr>
                                <w:t>Frecuencia de medición</w:t>
                              </w:r>
                            </w:p>
                          </w:txbxContent>
                        </wps:txbx>
                        <wps:bodyPr wrap="square" rtlCol="0">
                          <a:noAutofit/>
                        </wps:bodyPr>
                      </wps:wsp>
                      <wps:wsp>
                        <wps:cNvPr id="640" name="Rectángulo redondeado 640"/>
                        <wps:cNvSpPr/>
                        <wps:spPr>
                          <a:xfrm>
                            <a:off x="2714208" y="2618855"/>
                            <a:ext cx="995314" cy="300952"/>
                          </a:xfrm>
                          <a:prstGeom prst="roundRect">
                            <a:avLst/>
                          </a:prstGeom>
                          <a:solidFill>
                            <a:sysClr val="window" lastClr="FFFFFF">
                              <a:lumMod val="95000"/>
                            </a:sysClr>
                          </a:solidFill>
                          <a:ln w="12700" cap="flat" cmpd="sng" algn="ctr">
                            <a:solidFill>
                              <a:sysClr val="window" lastClr="FFFFFF">
                                <a:lumMod val="85000"/>
                              </a:sysClr>
                            </a:solidFill>
                            <a:prstDash val="solid"/>
                            <a:miter lim="800000"/>
                          </a:ln>
                          <a:effectLst/>
                        </wps:spPr>
                        <wps:txbx>
                          <w:txbxContent>
                            <w:p w14:paraId="0AD9259E"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mo="http://schemas.microsoft.com/office/mac/office/2008/main" xmlns:mv="urn:schemas-microsoft-com:mac:vml">
            <w:pict>
              <v:group w14:anchorId="5DF90B4F" id="Grupo 5" o:spid="_x0000_s1143" style="position:absolute;left:0;text-align:left;margin-left:0;margin-top:22.45pt;width:487.85pt;height:255.5pt;z-index:251686912;mso-position-horizontal:center;mso-position-horizontal-relative:margin;mso-height-relative:margin" coordsize="61956,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">
                <v:shape id="CuadroTexto 40" o:spid="_x0000_s1144" type="#_x0000_t202" style="position:absolute;left:3802;width:1142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Fin</w:t>
                        </w:r>
                      </w:p>
                    </w:txbxContent>
                  </v:textbox>
                </v:shape>
                <v:roundrect id="Rectángulo: esquinas redondeadas 248" o:spid="_x0000_s1145" style="position:absolute;top:5531;width:19033;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aOMAA&#10;AADcAAAADwAAAGRycy9kb3ducmV2LnhtbERPTWsCMRC9F/wPYQrearYiVlajFEFQ6EXbQ49DMt1d&#10;3MwsSdxd/31TKHibx/uczW70reopxEbYwOusAEVsxTVcGfj6PLysQMWE7LAVJgN3irDbTp42WDoZ&#10;+Ez9JVUqh3As0UCdUldqHW1NHuNMOuLM/UjwmDIMlXYBhxzuWz0viqX22HBuqLGjfU32erl5A7Zr&#10;fXGyQ7/4CPFb7FX28STGTJ/H9zWoRGN6iP/dR5fnvy3h75l8gd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qaOMAAAADcAAAADwAAAAAAAAAAAAAAAACYAgAAZHJzL2Rvd25y&#10;ZXYueG1sUEsFBgAAAAAEAAQA9QAAAIUDAAAAAA==&#10;" fillcolor="#f2f2f2" strokecolor="#bfbfbf" strokeweight="3pt">
                  <v:fill opacity="48573f"/>
                  <v:stroke joinstyle="miter"/>
                  <v:textbox inset="0,0,0,0">
                    <w:txbxContent>
                      <w:p w:rsidR="00500632" w:rsidRDefault="00500632" w:rsidP="00B63F39">
                        <w:pPr>
                          <w:pStyle w:val="NormalWeb"/>
                          <w:spacing w:before="0" w:beforeAutospacing="0" w:after="240" w:line="276" w:lineRule="auto"/>
                          <w:jc w:val="center"/>
                        </w:pPr>
                        <w:r>
                          <w:rPr>
                            <w:rFonts w:ascii="Century Gothic" w:hAnsi="Century Gothic" w:cs="Calibri"/>
                            <w:color w:val="000000"/>
                            <w:kern w:val="24"/>
                            <w:sz w:val="18"/>
                            <w:szCs w:val="18"/>
                          </w:rPr>
                          <w:t xml:space="preserve">Contribuir a </w:t>
                        </w:r>
                        <w:r>
                          <w:rPr>
                            <w:rFonts w:ascii="Century Gothic" w:hAnsi="Century Gothic" w:cs="Calibri"/>
                            <w:b/>
                            <w:bCs/>
                            <w:color w:val="000000"/>
                            <w:kern w:val="24"/>
                            <w:sz w:val="18"/>
                            <w:szCs w:val="18"/>
                          </w:rPr>
                          <w:t>incrementar</w:t>
                        </w:r>
                        <w:r>
                          <w:rPr>
                            <w:rFonts w:ascii="Century Gothic" w:hAnsi="Century Gothic" w:cs="Calibri"/>
                            <w:color w:val="000000"/>
                            <w:kern w:val="24"/>
                            <w:sz w:val="18"/>
                            <w:szCs w:val="18"/>
                          </w:rPr>
                          <w:t xml:space="preserve"> la </w:t>
                        </w:r>
                        <w:r>
                          <w:rPr>
                            <w:rFonts w:ascii="Century Gothic" w:hAnsi="Century Gothic" w:cs="Calibri"/>
                            <w:b/>
                            <w:bCs/>
                            <w:color w:val="7030A0"/>
                            <w:kern w:val="24"/>
                            <w:sz w:val="18"/>
                            <w:szCs w:val="18"/>
                          </w:rPr>
                          <w:t>calidad de la educación</w:t>
                        </w:r>
                      </w:p>
                    </w:txbxContent>
                  </v:textbox>
                </v:roundrect>
                <v:roundrect id="Rectángulo: esquinas redondeadas 248" o:spid="_x0000_s1146" style="position:absolute;top:14420;width:19033;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8AA&#10;AADcAAAADwAAAGRycy9kb3ducmV2LnhtbERPTWsCMRC9F/wPYQrearZFVFajFKGg0IvaQ49DMt1d&#10;3MwsSdxd/31TKHibx/uczW70reopxEbYwOusAEVsxTVcGfi6fLysQMWE7LAVJgN3irDbTp42WDoZ&#10;+ET9OVUqh3As0UCdUldqHW1NHuNMOuLM/UjwmDIMlXYBhxzuW/1WFAvtseHcUGNH+5rs9XzzBmzX&#10;+uJoh37+GeK32Kvs41GMmT6P72tQicb0EP+7Dy7PXy7h75l8gd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o8AAAADcAAAADwAAAAAAAAAAAAAAAACYAgAAZHJzL2Rvd25y&#10;ZXYueG1sUEsFBgAAAAAEAAQA9QAAAIUDAAAAAA==&#10;" fillcolor="#f2f2f2" strokecolor="#bfbfbf" strokeweight="3pt">
                  <v:fill opacity="48573f"/>
                  <v:stroke joinstyle="miter"/>
                  <v:textbox inset="0,0,0,0">
                    <w:txbxContent>
                      <w:p w:rsidR="00500632" w:rsidRDefault="00500632" w:rsidP="00B63F39">
                        <w:pPr>
                          <w:pStyle w:val="NormalWeb"/>
                          <w:spacing w:before="0" w:beforeAutospacing="0" w:after="240" w:line="276" w:lineRule="auto"/>
                          <w:jc w:val="center"/>
                        </w:pPr>
                        <w:proofErr w:type="gramStart"/>
                        <w:r>
                          <w:rPr>
                            <w:rFonts w:ascii="Century Gothic" w:hAnsi="Century Gothic" w:cs="Calibri"/>
                            <w:b/>
                            <w:bCs/>
                            <w:color w:val="002060"/>
                            <w:kern w:val="24"/>
                            <w:sz w:val="18"/>
                            <w:szCs w:val="18"/>
                          </w:rPr>
                          <w:t>ubicar</w:t>
                        </w:r>
                        <w:proofErr w:type="gramEnd"/>
                        <w:r>
                          <w:rPr>
                            <w:rFonts w:ascii="Century Gothic" w:hAnsi="Century Gothic" w:cs="Calibri"/>
                            <w:b/>
                            <w:bCs/>
                            <w:color w:val="002060"/>
                            <w:kern w:val="24"/>
                            <w:sz w:val="18"/>
                            <w:szCs w:val="18"/>
                          </w:rPr>
                          <w:t xml:space="preserve"> a Colima en los estándares más altos</w:t>
                        </w:r>
                      </w:p>
                    </w:txbxContent>
                  </v:textbox>
                </v:roundrect>
                <v:roundrect id="Rectángulo: esquinas redondeadas 248" o:spid="_x0000_s1147" style="position:absolute;top:22048;width:19033;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r0cMA&#10;AADcAAAADwAAAGRycy9kb3ducmV2LnhtbESPQUsDQQyF70L/wxDBm51VRGXttJSC0IIXqwePYSbd&#10;XbqTLDPT3e2/NwfBW8J7ee/LajPH3oyUcifs4GFZgSH2EjpuHHx/vd+/gskFOWAvTA6ulGGzXtys&#10;sA4y8SeNx9IYDeFco4O2lKG2NvuWIualDMSqnSRFLLqmxoaEk4bH3j5W1bON2LE2tDjQriV/Pl6i&#10;Az/0sTr4aXz6SPlH/Fl2+SDO3d3O2zcwhebyb/673gfFf1FafUYn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mr0cMAAADcAAAADwAAAAAAAAAAAAAAAACYAgAAZHJzL2Rv&#10;d25yZXYueG1sUEsFBgAAAAAEAAQA9QAAAIgDAAAAAA==&#10;" fillcolor="#f2f2f2" strokecolor="#bfbfbf" strokeweight="3pt">
                  <v:fill opacity="48573f"/>
                  <v:stroke joinstyle="miter"/>
                  <v:textbox inset="0,0,0,0">
                    <w:txbxContent>
                      <w:p w:rsidR="00500632" w:rsidRDefault="00D858F3" w:rsidP="00B63F39">
                        <w:pPr>
                          <w:pStyle w:val="NormalWeb"/>
                          <w:spacing w:before="0" w:beforeAutospacing="0" w:after="240" w:line="276" w:lineRule="auto"/>
                          <w:jc w:val="center"/>
                        </w:pPr>
                        <w:proofErr w:type="gramStart"/>
                        <w:r>
                          <w:rPr>
                            <w:rFonts w:ascii="Century Gothic" w:hAnsi="Century Gothic" w:cs="Calibri"/>
                            <w:b/>
                            <w:bCs/>
                            <w:color w:val="92D050"/>
                            <w:kern w:val="24"/>
                            <w:sz w:val="18"/>
                            <w:szCs w:val="18"/>
                          </w:rPr>
                          <w:t>infraestructura</w:t>
                        </w:r>
                        <w:proofErr w:type="gramEnd"/>
                        <w:r w:rsidR="00500632">
                          <w:rPr>
                            <w:rFonts w:ascii="Century Gothic" w:hAnsi="Century Gothic" w:cs="Calibri"/>
                            <w:b/>
                            <w:bCs/>
                            <w:color w:val="92D050"/>
                            <w:kern w:val="24"/>
                            <w:sz w:val="18"/>
                            <w:szCs w:val="18"/>
                          </w:rPr>
                          <w:t xml:space="preserve"> adecuada suficiente.</w:t>
                        </w:r>
                      </w:p>
                    </w:txbxContent>
                  </v:textbox>
                </v:roundrect>
                <v:shape id="CuadroTexto 40" o:spid="_x0000_s1148" type="#_x0000_t202" style="position:absolute;left:9516;top:12218;width:844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1dsMA&#10;AADcAAAADwAAAGRycy9kb3ducmV2LnhtbERP3WrCMBS+F/YO4Qy8m+kc6KxGGYPCVCab+gBnzbEp&#10;a05qE9v69osw8O58fL9nseptJVpqfOlYwfMoAUGcO11yoeB4yJ5eQfiArLFyTAqu5GG1fBgsMNWu&#10;429q96EQMYR9igpMCHUqpc8NWfQjVxNH7uQaiyHCppC6wS6G20qOk2QiLZYcGwzW9G4o/91frILP&#10;bLddz/rN4QfLTefOXy9H07FSw8f+bQ4iUB/u4n/3h47zpzO4PR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1dsMAAADcAAAADwAAAAAAAAAAAAAAAACYAgAAZHJzL2Rv&#10;d25yZXYueG1sUEsFBgAAAAAEAAQA9QAAAIgDA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para</w:t>
                        </w:r>
                        <w:proofErr w:type="gramEnd"/>
                      </w:p>
                    </w:txbxContent>
                  </v:textbox>
                </v:shape>
                <v:shape id="CuadroTexto 40" o:spid="_x0000_s1149" type="#_x0000_t202" style="position:absolute;left:9516;top:19846;width:8447;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szMUA&#10;AADcAAAADwAAAGRycy9kb3ducmV2LnhtbESP3WrCQBCF7wu+wzKCd3XTFkRTVykFwSot/j3ANDvN&#10;hmZnY3Y18e2di0LvZjhnzvlmvux9ra7UxiqwgadxBoq4CLbi0sDpuHqcgooJ2WIdmAzcKMJyMXiY&#10;Y25Dx3u6HlKpJIRjjgZcSk2udSwceYzj0BCL9hNaj0nWttS2xU7Cfa2fs2yiPVYsDQ4bendU/B4u&#10;3sDn6mv7Mes3x2+sNl04715OrmNjRsP+7RVUoj79m/+u11bwp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zMxQAAANwAAAAPAAAAAAAAAAAAAAAAAJgCAABkcnMv&#10;ZG93bnJldi54bWxQSwUGAAAAAAQABAD1AAAAigM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a</w:t>
                        </w:r>
                        <w:proofErr w:type="gramEnd"/>
                        <w:r w:rsidRPr="00B63F39">
                          <w:rPr>
                            <w:rFonts w:ascii="Century Gothic" w:hAnsi="Century Gothic"/>
                            <w:color w:val="000000"/>
                            <w:kern w:val="24"/>
                            <w:sz w:val="18"/>
                            <w:szCs w:val="18"/>
                          </w:rPr>
                          <w:t xml:space="preserve"> través de</w:t>
                        </w:r>
                      </w:p>
                    </w:txbxContent>
                  </v:textbox>
                </v:shape>
                <v:shape id="Conector recto de flecha 181" o:spid="_x0000_s1150" type="#_x0000_t32" style="position:absolute;left:9516;top:10116;width:0;height:4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jd8IAAADcAAAADwAAAGRycy9kb3ducmV2LnhtbERPTYvCMBC9C/sfwix401QPUqtRRHbF&#10;gyysK+hxbMY22ExKE2v1128WhL3N433OfNnZSrTUeONYwWiYgCDOnTZcKDj8fA5SED4ga6wck4IH&#10;eVgu3npzzLS78ze1+1CIGMI+QwVlCHUmpc9LsuiHriaO3MU1FkOETSF1g/cYbis5TpKJtGg4NpRY&#10;07qk/Lq/WQWcbKqj4V27PZp0WnxdP86n50Gp/nu3moEI1IV/8cu91XF+OoK/Z+IF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hjd8IAAADcAAAADwAAAAAAAAAAAAAA&#10;AAChAgAAZHJzL2Rvd25yZXYueG1sUEsFBgAAAAAEAAQA+QAAAJADAAAAAA==&#10;" filled="t" fillcolor="#f2f2f2" strokecolor="#bfbfbf" strokeweight="3pt">
                  <v:stroke startarrowwidth="wide" endarrow="block" joinstyle="miter"/>
                </v:shape>
                <v:shape id="Conector recto de flecha 182" o:spid="_x0000_s1151" type="#_x0000_t32" style="position:absolute;left:9516;top:19055;width:0;height:2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WMsQAAADcAAAADwAAAGRycy9kb3ducmV2LnhtbERPTWvCQBC9F/oflhF6Kc1GQRtSV6lC&#10;pYdcjO2htyE7TVKzs2F3jfHfdwXB2zze5yzXo+nEQM63lhVMkxQEcWV1y7WCr8PHSwbCB2SNnWVS&#10;cCEP69XjwxJzbc+8p6EMtYgh7HNU0ITQ51L6qiGDPrE9ceR+rTMYInS11A7PMdx0cpamC2mw5djQ&#10;YE/bhqpjeTIK6GdT9X/DfDvqedEVuHudPn87pZ4m4/sbiEBjuItv7k8d52czuD4TL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hYyxAAAANwAAAAPAAAAAAAAAAAA&#10;AAAAAKECAABkcnMvZG93bnJldi54bWxQSwUGAAAAAAQABAD5AAAAkgMAAAAA&#10;" filled="t" fillcolor="#f2f2f2" strokecolor="#bfbfbf" strokeweight="3pt">
                  <v:stroke startarrowwidth="wide" endarrow="block" joinstyle="miter"/>
                </v:shape>
                <v:shape id="CuadroTexto 40" o:spid="_x0000_s1152" type="#_x0000_t202" style="position:absolute;left:26296;width:145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500632" w:rsidRDefault="00500632" w:rsidP="00B63F39">
                        <w:pPr>
                          <w:pStyle w:val="NormalWeb"/>
                          <w:spacing w:before="0" w:beforeAutospacing="0" w:after="0"/>
                        </w:pPr>
                        <w:r>
                          <w:rPr>
                            <w:rFonts w:ascii="Century Gothic" w:hAnsi="Century Gothic"/>
                            <w:b/>
                            <w:bCs/>
                            <w:color w:val="000000"/>
                            <w:kern w:val="24"/>
                            <w:sz w:val="18"/>
                            <w:szCs w:val="18"/>
                          </w:rPr>
                          <w:t>Nombre del indicador</w:t>
                        </w:r>
                      </w:p>
                    </w:txbxContent>
                  </v:textbox>
                </v:shape>
                <v:shape id="CuadroTexto 40" o:spid="_x0000_s1153" type="#_x0000_t202" style="position:absolute;left:46148;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500632" w:rsidRDefault="00500632" w:rsidP="00B63F39">
                        <w:pPr>
                          <w:pStyle w:val="NormalWeb"/>
                          <w:spacing w:before="0" w:beforeAutospacing="0" w:after="0"/>
                        </w:pPr>
                        <w:r>
                          <w:rPr>
                            <w:rFonts w:ascii="Century Gothic" w:hAnsi="Century Gothic"/>
                            <w:b/>
                            <w:bCs/>
                            <w:color w:val="000000"/>
                            <w:kern w:val="24"/>
                            <w:sz w:val="18"/>
                            <w:szCs w:val="18"/>
                          </w:rPr>
                          <w:t>Método de cálculo</w:t>
                        </w:r>
                      </w:p>
                    </w:txbxContent>
                  </v:textbox>
                </v:shape>
                <v:roundrect id="Rectángulo redondeado 185" o:spid="_x0000_s1154" style="position:absolute;left:24361;top:12120;width:17074;height:7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uJb0A&#10;AADcAAAADwAAAGRycy9kb3ducmV2LnhtbERPSwrCMBDdC94hjOBOUwVFq1FEEEU3VnuAoRnbYjMp&#10;TdR6eyMI7ubxvrNct6YST2pcaVnBaBiBIM6sLjlXkF53gxkI55E1VpZJwZscrFfdzhJjbV+c0PPi&#10;cxFC2MWooPC+jqV0WUEG3dDWxIG72cagD7DJpW7wFcJNJcdRNJUGSw4NBda0LSi7Xx5GweQkzTmZ&#10;p9Tq9zHdH5Ic5+eNUv1eu1mA8NT6v/jnPugwfza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KuJb0AAADcAAAADwAAAAAAAAAAAAAAAACYAgAAZHJzL2Rvd25yZXYu&#10;eG1sUEsFBgAAAAAEAAQA9QAAAIIDAAAAAA==&#10;" fillcolor="#f2f2f2" strokecolor="#d9d9d9"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b/>
                            <w:bCs/>
                            <w:color w:val="000000"/>
                            <w:kern w:val="24"/>
                            <w:sz w:val="22"/>
                            <w:szCs w:val="22"/>
                          </w:rPr>
                          <w:t>Cobertura</w:t>
                        </w:r>
                        <w:r w:rsidRPr="00B63F39">
                          <w:rPr>
                            <w:rFonts w:ascii="Century Gothic" w:hAnsi="Century Gothic"/>
                            <w:color w:val="000000"/>
                            <w:kern w:val="24"/>
                            <w:sz w:val="22"/>
                            <w:szCs w:val="22"/>
                          </w:rPr>
                          <w:t xml:space="preserve"> en educación básica de 3 a 14 años</w:t>
                        </w:r>
                      </w:p>
                    </w:txbxContent>
                  </v:textbox>
                </v:roundrect>
                <v:roundrect id="Rectángulo redondeado 186" o:spid="_x0000_s1155" style="position:absolute;left:44882;top:10489;width:17074;height:109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wUr0A&#10;AADcAAAADwAAAGRycy9kb3ducmV2LnhtbERPSwrCMBDdC94hjOBOUwVFq1FEEEU3VnuAoRnbYjMp&#10;TdR6eyMI7ubxvrNct6YST2pcaVnBaBiBIM6sLjlXkF53gxkI55E1VpZJwZscrFfdzhJjbV+c0PPi&#10;cxFC2MWooPC+jqV0WUEG3dDWxIG72cagD7DJpW7wFcJNJcdRNJUGSw4NBda0LSi7Xx5GweQkzTmZ&#10;p9Tq9zHdH5Ic5+eNUv1eu1mA8NT6v/jnPugwfzaF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2AwUr0AAADcAAAADwAAAAAAAAAAAAAAAACYAgAAZHJzL2Rvd25yZXYu&#10;eG1sUEsFBgAAAAAEAAQA9QAAAIIDAAAAAA==&#10;" fillcolor="#f2f2f2" strokecolor="#d9d9d9"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22"/>
                            <w:szCs w:val="22"/>
                          </w:rPr>
                          <w:t>(Matrícula total en educación básica / Población en el rango de edad) * 100</w:t>
                        </w:r>
                      </w:p>
                    </w:txbxContent>
                  </v:textbox>
                </v:roundrect>
                <v:shape id="Conector recto de flecha 187" o:spid="_x0000_s1156" type="#_x0000_t32" style="position:absolute;left:41435;top:15953;width:3447;height: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xsMAAADcAAAADwAAAGRycy9kb3ducmV2LnhtbERPS2vCQBC+C/0PyxS8iG70oBJdpRV8&#10;YE+NCh6H7DSbmp0N2dXEf98tFHqbj+85y3VnK/GgxpeOFYxHCQji3OmSCwXn03Y4B+EDssbKMSl4&#10;kof16qW3xFS7lj/pkYVCxBD2KSowIdSplD43ZNGPXE0cuS/XWAwRNoXUDbYx3FZykiRTabHk2GCw&#10;po2h/JbdrYLLoM1m5hvfb7vS7Cd5crzKj6NS/dfubQEiUBf+xX/ug47z5zP4fSZe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rzcbDAAAA3AAAAA8AAAAAAAAAAAAA&#10;AAAAoQIAAGRycy9kb3ducmV2LnhtbFBLBQYAAAAABAAEAPkAAACRAwAAAAA=&#10;" strokecolor="windowText" strokeweight="4.5pt">
                  <v:stroke startarrowwidth="wide" endarrow="block" joinstyle="miter"/>
                </v:shape>
                <v:shape id="Distinto de 188" o:spid="_x0000_s1157" style="position:absolute;left:20365;top:14450;width:3333;height:2172;visibility:visible;mso-wrap-style:square;v-text-anchor:middle" coordsize="333375,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mo8YA&#10;AADcAAAADwAAAGRycy9kb3ducmV2LnhtbESP0UrDQBBF3wv+wzKCb3ZjBYmx2yJCQUErtn7AJDsm&#10;0exsml2T7d93Hgp9m+HeuffMcp1cp0YaQuvZwN08A0VcedtybeB7v7nNQYWIbLHzTAaOFGC9upot&#10;sbB+4i8ad7FWEsKhQANNjH2hdagachjmvicW7ccPDqOsQ63tgJOEu04vsuxBO2xZGhrs6aWh6m/3&#10;7wy8pfdyfHT3n+X24zcd9mU1HfrcmJvr9PwEKlKKF/P5+tUKfi608oxMo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Umo8YAAADcAAAADwAAAAAAAAAAAAAAAACYAgAAZHJz&#10;L2Rvd25yZXYueG1sUEsFBgAAAAAEAAQA9QAAAIsDAAAAAA==&#10;" path="m44189,44737r118559,l179031,r47998,17470l217105,44737r72081,l289186,95815r-90673,l189218,121355r99968,l289186,172433r-118559,l154344,217170,106346,199700r9924,-27267l44189,172433r,-51078l134862,121355r9295,-25540l44189,95815r,-51078xe" fillcolor="windowText" strokecolor="windowText" strokeweight="1pt">
                  <v:stroke joinstyle="miter"/>
                  <v:path arrowok="t" o:connecttype="custom" o:connectlocs="44189,44737;162748,44737;179031,0;227029,17470;217105,44737;289186,44737;289186,95815;198513,95815;189218,121355;289186,121355;289186,172433;170627,172433;154344,217170;106346,199700;116270,172433;44189,172433;44189,121355;134862,121355;144157,95815;44189,95815;44189,44737" o:connectangles="0,0,0,0,0,0,0,0,0,0,0,0,0,0,0,0,0,0,0,0,0"/>
                </v:shape>
                <v:shape id="CuadroTexto 40" o:spid="_x0000_s1158" type="#_x0000_t202" style="position:absolute;left:44197;top:21709;width:145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500632" w:rsidRDefault="00500632" w:rsidP="00B63F39">
                        <w:pPr>
                          <w:pStyle w:val="NormalWeb"/>
                          <w:spacing w:before="0" w:beforeAutospacing="0" w:after="0"/>
                        </w:pPr>
                        <w:r>
                          <w:rPr>
                            <w:rFonts w:ascii="Century Gothic" w:hAnsi="Century Gothic"/>
                            <w:b/>
                            <w:bCs/>
                            <w:color w:val="000000"/>
                            <w:kern w:val="24"/>
                            <w:sz w:val="18"/>
                            <w:szCs w:val="18"/>
                          </w:rPr>
                          <w:t>Medios de verificación</w:t>
                        </w:r>
                      </w:p>
                    </w:txbxContent>
                  </v:textbox>
                </v:shape>
                <v:roundrect id="Rectángulo redondeado 190" o:spid="_x0000_s1159" style="position:absolute;left:41092;top:24086;width:20864;height:83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bYMMA&#10;AADcAAAADwAAAGRycy9kb3ducmV2LnhtbESPQYvCQAyF7wv+hyGCt3Xqgsu2OooIorgXq/0BoRPb&#10;YidTOrNa/705CHtLeC/vfVmuB9eqO/Wh8WxgNk1AEZfeNlwZKC67zx9QISJbbD2TgScFWK9GH0vM&#10;rH9wTvdzrJSEcMjQQB1jl2kdypochqnviEW7+t5hlLWvtO3xIeGu1V9J8q0dNiwNNXa0ram8nf+c&#10;gfmvdqc8LWiwz2OxP+QVpqeNMZPxsFmAijTEf/P7+mAFPxV8eUYm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bYMMAAADcAAAADwAAAAAAAAAAAAAAAACYAgAAZHJzL2Rv&#10;d25yZXYueG1sUEsFBgAAAAAEAAQA9QAAAIgDAAAAAA==&#10;" fillcolor="#f2f2f2" strokecolor="#d9d9d9"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Estadística SEP y formato 911. Ubicada en la subdirección de evaluación de políticas públicas. Correspondiente al ciclo escolar 2016-2017.</w:t>
                        </w:r>
                      </w:p>
                    </w:txbxContent>
                  </v:textbox>
                </v:roundrect>
                <v:shape id="CuadroTexto 40" o:spid="_x0000_s1160" type="#_x0000_t202" style="position:absolute;left:25030;top:21822;width:1580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500632" w:rsidRDefault="00500632" w:rsidP="00B63F39">
                        <w:pPr>
                          <w:pStyle w:val="NormalWeb"/>
                          <w:spacing w:before="0" w:beforeAutospacing="0" w:after="0"/>
                        </w:pPr>
                        <w:r>
                          <w:rPr>
                            <w:rFonts w:ascii="Century Gothic" w:hAnsi="Century Gothic"/>
                            <w:b/>
                            <w:bCs/>
                            <w:color w:val="000000"/>
                            <w:kern w:val="24"/>
                            <w:sz w:val="18"/>
                            <w:szCs w:val="18"/>
                          </w:rPr>
                          <w:t>Frecuencia de medición</w:t>
                        </w:r>
                      </w:p>
                    </w:txbxContent>
                  </v:textbox>
                </v:shape>
                <v:roundrect id="Rectángulo redondeado 640" o:spid="_x0000_s1161" style="position:absolute;left:27142;top:26188;width:9953;height:3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6Qr0A&#10;AADcAAAADwAAAGRycy9kb3ducmV2LnhtbERPzQ7BQBC+S7zDZiRubAlCWSISIVyUPsCkO9pGd7bp&#10;Lurt7UHi+OX7X21aU4kXNa60rGA0jEAQZ1aXnCtIb/vBHITzyBory6TgQw42625nhbG2b07odfW5&#10;CCHsYlRQeF/HUrqsIINuaGviwN1tY9AH2ORSN/gO4aaS4yiaSYMlh4YCa9oVlD2uT6NgepbmkixS&#10;avXnlB6OSY6Ly1apfq/dLkF4av1f/HMftYLZJ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NZ6Qr0AAADcAAAADwAAAAAAAAAAAAAAAACYAgAAZHJzL2Rvd25yZXYu&#10;eG1sUEsFBgAAAAAEAAQA9QAAAIIDAAAAAA==&#10;" fillcolor="#f2f2f2" strokecolor="#d9d9d9"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v:textbox>
                </v:roundrect>
                <w10:wrap anchorx="margin"/>
              </v:group>
            </w:pict>
          </mc:Fallback>
        </mc:AlternateContent>
      </w:r>
      <w:r w:rsidRPr="00B63F39">
        <w:rPr>
          <w:rFonts w:ascii="Century Gothic" w:eastAsia="Times New Roman" w:hAnsi="Century Gothic" w:cs="Times New Roman"/>
          <w:b/>
          <w:sz w:val="20"/>
          <w:szCs w:val="32"/>
        </w:rPr>
        <w:t xml:space="preserve">Figura </w:t>
      </w:r>
      <w:r w:rsidR="004C21E2">
        <w:rPr>
          <w:rFonts w:ascii="Century Gothic" w:eastAsia="Times New Roman" w:hAnsi="Century Gothic" w:cs="Times New Roman"/>
          <w:b/>
          <w:sz w:val="20"/>
          <w:szCs w:val="32"/>
        </w:rPr>
        <w:t>2.7</w:t>
      </w:r>
      <w:r w:rsidRPr="00B63F39">
        <w:rPr>
          <w:rFonts w:ascii="Century Gothic" w:eastAsia="Times New Roman" w:hAnsi="Century Gothic" w:cs="Times New Roman"/>
          <w:b/>
          <w:sz w:val="20"/>
          <w:szCs w:val="32"/>
        </w:rPr>
        <w:t xml:space="preserve">. Análisis de la lógica horizontal del Fin del programa de Infraestructura </w:t>
      </w:r>
      <w:r w:rsidR="000912B6">
        <w:rPr>
          <w:rFonts w:ascii="Century Gothic" w:eastAsia="Times New Roman" w:hAnsi="Century Gothic" w:cs="Times New Roman"/>
          <w:b/>
          <w:sz w:val="20"/>
          <w:szCs w:val="32"/>
        </w:rPr>
        <w:t xml:space="preserve">Física </w:t>
      </w:r>
      <w:r w:rsidRPr="00B63F39">
        <w:rPr>
          <w:rFonts w:ascii="Century Gothic" w:eastAsia="Times New Roman" w:hAnsi="Century Gothic" w:cs="Times New Roman"/>
          <w:b/>
          <w:sz w:val="20"/>
          <w:szCs w:val="32"/>
        </w:rPr>
        <w:t>Educativa</w:t>
      </w:r>
    </w:p>
    <w:p w14:paraId="0E7FABD5" w14:textId="77777777" w:rsidR="00B63F39" w:rsidRPr="00B63F39" w:rsidRDefault="00B63F39" w:rsidP="00B63F39">
      <w:pPr>
        <w:tabs>
          <w:tab w:val="left" w:pos="5685"/>
        </w:tabs>
        <w:spacing w:after="160"/>
        <w:jc w:val="both"/>
        <w:rPr>
          <w:rFonts w:ascii="Century Gothic" w:eastAsia="Calibri" w:hAnsi="Century Gothic" w:cs="Times New Roman"/>
          <w:sz w:val="24"/>
        </w:rPr>
      </w:pPr>
    </w:p>
    <w:p w14:paraId="52EFCDAA" w14:textId="77777777" w:rsidR="00B63F39" w:rsidRPr="00B63F39" w:rsidRDefault="00B63F39" w:rsidP="00B63F39">
      <w:pPr>
        <w:spacing w:after="160" w:line="240" w:lineRule="auto"/>
        <w:jc w:val="both"/>
        <w:rPr>
          <w:rFonts w:ascii="Century Gothic" w:eastAsia="Calibri" w:hAnsi="Century Gothic" w:cs="Times New Roman"/>
          <w:sz w:val="24"/>
        </w:rPr>
      </w:pPr>
    </w:p>
    <w:p w14:paraId="54B1D0F1" w14:textId="77777777" w:rsidR="00B63F39" w:rsidRPr="00B63F39" w:rsidRDefault="00B63F39" w:rsidP="00B63F39">
      <w:pPr>
        <w:spacing w:after="160" w:line="240" w:lineRule="auto"/>
        <w:jc w:val="both"/>
        <w:rPr>
          <w:rFonts w:ascii="Century Gothic" w:eastAsia="Calibri" w:hAnsi="Century Gothic" w:cs="Times New Roman"/>
          <w:sz w:val="24"/>
        </w:rPr>
      </w:pPr>
    </w:p>
    <w:p w14:paraId="44A993C1" w14:textId="77777777" w:rsidR="00B63F39" w:rsidRPr="00B63F39" w:rsidRDefault="00B63F39" w:rsidP="00B63F39">
      <w:pPr>
        <w:spacing w:after="160" w:line="240" w:lineRule="auto"/>
        <w:jc w:val="both"/>
        <w:rPr>
          <w:rFonts w:ascii="Century Gothic" w:eastAsia="Calibri" w:hAnsi="Century Gothic" w:cs="Times New Roman"/>
          <w:sz w:val="24"/>
        </w:rPr>
      </w:pPr>
    </w:p>
    <w:p w14:paraId="389623A9" w14:textId="77777777" w:rsidR="00B63F39" w:rsidRPr="00B63F39" w:rsidRDefault="00B63F39" w:rsidP="00B63F39">
      <w:pPr>
        <w:spacing w:after="160" w:line="240" w:lineRule="auto"/>
        <w:jc w:val="both"/>
        <w:rPr>
          <w:rFonts w:ascii="Century Gothic" w:eastAsia="Calibri" w:hAnsi="Century Gothic" w:cs="Times New Roman"/>
          <w:sz w:val="24"/>
        </w:rPr>
      </w:pPr>
    </w:p>
    <w:p w14:paraId="72E2EE59" w14:textId="77777777" w:rsidR="00B63F39" w:rsidRPr="00B63F39" w:rsidRDefault="00B63F39" w:rsidP="00B63F39">
      <w:pPr>
        <w:spacing w:after="160" w:line="240" w:lineRule="auto"/>
        <w:jc w:val="both"/>
        <w:rPr>
          <w:rFonts w:ascii="Century Gothic" w:eastAsia="Calibri" w:hAnsi="Century Gothic" w:cs="Times New Roman"/>
          <w:sz w:val="24"/>
        </w:rPr>
      </w:pPr>
    </w:p>
    <w:p w14:paraId="06DEB203" w14:textId="77777777" w:rsidR="00B63F39" w:rsidRPr="00B63F39" w:rsidRDefault="00B63F39" w:rsidP="00B63F39">
      <w:pPr>
        <w:spacing w:after="160" w:line="240" w:lineRule="auto"/>
        <w:jc w:val="both"/>
        <w:rPr>
          <w:rFonts w:ascii="Century Gothic" w:eastAsia="Calibri" w:hAnsi="Century Gothic" w:cs="Times New Roman"/>
          <w:sz w:val="24"/>
        </w:rPr>
      </w:pPr>
    </w:p>
    <w:p w14:paraId="285FE34D" w14:textId="77777777" w:rsidR="00B63F39" w:rsidRPr="00B63F39" w:rsidRDefault="00B63F39" w:rsidP="00B63F39">
      <w:pPr>
        <w:spacing w:after="160" w:line="240" w:lineRule="auto"/>
        <w:jc w:val="both"/>
        <w:rPr>
          <w:rFonts w:ascii="Century Gothic" w:eastAsia="Calibri" w:hAnsi="Century Gothic" w:cs="Times New Roman"/>
          <w:sz w:val="24"/>
        </w:rPr>
      </w:pPr>
    </w:p>
    <w:p w14:paraId="019FBC05" w14:textId="77777777" w:rsidR="00B63F39" w:rsidRPr="00B63F39" w:rsidRDefault="00B63F39" w:rsidP="00B63F39">
      <w:pPr>
        <w:spacing w:after="160" w:line="240" w:lineRule="auto"/>
        <w:jc w:val="both"/>
        <w:rPr>
          <w:rFonts w:ascii="Century Gothic" w:eastAsia="Calibri" w:hAnsi="Century Gothic" w:cs="Times New Roman"/>
          <w:sz w:val="24"/>
        </w:rPr>
      </w:pPr>
    </w:p>
    <w:p w14:paraId="67FCC463" w14:textId="77777777" w:rsidR="00B63F39" w:rsidRPr="00B63F39" w:rsidRDefault="00B63F39" w:rsidP="00B63F39">
      <w:pPr>
        <w:spacing w:after="160" w:line="240" w:lineRule="auto"/>
        <w:jc w:val="both"/>
        <w:rPr>
          <w:rFonts w:ascii="Century Gothic" w:eastAsia="Calibri" w:hAnsi="Century Gothic" w:cs="Times New Roman"/>
          <w:sz w:val="24"/>
        </w:rPr>
      </w:pPr>
    </w:p>
    <w:p w14:paraId="6706E91F" w14:textId="77777777" w:rsidR="00B63F39" w:rsidRPr="00B63F39" w:rsidRDefault="00B63F39" w:rsidP="00B63F39">
      <w:pPr>
        <w:spacing w:after="160" w:line="240" w:lineRule="auto"/>
        <w:jc w:val="both"/>
        <w:rPr>
          <w:rFonts w:ascii="Century Gothic" w:eastAsia="Calibri" w:hAnsi="Century Gothic" w:cs="Times New Roman"/>
          <w:sz w:val="24"/>
        </w:rPr>
      </w:pPr>
    </w:p>
    <w:p w14:paraId="0F2A49CB" w14:textId="77777777" w:rsidR="00B63F39" w:rsidRPr="00B63F39" w:rsidRDefault="00B63F39" w:rsidP="00B63F39">
      <w:pPr>
        <w:spacing w:after="0"/>
        <w:jc w:val="both"/>
        <w:rPr>
          <w:rFonts w:ascii="Century Gothic" w:eastAsia="Calibri" w:hAnsi="Century Gothic" w:cs="Times New Roman"/>
          <w:sz w:val="24"/>
        </w:rPr>
      </w:pPr>
    </w:p>
    <w:p w14:paraId="645DAA10" w14:textId="77777777" w:rsidR="00B63F39" w:rsidRPr="00B63F39" w:rsidRDefault="00B63F39" w:rsidP="00B63F39">
      <w:pPr>
        <w:spacing w:after="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xml:space="preserve">: Elaborado por TECSO con base a la MIR estatal del programa de Infraestructura educativa </w:t>
      </w:r>
    </w:p>
    <w:p w14:paraId="7852264A" w14:textId="77777777" w:rsidR="00B63F39" w:rsidRPr="00B63F39" w:rsidRDefault="00B63F39" w:rsidP="00B63F39">
      <w:pPr>
        <w:spacing w:after="0"/>
        <w:jc w:val="both"/>
        <w:rPr>
          <w:rFonts w:ascii="Century Gothic" w:eastAsia="Times New Roman" w:hAnsi="Century Gothic" w:cs="Times New Roman"/>
          <w:sz w:val="16"/>
          <w:szCs w:val="16"/>
        </w:rPr>
      </w:pPr>
    </w:p>
    <w:p w14:paraId="0293D61B" w14:textId="77777777" w:rsidR="0030380D" w:rsidRDefault="00B63F39" w:rsidP="00B63F39">
      <w:pPr>
        <w:tabs>
          <w:tab w:val="left" w:pos="1220"/>
        </w:tabs>
        <w:spacing w:after="160"/>
        <w:jc w:val="both"/>
        <w:rPr>
          <w:rFonts w:ascii="Century Gothic" w:eastAsia="Calibri" w:hAnsi="Century Gothic" w:cs="Times New Roman"/>
          <w:sz w:val="24"/>
        </w:rPr>
      </w:pPr>
      <w:r w:rsidRPr="00B63F39">
        <w:rPr>
          <w:rFonts w:ascii="Century Gothic" w:eastAsia="Calibri" w:hAnsi="Century Gothic" w:cs="Times New Roman"/>
          <w:sz w:val="24"/>
        </w:rPr>
        <w:t xml:space="preserve">Como se puede observar </w:t>
      </w:r>
      <w:r w:rsidR="0030380D">
        <w:rPr>
          <w:rFonts w:ascii="Century Gothic" w:eastAsia="Calibri" w:hAnsi="Century Gothic" w:cs="Times New Roman"/>
          <w:sz w:val="24"/>
        </w:rPr>
        <w:t xml:space="preserve">el objetivo del FIN se plantea medir anualmente mediante </w:t>
      </w:r>
      <w:r w:rsidRPr="00B63F39">
        <w:rPr>
          <w:rFonts w:ascii="Century Gothic" w:eastAsia="Calibri" w:hAnsi="Century Gothic" w:cs="Times New Roman"/>
          <w:sz w:val="24"/>
        </w:rPr>
        <w:t>la Cobertura en educación básica</w:t>
      </w:r>
      <w:r w:rsidR="0030380D">
        <w:rPr>
          <w:rFonts w:ascii="Century Gothic" w:eastAsia="Calibri" w:hAnsi="Century Gothic" w:cs="Times New Roman"/>
          <w:sz w:val="24"/>
        </w:rPr>
        <w:t>,</w:t>
      </w:r>
      <w:r w:rsidRPr="00B63F39">
        <w:rPr>
          <w:rFonts w:ascii="Century Gothic" w:eastAsia="Calibri" w:hAnsi="Century Gothic" w:cs="Times New Roman"/>
          <w:sz w:val="24"/>
        </w:rPr>
        <w:t xml:space="preserve"> </w:t>
      </w:r>
      <w:r w:rsidR="0030380D">
        <w:rPr>
          <w:rFonts w:ascii="Century Gothic" w:eastAsia="Calibri" w:hAnsi="Century Gothic" w:cs="Times New Roman"/>
          <w:sz w:val="24"/>
        </w:rPr>
        <w:t>mediante la fórmula:</w:t>
      </w:r>
      <w:r w:rsidRPr="00B63F39">
        <w:rPr>
          <w:rFonts w:ascii="Century Gothic" w:eastAsia="Calibri" w:hAnsi="Century Gothic" w:cs="Times New Roman"/>
          <w:sz w:val="24"/>
        </w:rPr>
        <w:t xml:space="preserve"> matricula total de educación básica entre la población en el rango de edad 3 a 14 años</w:t>
      </w:r>
      <w:r w:rsidR="0030380D">
        <w:rPr>
          <w:rFonts w:ascii="Century Gothic" w:eastAsia="Calibri" w:hAnsi="Century Gothic" w:cs="Times New Roman"/>
          <w:sz w:val="24"/>
        </w:rPr>
        <w:t>. D</w:t>
      </w:r>
      <w:r w:rsidRPr="00B63F39">
        <w:rPr>
          <w:rFonts w:ascii="Century Gothic" w:eastAsia="Calibri" w:hAnsi="Century Gothic" w:cs="Times New Roman"/>
          <w:sz w:val="24"/>
        </w:rPr>
        <w:t>icho indicador</w:t>
      </w:r>
      <w:r w:rsidR="0030380D">
        <w:rPr>
          <w:rFonts w:ascii="Century Gothic" w:eastAsia="Calibri" w:hAnsi="Century Gothic" w:cs="Times New Roman"/>
          <w:sz w:val="24"/>
        </w:rPr>
        <w:t xml:space="preserve"> observa los siguientes problemas:</w:t>
      </w:r>
    </w:p>
    <w:p w14:paraId="7C89689A" w14:textId="77777777" w:rsidR="0030380D" w:rsidRDefault="0030380D" w:rsidP="00B63F39">
      <w:pPr>
        <w:tabs>
          <w:tab w:val="left" w:pos="1220"/>
        </w:tabs>
        <w:spacing w:after="160"/>
        <w:jc w:val="both"/>
        <w:rPr>
          <w:rFonts w:ascii="Century Gothic" w:eastAsia="Calibri" w:hAnsi="Century Gothic" w:cs="Times New Roman"/>
          <w:sz w:val="24"/>
        </w:rPr>
      </w:pPr>
      <w:r>
        <w:rPr>
          <w:rFonts w:ascii="Century Gothic" w:eastAsia="Calibri" w:hAnsi="Century Gothic" w:cs="Times New Roman"/>
          <w:sz w:val="24"/>
        </w:rPr>
        <w:t>N</w:t>
      </w:r>
      <w:r w:rsidR="00B63F39" w:rsidRPr="00B63F39">
        <w:rPr>
          <w:rFonts w:ascii="Century Gothic" w:eastAsia="Calibri" w:hAnsi="Century Gothic" w:cs="Times New Roman"/>
          <w:sz w:val="24"/>
        </w:rPr>
        <w:t xml:space="preserve">o mide el objetivo planteado en el Fin pues </w:t>
      </w:r>
      <w:r>
        <w:rPr>
          <w:rFonts w:ascii="Century Gothic" w:eastAsia="Calibri" w:hAnsi="Century Gothic" w:cs="Times New Roman"/>
          <w:sz w:val="24"/>
        </w:rPr>
        <w:t xml:space="preserve">en él se menciona el verbo </w:t>
      </w:r>
      <w:r w:rsidR="00B63F39" w:rsidRPr="00B63F39">
        <w:rPr>
          <w:rFonts w:ascii="Century Gothic" w:eastAsia="Calibri" w:hAnsi="Century Gothic" w:cs="Times New Roman"/>
          <w:sz w:val="24"/>
        </w:rPr>
        <w:t>increment</w:t>
      </w:r>
      <w:r>
        <w:rPr>
          <w:rFonts w:ascii="Century Gothic" w:eastAsia="Calibri" w:hAnsi="Century Gothic" w:cs="Times New Roman"/>
          <w:sz w:val="24"/>
        </w:rPr>
        <w:t xml:space="preserve">ar y para poder medirlo </w:t>
      </w:r>
      <w:r w:rsidR="00B63F39" w:rsidRPr="00B63F39">
        <w:rPr>
          <w:rFonts w:ascii="Century Gothic" w:eastAsia="Calibri" w:hAnsi="Century Gothic" w:cs="Times New Roman"/>
          <w:sz w:val="24"/>
        </w:rPr>
        <w:t xml:space="preserve">es necesario comparar dos periodos </w:t>
      </w:r>
      <w:r>
        <w:rPr>
          <w:rFonts w:ascii="Century Gothic" w:eastAsia="Calibri" w:hAnsi="Century Gothic" w:cs="Times New Roman"/>
          <w:sz w:val="24"/>
        </w:rPr>
        <w:t>de tiempo.</w:t>
      </w:r>
    </w:p>
    <w:p w14:paraId="3E7ECEE3" w14:textId="77777777" w:rsidR="00B63F39" w:rsidRPr="00B63F39" w:rsidRDefault="0030380D" w:rsidP="00B63F39">
      <w:pPr>
        <w:tabs>
          <w:tab w:val="left" w:pos="1220"/>
        </w:tabs>
        <w:spacing w:after="160"/>
        <w:jc w:val="both"/>
        <w:rPr>
          <w:rFonts w:ascii="Century Gothic" w:eastAsia="Calibri" w:hAnsi="Century Gothic" w:cs="Times New Roman"/>
          <w:sz w:val="24"/>
        </w:rPr>
      </w:pPr>
      <w:r>
        <w:rPr>
          <w:rFonts w:ascii="Century Gothic" w:eastAsia="Calibri" w:hAnsi="Century Gothic" w:cs="Times New Roman"/>
          <w:sz w:val="24"/>
        </w:rPr>
        <w:t xml:space="preserve">Lograr una </w:t>
      </w:r>
      <w:r w:rsidR="00B63F39" w:rsidRPr="00B63F39">
        <w:rPr>
          <w:rFonts w:ascii="Century Gothic" w:eastAsia="Calibri" w:hAnsi="Century Gothic" w:cs="Times New Roman"/>
          <w:sz w:val="24"/>
        </w:rPr>
        <w:t xml:space="preserve">cobertura </w:t>
      </w:r>
      <w:r>
        <w:rPr>
          <w:rFonts w:ascii="Century Gothic" w:eastAsia="Calibri" w:hAnsi="Century Gothic" w:cs="Times New Roman"/>
          <w:sz w:val="24"/>
        </w:rPr>
        <w:t xml:space="preserve">total </w:t>
      </w:r>
      <w:r w:rsidR="00B63F39" w:rsidRPr="00B63F39">
        <w:rPr>
          <w:rFonts w:ascii="Century Gothic" w:eastAsia="Calibri" w:hAnsi="Century Gothic" w:cs="Times New Roman"/>
          <w:sz w:val="24"/>
        </w:rPr>
        <w:t>no garantiza que la educación sea de calidad</w:t>
      </w:r>
      <w:r>
        <w:rPr>
          <w:rFonts w:ascii="Century Gothic" w:eastAsia="Calibri" w:hAnsi="Century Gothic" w:cs="Times New Roman"/>
          <w:sz w:val="24"/>
        </w:rPr>
        <w:t>, por lo que el indicador definitivamente no mide el objetivo del FIN</w:t>
      </w:r>
      <w:r w:rsidR="00B63F39" w:rsidRPr="00B63F39">
        <w:rPr>
          <w:rFonts w:ascii="Century Gothic" w:eastAsia="Calibri" w:hAnsi="Century Gothic" w:cs="Times New Roman"/>
          <w:sz w:val="24"/>
        </w:rPr>
        <w:t>.</w:t>
      </w:r>
    </w:p>
    <w:p w14:paraId="21D3BD73" w14:textId="77777777" w:rsidR="004F1EE5" w:rsidRDefault="00B63F39" w:rsidP="00B63F39">
      <w:pPr>
        <w:tabs>
          <w:tab w:val="left" w:pos="1220"/>
        </w:tabs>
        <w:spacing w:after="160"/>
        <w:jc w:val="both"/>
        <w:rPr>
          <w:rFonts w:ascii="Century Gothic" w:eastAsia="Calibri" w:hAnsi="Century Gothic" w:cs="Times New Roman"/>
          <w:sz w:val="24"/>
        </w:rPr>
      </w:pPr>
      <w:r w:rsidRPr="00B63F39">
        <w:rPr>
          <w:rFonts w:ascii="Century Gothic" w:eastAsia="Calibri" w:hAnsi="Century Gothic" w:cs="Times New Roman"/>
          <w:sz w:val="24"/>
        </w:rPr>
        <w:t xml:space="preserve">El medio de verificación </w:t>
      </w:r>
      <w:r w:rsidR="0030380D">
        <w:rPr>
          <w:rFonts w:ascii="Century Gothic" w:eastAsia="Calibri" w:hAnsi="Century Gothic" w:cs="Times New Roman"/>
          <w:sz w:val="24"/>
        </w:rPr>
        <w:t>d</w:t>
      </w:r>
      <w:r w:rsidRPr="00B63F39">
        <w:rPr>
          <w:rFonts w:ascii="Century Gothic" w:eastAsia="Calibri" w:hAnsi="Century Gothic" w:cs="Times New Roman"/>
          <w:sz w:val="24"/>
        </w:rPr>
        <w:t xml:space="preserve">el indicador sólo </w:t>
      </w:r>
      <w:r w:rsidR="0030380D">
        <w:rPr>
          <w:rFonts w:ascii="Century Gothic" w:eastAsia="Calibri" w:hAnsi="Century Gothic" w:cs="Times New Roman"/>
          <w:sz w:val="24"/>
        </w:rPr>
        <w:t xml:space="preserve">es válido para la </w:t>
      </w:r>
      <w:r w:rsidRPr="00B63F39">
        <w:rPr>
          <w:rFonts w:ascii="Century Gothic" w:eastAsia="Calibri" w:hAnsi="Century Gothic" w:cs="Times New Roman"/>
          <w:sz w:val="24"/>
        </w:rPr>
        <w:t>matricula, pero no al número de habitantes,</w:t>
      </w:r>
      <w:r w:rsidR="004F1EE5">
        <w:rPr>
          <w:rFonts w:ascii="Century Gothic" w:eastAsia="Calibri" w:hAnsi="Century Gothic" w:cs="Times New Roman"/>
          <w:sz w:val="24"/>
        </w:rPr>
        <w:t xml:space="preserve"> pues el formato 911 no provee dicha información.</w:t>
      </w:r>
    </w:p>
    <w:p w14:paraId="5317963B" w14:textId="77777777" w:rsidR="00B63F39" w:rsidRPr="00B63F39" w:rsidRDefault="00B63F39" w:rsidP="00B63F39">
      <w:pPr>
        <w:tabs>
          <w:tab w:val="left" w:pos="1220"/>
        </w:tabs>
        <w:spacing w:after="160"/>
        <w:jc w:val="both"/>
        <w:rPr>
          <w:rFonts w:ascii="Century Gothic" w:eastAsia="Calibri" w:hAnsi="Century Gothic" w:cs="Times New Roman"/>
          <w:sz w:val="24"/>
        </w:rPr>
      </w:pPr>
      <w:r w:rsidRPr="00B63F39">
        <w:rPr>
          <w:rFonts w:ascii="Century Gothic" w:eastAsia="Calibri" w:hAnsi="Century Gothic" w:cs="Times New Roman"/>
          <w:sz w:val="24"/>
        </w:rPr>
        <w:lastRenderedPageBreak/>
        <w:t xml:space="preserve">El </w:t>
      </w:r>
      <w:r w:rsidR="004F1EE5">
        <w:rPr>
          <w:rFonts w:ascii="Century Gothic" w:eastAsia="Calibri" w:hAnsi="Century Gothic" w:cs="Times New Roman"/>
          <w:sz w:val="24"/>
        </w:rPr>
        <w:t>P</w:t>
      </w:r>
      <w:r w:rsidRPr="00B63F39">
        <w:rPr>
          <w:rFonts w:ascii="Century Gothic" w:eastAsia="Calibri" w:hAnsi="Century Gothic" w:cs="Times New Roman"/>
          <w:sz w:val="24"/>
        </w:rPr>
        <w:t>ropósito</w:t>
      </w:r>
      <w:r w:rsidR="004F1EE5">
        <w:rPr>
          <w:rFonts w:ascii="Century Gothic" w:eastAsia="Calibri" w:hAnsi="Century Gothic" w:cs="Times New Roman"/>
          <w:sz w:val="24"/>
        </w:rPr>
        <w:t>:</w:t>
      </w:r>
      <w:r w:rsidRPr="00B63F39">
        <w:rPr>
          <w:rFonts w:ascii="Century Gothic" w:eastAsia="Calibri" w:hAnsi="Century Gothic" w:cs="Times New Roman"/>
          <w:sz w:val="24"/>
        </w:rPr>
        <w:t xml:space="preserve"> “Los alumnos del Estado de Colima cuentan con la infraestructura adecuada y suficiente para ofrecer servicios educativos que ubiquen a Colima en los estándares más altos” se pretende medir con el mismo indicador de Fin</w:t>
      </w:r>
      <w:r w:rsidR="004F1EE5">
        <w:rPr>
          <w:rFonts w:ascii="Century Gothic" w:eastAsia="Calibri" w:hAnsi="Century Gothic" w:cs="Times New Roman"/>
          <w:sz w:val="24"/>
        </w:rPr>
        <w:t>,</w:t>
      </w:r>
      <w:r w:rsidRPr="00B63F39">
        <w:rPr>
          <w:rFonts w:ascii="Century Gothic" w:eastAsia="Calibri" w:hAnsi="Century Gothic" w:cs="Times New Roman"/>
          <w:sz w:val="24"/>
        </w:rPr>
        <w:t xml:space="preserve"> lo cual </w:t>
      </w:r>
      <w:r w:rsidR="004F1EE5">
        <w:rPr>
          <w:rFonts w:ascii="Century Gothic" w:eastAsia="Calibri" w:hAnsi="Century Gothic" w:cs="Times New Roman"/>
          <w:sz w:val="24"/>
        </w:rPr>
        <w:t xml:space="preserve">a todas luces es </w:t>
      </w:r>
      <w:r w:rsidRPr="00B63F39">
        <w:rPr>
          <w:rFonts w:ascii="Century Gothic" w:eastAsia="Calibri" w:hAnsi="Century Gothic" w:cs="Times New Roman"/>
          <w:sz w:val="24"/>
        </w:rPr>
        <w:t xml:space="preserve">incorrecto ya que </w:t>
      </w:r>
      <w:r w:rsidR="004F1EE5">
        <w:rPr>
          <w:rFonts w:ascii="Century Gothic" w:eastAsia="Calibri" w:hAnsi="Century Gothic" w:cs="Times New Roman"/>
          <w:sz w:val="24"/>
        </w:rPr>
        <w:t>sus objetivos son distintos.</w:t>
      </w:r>
    </w:p>
    <w:p w14:paraId="4AEB2AC7" w14:textId="77777777" w:rsidR="00B63F39" w:rsidRPr="00B63F39" w:rsidRDefault="00B63F39" w:rsidP="00B63F39">
      <w:pPr>
        <w:tabs>
          <w:tab w:val="left" w:pos="1220"/>
        </w:tabs>
        <w:spacing w:after="160" w:line="240" w:lineRule="auto"/>
        <w:jc w:val="both"/>
        <w:rPr>
          <w:rFonts w:ascii="Century Gothic" w:eastAsia="Times New Roman" w:hAnsi="Century Gothic" w:cs="Times New Roman"/>
          <w:b/>
          <w:sz w:val="20"/>
          <w:szCs w:val="32"/>
        </w:rPr>
      </w:pPr>
      <w:r w:rsidRPr="00B63F39">
        <w:rPr>
          <w:rFonts w:ascii="Century Gothic" w:eastAsia="Calibri" w:hAnsi="Century Gothic" w:cs="Times New Roman"/>
          <w:noProof/>
          <w:sz w:val="24"/>
          <w:lang w:eastAsia="es-MX"/>
        </w:rPr>
        <mc:AlternateContent>
          <mc:Choice Requires="wpg">
            <w:drawing>
              <wp:anchor distT="0" distB="0" distL="114300" distR="114300" simplePos="0" relativeHeight="251687936" behindDoc="0" locked="0" layoutInCell="1" allowOverlap="1" wp14:anchorId="2C87248B" wp14:editId="5791AC74">
                <wp:simplePos x="0" y="0"/>
                <wp:positionH relativeFrom="margin">
                  <wp:align>center</wp:align>
                </wp:positionH>
                <wp:positionV relativeFrom="paragraph">
                  <wp:posOffset>248254</wp:posOffset>
                </wp:positionV>
                <wp:extent cx="6376022" cy="3005435"/>
                <wp:effectExtent l="0" t="0" r="25400" b="24130"/>
                <wp:wrapNone/>
                <wp:docPr id="641" name="Grupo 1"/>
                <wp:cNvGraphicFramePr/>
                <a:graphic xmlns:a="http://schemas.openxmlformats.org/drawingml/2006/main">
                  <a:graphicData uri="http://schemas.microsoft.com/office/word/2010/wordprocessingGroup">
                    <wpg:wgp>
                      <wpg:cNvGrpSpPr/>
                      <wpg:grpSpPr>
                        <a:xfrm>
                          <a:off x="0" y="0"/>
                          <a:ext cx="6376022" cy="3005435"/>
                          <a:chOff x="0" y="0"/>
                          <a:chExt cx="7100301" cy="3005706"/>
                        </a:xfrm>
                      </wpg:grpSpPr>
                      <wps:wsp>
                        <wps:cNvPr id="642" name="CuadroTexto 40"/>
                        <wps:cNvSpPr txBox="1"/>
                        <wps:spPr>
                          <a:xfrm>
                            <a:off x="1518321" y="0"/>
                            <a:ext cx="720779" cy="440346"/>
                          </a:xfrm>
                          <a:prstGeom prst="rect">
                            <a:avLst/>
                          </a:prstGeom>
                          <a:noFill/>
                        </wps:spPr>
                        <wps:txbx>
                          <w:txbxContent>
                            <w:p w14:paraId="4DAAED97" w14:textId="77777777" w:rsidR="00500632" w:rsidRDefault="00500632" w:rsidP="00B63F39">
                              <w:pPr>
                                <w:pStyle w:val="NormalWeb"/>
                                <w:spacing w:before="0" w:beforeAutospacing="0" w:after="0"/>
                              </w:pPr>
                              <w:r w:rsidRPr="00B63F39">
                                <w:rPr>
                                  <w:rFonts w:ascii="Century Gothic" w:hAnsi="Century Gothic"/>
                                  <w:b/>
                                  <w:bCs/>
                                  <w:color w:val="000000"/>
                                  <w:kern w:val="24"/>
                                  <w:sz w:val="18"/>
                                  <w:szCs w:val="18"/>
                                </w:rPr>
                                <w:t>Propósito</w:t>
                              </w:r>
                            </w:p>
                          </w:txbxContent>
                        </wps:txbx>
                        <wps:bodyPr wrap="square" lIns="0" rtlCol="0">
                          <a:noAutofit/>
                        </wps:bodyPr>
                      </wps:wsp>
                      <wps:wsp>
                        <wps:cNvPr id="643" name="Rectángulo: esquinas redondeadas 239"/>
                        <wps:cNvSpPr/>
                        <wps:spPr>
                          <a:xfrm>
                            <a:off x="844722" y="440346"/>
                            <a:ext cx="1903351" cy="458520"/>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3A0648D4" w14:textId="77777777" w:rsidR="00500632" w:rsidRDefault="00500632" w:rsidP="00B63F39">
                              <w:pPr>
                                <w:pStyle w:val="NormalWeb"/>
                                <w:spacing w:before="0" w:beforeAutospacing="0" w:after="0"/>
                                <w:jc w:val="center"/>
                              </w:pPr>
                              <w:r>
                                <w:rPr>
                                  <w:rFonts w:ascii="Century Gothic" w:hAnsi="Century Gothic" w:cs="Calibri"/>
                                  <w:color w:val="000000"/>
                                  <w:kern w:val="24"/>
                                  <w:sz w:val="18"/>
                                  <w:szCs w:val="18"/>
                                </w:rPr>
                                <w:t>Los alumnos del Estado de Colima</w:t>
                              </w:r>
                            </w:p>
                          </w:txbxContent>
                        </wps:txbx>
                        <wps:bodyPr wrap="square" lIns="0" tIns="0" rIns="0" bIns="0" rtlCol="0" anchor="ctr">
                          <a:noAutofit/>
                        </wps:bodyPr>
                      </wps:wsp>
                      <wps:wsp>
                        <wps:cNvPr id="644" name="Rectángulo: esquinas redondeadas 239"/>
                        <wps:cNvSpPr/>
                        <wps:spPr>
                          <a:xfrm>
                            <a:off x="844722" y="1007944"/>
                            <a:ext cx="1903351" cy="451974"/>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0349B89B" w14:textId="77777777" w:rsidR="00500632" w:rsidRDefault="00D858F3" w:rsidP="00B63F39">
                              <w:pPr>
                                <w:pStyle w:val="NormalWeb"/>
                                <w:spacing w:before="0" w:beforeAutospacing="0" w:after="0"/>
                                <w:jc w:val="center"/>
                              </w:pPr>
                              <w:r>
                                <w:rPr>
                                  <w:rFonts w:ascii="Century Gothic" w:hAnsi="Century Gothic" w:cs="Calibri"/>
                                  <w:b/>
                                  <w:bCs/>
                                  <w:color w:val="92D050"/>
                                  <w:kern w:val="24"/>
                                  <w:sz w:val="18"/>
                                  <w:szCs w:val="18"/>
                                </w:rPr>
                                <w:t>infraestructura</w:t>
                              </w:r>
                              <w:r w:rsidR="00500632">
                                <w:rPr>
                                  <w:rFonts w:ascii="Century Gothic" w:hAnsi="Century Gothic" w:cs="Calibri"/>
                                  <w:b/>
                                  <w:bCs/>
                                  <w:color w:val="92D050"/>
                                  <w:kern w:val="24"/>
                                  <w:sz w:val="18"/>
                                  <w:szCs w:val="18"/>
                                </w:rPr>
                                <w:t xml:space="preserve"> adecuada y suficiente</w:t>
                              </w:r>
                            </w:p>
                          </w:txbxContent>
                        </wps:txbx>
                        <wps:bodyPr wrap="square" lIns="0" tIns="0" rIns="0" bIns="0" rtlCol="0" anchor="ctr">
                          <a:noAutofit/>
                        </wps:bodyPr>
                      </wps:wsp>
                      <wps:wsp>
                        <wps:cNvPr id="645" name="Rectángulo: esquinas redondeadas 239"/>
                        <wps:cNvSpPr/>
                        <wps:spPr>
                          <a:xfrm>
                            <a:off x="844721" y="1577371"/>
                            <a:ext cx="1903351" cy="458520"/>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16C35A53" w14:textId="77777777" w:rsidR="00500632" w:rsidRDefault="00500632" w:rsidP="00B63F39">
                              <w:pPr>
                                <w:pStyle w:val="NormalWeb"/>
                                <w:spacing w:before="0" w:beforeAutospacing="0" w:after="0"/>
                                <w:jc w:val="center"/>
                              </w:pPr>
                              <w:r>
                                <w:rPr>
                                  <w:rFonts w:ascii="Century Gothic" w:hAnsi="Century Gothic" w:cs="Calibri"/>
                                  <w:color w:val="000000"/>
                                  <w:kern w:val="24"/>
                                  <w:sz w:val="18"/>
                                  <w:szCs w:val="18"/>
                                </w:rPr>
                                <w:t>ofrecer servicios educativos</w:t>
                              </w:r>
                            </w:p>
                          </w:txbxContent>
                        </wps:txbx>
                        <wps:bodyPr wrap="square" lIns="0" tIns="0" rIns="0" bIns="0" rtlCol="0" anchor="ctr">
                          <a:noAutofit/>
                        </wps:bodyPr>
                      </wps:wsp>
                      <wps:wsp>
                        <wps:cNvPr id="646" name="Rectángulo: esquinas redondeadas 239"/>
                        <wps:cNvSpPr/>
                        <wps:spPr>
                          <a:xfrm>
                            <a:off x="844721" y="2138423"/>
                            <a:ext cx="1903351" cy="504371"/>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6FF87461" w14:textId="77777777" w:rsidR="00500632" w:rsidRDefault="00500632" w:rsidP="00B63F39">
                              <w:pPr>
                                <w:pStyle w:val="NormalWeb"/>
                                <w:spacing w:before="0" w:beforeAutospacing="0" w:after="0"/>
                                <w:jc w:val="center"/>
                              </w:pPr>
                              <w:r>
                                <w:rPr>
                                  <w:rFonts w:ascii="Century Gothic" w:hAnsi="Century Gothic" w:cs="Calibri"/>
                                  <w:b/>
                                  <w:bCs/>
                                  <w:color w:val="002060"/>
                                  <w:kern w:val="24"/>
                                  <w:sz w:val="18"/>
                                  <w:szCs w:val="18"/>
                                </w:rPr>
                                <w:t xml:space="preserve">ubiquen a Colima en los estándares </w:t>
                              </w:r>
                              <w:r w:rsidR="00D858F3">
                                <w:rPr>
                                  <w:rFonts w:ascii="Century Gothic" w:hAnsi="Century Gothic" w:cs="Calibri"/>
                                  <w:b/>
                                  <w:bCs/>
                                  <w:color w:val="002060"/>
                                  <w:kern w:val="24"/>
                                  <w:sz w:val="18"/>
                                  <w:szCs w:val="18"/>
                                </w:rPr>
                                <w:t>más</w:t>
                              </w:r>
                              <w:r>
                                <w:rPr>
                                  <w:rFonts w:ascii="Century Gothic" w:hAnsi="Century Gothic" w:cs="Calibri"/>
                                  <w:b/>
                                  <w:bCs/>
                                  <w:color w:val="002060"/>
                                  <w:kern w:val="24"/>
                                  <w:sz w:val="18"/>
                                  <w:szCs w:val="18"/>
                                </w:rPr>
                                <w:t xml:space="preserve"> altos</w:t>
                              </w:r>
                            </w:p>
                          </w:txbxContent>
                        </wps:txbx>
                        <wps:bodyPr wrap="square" lIns="0" tIns="0" rIns="0" bIns="0" rtlCol="0" anchor="ctr">
                          <a:noAutofit/>
                        </wps:bodyPr>
                      </wps:wsp>
                      <wps:wsp>
                        <wps:cNvPr id="647" name="CuadroTexto 40"/>
                        <wps:cNvSpPr txBox="1"/>
                        <wps:spPr>
                          <a:xfrm>
                            <a:off x="8133" y="804249"/>
                            <a:ext cx="844720" cy="440346"/>
                          </a:xfrm>
                          <a:prstGeom prst="rect">
                            <a:avLst/>
                          </a:prstGeom>
                          <a:noFill/>
                        </wps:spPr>
                        <wps:txbx>
                          <w:txbxContent>
                            <w:p w14:paraId="6AD8C013"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cuentan con</w:t>
                              </w:r>
                            </w:p>
                          </w:txbxContent>
                        </wps:txbx>
                        <wps:bodyPr wrap="square" lIns="0" rtlCol="0">
                          <a:noAutofit/>
                        </wps:bodyPr>
                      </wps:wsp>
                      <wps:wsp>
                        <wps:cNvPr id="648" name="CuadroTexto 40"/>
                        <wps:cNvSpPr txBox="1"/>
                        <wps:spPr>
                          <a:xfrm>
                            <a:off x="0" y="1495179"/>
                            <a:ext cx="844720" cy="440346"/>
                          </a:xfrm>
                          <a:prstGeom prst="rect">
                            <a:avLst/>
                          </a:prstGeom>
                          <a:noFill/>
                        </wps:spPr>
                        <wps:txbx>
                          <w:txbxContent>
                            <w:p w14:paraId="73C694D3"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para</w:t>
                              </w:r>
                            </w:p>
                          </w:txbxContent>
                        </wps:txbx>
                        <wps:bodyPr wrap="square" lIns="0" rtlCol="0">
                          <a:noAutofit/>
                        </wps:bodyPr>
                      </wps:wsp>
                      <wps:wsp>
                        <wps:cNvPr id="649" name="CuadroTexto 40"/>
                        <wps:cNvSpPr txBox="1"/>
                        <wps:spPr>
                          <a:xfrm>
                            <a:off x="0" y="2095650"/>
                            <a:ext cx="844720" cy="440346"/>
                          </a:xfrm>
                          <a:prstGeom prst="rect">
                            <a:avLst/>
                          </a:prstGeom>
                          <a:noFill/>
                        </wps:spPr>
                        <wps:txbx>
                          <w:txbxContent>
                            <w:p w14:paraId="090AD19E" w14:textId="77777777" w:rsidR="00500632" w:rsidRDefault="00500632" w:rsidP="00B63F39">
                              <w:pPr>
                                <w:pStyle w:val="NormalWeb"/>
                                <w:spacing w:before="0" w:beforeAutospacing="0" w:after="0"/>
                                <w:jc w:val="right"/>
                              </w:pPr>
                              <w:r w:rsidRPr="00B63F39">
                                <w:rPr>
                                  <w:rFonts w:ascii="Century Gothic" w:hAnsi="Century Gothic"/>
                                  <w:color w:val="000000"/>
                                  <w:kern w:val="24"/>
                                  <w:sz w:val="18"/>
                                  <w:szCs w:val="18"/>
                                </w:rPr>
                                <w:t>que</w:t>
                              </w:r>
                            </w:p>
                          </w:txbxContent>
                        </wps:txbx>
                        <wps:bodyPr wrap="square" lIns="0" rtlCol="0">
                          <a:noAutofit/>
                        </wps:bodyPr>
                      </wps:wsp>
                      <wps:wsp>
                        <wps:cNvPr id="650" name="CuadroTexto 40"/>
                        <wps:cNvSpPr txBox="1"/>
                        <wps:spPr>
                          <a:xfrm>
                            <a:off x="3541677" y="5001"/>
                            <a:ext cx="1454262" cy="254007"/>
                          </a:xfrm>
                          <a:prstGeom prst="rect">
                            <a:avLst/>
                          </a:prstGeom>
                          <a:noFill/>
                        </wps:spPr>
                        <wps:txbx>
                          <w:txbxContent>
                            <w:p w14:paraId="6000981C" w14:textId="77777777" w:rsidR="00500632" w:rsidRPr="009E203C" w:rsidRDefault="00500632" w:rsidP="00B63F39">
                              <w:pPr>
                                <w:pStyle w:val="NormalWeb"/>
                                <w:spacing w:before="0" w:beforeAutospacing="0" w:after="0"/>
                                <w:rPr>
                                  <w:sz w:val="22"/>
                                </w:rPr>
                              </w:pPr>
                              <w:r w:rsidRPr="009E203C">
                                <w:rPr>
                                  <w:rFonts w:ascii="Century Gothic" w:hAnsi="Century Gothic"/>
                                  <w:b/>
                                  <w:bCs/>
                                  <w:color w:val="000000"/>
                                  <w:kern w:val="24"/>
                                  <w:sz w:val="16"/>
                                  <w:szCs w:val="18"/>
                                </w:rPr>
                                <w:t>Nombre del indicador</w:t>
                              </w:r>
                            </w:p>
                          </w:txbxContent>
                        </wps:txbx>
                        <wps:bodyPr wrap="square" rtlCol="0">
                          <a:noAutofit/>
                        </wps:bodyPr>
                      </wps:wsp>
                      <wps:wsp>
                        <wps:cNvPr id="651" name="CuadroTexto 40"/>
                        <wps:cNvSpPr txBox="1"/>
                        <wps:spPr>
                          <a:xfrm>
                            <a:off x="5526927" y="5002"/>
                            <a:ext cx="1454262" cy="254007"/>
                          </a:xfrm>
                          <a:prstGeom prst="rect">
                            <a:avLst/>
                          </a:prstGeom>
                          <a:noFill/>
                        </wps:spPr>
                        <wps:txbx>
                          <w:txbxContent>
                            <w:p w14:paraId="3270A4D9" w14:textId="77777777" w:rsidR="00500632" w:rsidRDefault="00500632" w:rsidP="00B63F39">
                              <w:pPr>
                                <w:pStyle w:val="NormalWeb"/>
                                <w:spacing w:before="0" w:beforeAutospacing="0" w:after="0"/>
                              </w:pPr>
                              <w:r>
                                <w:rPr>
                                  <w:rFonts w:ascii="Century Gothic" w:hAnsi="Century Gothic"/>
                                  <w:b/>
                                  <w:bCs/>
                                  <w:color w:val="000000"/>
                                  <w:kern w:val="24"/>
                                  <w:sz w:val="18"/>
                                  <w:szCs w:val="18"/>
                                </w:rPr>
                                <w:t>Método de cálculo</w:t>
                              </w:r>
                            </w:p>
                          </w:txbxContent>
                        </wps:txbx>
                        <wps:bodyPr wrap="square" rtlCol="0">
                          <a:noAutofit/>
                        </wps:bodyPr>
                      </wps:wsp>
                      <wps:wsp>
                        <wps:cNvPr id="652" name="Rectángulo redondeado 652"/>
                        <wps:cNvSpPr/>
                        <wps:spPr>
                          <a:xfrm>
                            <a:off x="3407631" y="971653"/>
                            <a:ext cx="1707420" cy="677394"/>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52EA26E2" w14:textId="77777777" w:rsidR="00500632" w:rsidRDefault="00500632" w:rsidP="00B63F39">
                              <w:pPr>
                                <w:pStyle w:val="NormalWeb"/>
                                <w:spacing w:before="0" w:beforeAutospacing="0" w:after="0"/>
                                <w:jc w:val="center"/>
                              </w:pPr>
                              <w:r>
                                <w:rPr>
                                  <w:rFonts w:ascii="Century Gothic" w:hAnsi="Century Gothic" w:cs="Calibri"/>
                                  <w:b/>
                                  <w:bCs/>
                                  <w:color w:val="000000"/>
                                  <w:kern w:val="24"/>
                                  <w:sz w:val="22"/>
                                  <w:szCs w:val="22"/>
                                </w:rPr>
                                <w:t>Cobertura</w:t>
                              </w:r>
                              <w:r>
                                <w:rPr>
                                  <w:rFonts w:ascii="Century Gothic" w:hAnsi="Century Gothic" w:cs="Calibri"/>
                                  <w:color w:val="000000"/>
                                  <w:kern w:val="24"/>
                                  <w:sz w:val="22"/>
                                  <w:szCs w:val="22"/>
                                </w:rPr>
                                <w:t xml:space="preserve"> en educación básica de 3 a 14 años</w:t>
                              </w:r>
                            </w:p>
                          </w:txbxContent>
                        </wps:txbx>
                        <wps:bodyPr wrap="square" lIns="0" tIns="0" rIns="0" bIns="0" rtlCol="0" anchor="ctr">
                          <a:noAutofit/>
                        </wps:bodyPr>
                      </wps:wsp>
                      <wps:wsp>
                        <wps:cNvPr id="653" name="Rectángulo redondeado 653"/>
                        <wps:cNvSpPr/>
                        <wps:spPr>
                          <a:xfrm>
                            <a:off x="5392880" y="763954"/>
                            <a:ext cx="1707420" cy="1092792"/>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3F135F60" w14:textId="77777777" w:rsidR="00500632" w:rsidRDefault="00500632" w:rsidP="00B63F39">
                              <w:pPr>
                                <w:pStyle w:val="NormalWeb"/>
                                <w:spacing w:before="0" w:beforeAutospacing="0" w:after="0"/>
                                <w:jc w:val="center"/>
                              </w:pPr>
                              <w:r>
                                <w:rPr>
                                  <w:rFonts w:ascii="Century Gothic" w:hAnsi="Century Gothic" w:cs="Calibri"/>
                                  <w:color w:val="000000"/>
                                  <w:kern w:val="24"/>
                                  <w:sz w:val="22"/>
                                  <w:szCs w:val="22"/>
                                </w:rPr>
                                <w:t>(Matrícula total en educación básica / Población en el rango de edad) * 100</w:t>
                              </w:r>
                            </w:p>
                          </w:txbxContent>
                        </wps:txbx>
                        <wps:bodyPr wrap="square" lIns="0" tIns="0" rIns="0" bIns="0" rtlCol="0" anchor="ctr">
                          <a:noAutofit/>
                        </wps:bodyPr>
                      </wps:wsp>
                      <wps:wsp>
                        <wps:cNvPr id="654" name="Conector recto de flecha 654"/>
                        <wps:cNvCnPr>
                          <a:endCxn id="653" idx="1"/>
                        </wps:cNvCnPr>
                        <wps:spPr>
                          <a:xfrm>
                            <a:off x="5132171" y="1310350"/>
                            <a:ext cx="260710" cy="0"/>
                          </a:xfrm>
                          <a:prstGeom prst="straightConnector1">
                            <a:avLst/>
                          </a:prstGeom>
                          <a:noFill/>
                          <a:ln w="57150" cap="flat" cmpd="sng" algn="ctr">
                            <a:solidFill>
                              <a:sysClr val="windowText" lastClr="000000"/>
                            </a:solidFill>
                            <a:prstDash val="solid"/>
                            <a:miter lim="800000"/>
                            <a:headEnd w="lg" len="med"/>
                            <a:tailEnd type="triangle"/>
                          </a:ln>
                          <a:effectLst/>
                        </wps:spPr>
                        <wps:bodyPr/>
                      </wps:wsp>
                      <wps:wsp>
                        <wps:cNvPr id="655" name="CuadroTexto 40"/>
                        <wps:cNvSpPr txBox="1"/>
                        <wps:spPr>
                          <a:xfrm>
                            <a:off x="5557973" y="2047792"/>
                            <a:ext cx="1454262" cy="254007"/>
                          </a:xfrm>
                          <a:prstGeom prst="rect">
                            <a:avLst/>
                          </a:prstGeom>
                          <a:noFill/>
                        </wps:spPr>
                        <wps:txbx>
                          <w:txbxContent>
                            <w:p w14:paraId="3198B4D0" w14:textId="77777777" w:rsidR="00500632" w:rsidRPr="009E203C" w:rsidRDefault="00500632" w:rsidP="00B63F39">
                              <w:pPr>
                                <w:pStyle w:val="NormalWeb"/>
                                <w:spacing w:before="0" w:beforeAutospacing="0" w:after="0"/>
                                <w:rPr>
                                  <w:sz w:val="22"/>
                                </w:rPr>
                              </w:pPr>
                              <w:r w:rsidRPr="009E203C">
                                <w:rPr>
                                  <w:rFonts w:ascii="Century Gothic" w:hAnsi="Century Gothic"/>
                                  <w:b/>
                                  <w:bCs/>
                                  <w:color w:val="000000"/>
                                  <w:kern w:val="24"/>
                                  <w:sz w:val="16"/>
                                  <w:szCs w:val="18"/>
                                </w:rPr>
                                <w:t>Medios de verificación</w:t>
                              </w:r>
                            </w:p>
                          </w:txbxContent>
                        </wps:txbx>
                        <wps:bodyPr wrap="square" rtlCol="0">
                          <a:noAutofit/>
                        </wps:bodyPr>
                      </wps:wsp>
                      <wps:wsp>
                        <wps:cNvPr id="656" name="Rectángulo redondeado 656"/>
                        <wps:cNvSpPr/>
                        <wps:spPr>
                          <a:xfrm>
                            <a:off x="5392881" y="2328312"/>
                            <a:ext cx="1707420" cy="677394"/>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78B3535A" w14:textId="77777777" w:rsidR="00500632" w:rsidRDefault="00500632" w:rsidP="00B63F39">
                              <w:pPr>
                                <w:pStyle w:val="NormalWeb"/>
                                <w:spacing w:before="0" w:beforeAutospacing="0" w:after="0"/>
                                <w:jc w:val="center"/>
                              </w:pPr>
                              <w:r>
                                <w:rPr>
                                  <w:rFonts w:ascii="Century Gothic" w:hAnsi="Century Gothic" w:cs="Calibri"/>
                                  <w:color w:val="000000"/>
                                  <w:kern w:val="24"/>
                                  <w:sz w:val="14"/>
                                  <w:szCs w:val="14"/>
                                </w:rPr>
                                <w:t>Estadística SEP y formato 911. Ubicada en la subdirección de evaluación de políticas públicas. Correspondiente al ciclo escolar 2016-2017.</w:t>
                              </w:r>
                            </w:p>
                          </w:txbxContent>
                        </wps:txbx>
                        <wps:bodyPr wrap="square" lIns="0" tIns="0" rIns="0" bIns="0" rtlCol="0" anchor="ctr">
                          <a:noAutofit/>
                        </wps:bodyPr>
                      </wps:wsp>
                      <wps:wsp>
                        <wps:cNvPr id="657" name="CuadroTexto 40"/>
                        <wps:cNvSpPr txBox="1"/>
                        <wps:spPr>
                          <a:xfrm>
                            <a:off x="3490748" y="2047792"/>
                            <a:ext cx="1580839" cy="254007"/>
                          </a:xfrm>
                          <a:prstGeom prst="rect">
                            <a:avLst/>
                          </a:prstGeom>
                          <a:noFill/>
                        </wps:spPr>
                        <wps:txbx>
                          <w:txbxContent>
                            <w:p w14:paraId="75E81BB7" w14:textId="77777777" w:rsidR="00500632" w:rsidRPr="009E203C" w:rsidRDefault="00500632" w:rsidP="00B63F39">
                              <w:pPr>
                                <w:pStyle w:val="NormalWeb"/>
                                <w:spacing w:before="0" w:beforeAutospacing="0" w:after="0"/>
                                <w:rPr>
                                  <w:sz w:val="22"/>
                                </w:rPr>
                              </w:pPr>
                              <w:r w:rsidRPr="009E203C">
                                <w:rPr>
                                  <w:rFonts w:ascii="Century Gothic" w:hAnsi="Century Gothic"/>
                                  <w:b/>
                                  <w:bCs/>
                                  <w:color w:val="000000"/>
                                  <w:kern w:val="24"/>
                                  <w:sz w:val="16"/>
                                  <w:szCs w:val="18"/>
                                </w:rPr>
                                <w:t>Frecuencia de medición</w:t>
                              </w:r>
                            </w:p>
                          </w:txbxContent>
                        </wps:txbx>
                        <wps:bodyPr wrap="square" rtlCol="0">
                          <a:noAutofit/>
                        </wps:bodyPr>
                      </wps:wsp>
                      <wps:wsp>
                        <wps:cNvPr id="704" name="Rectángulo redondeado 704"/>
                        <wps:cNvSpPr/>
                        <wps:spPr>
                          <a:xfrm>
                            <a:off x="3740049" y="2328312"/>
                            <a:ext cx="995314" cy="300952"/>
                          </a:xfrm>
                          <a:prstGeom prst="roundRect">
                            <a:avLst/>
                          </a:prstGeom>
                          <a:solidFill>
                            <a:sysClr val="window" lastClr="FFFFFF">
                              <a:lumMod val="95000"/>
                            </a:sysClr>
                          </a:solidFill>
                          <a:ln w="38100" cap="flat" cmpd="sng" algn="ctr">
                            <a:solidFill>
                              <a:srgbClr val="269AA0"/>
                            </a:solidFill>
                            <a:prstDash val="solid"/>
                            <a:miter lim="800000"/>
                          </a:ln>
                          <a:effectLst/>
                        </wps:spPr>
                        <wps:txbx>
                          <w:txbxContent>
                            <w:p w14:paraId="0CB71E26" w14:textId="77777777" w:rsidR="00500632" w:rsidRDefault="00500632" w:rsidP="00B63F39">
                              <w:pPr>
                                <w:pStyle w:val="NormalWeb"/>
                                <w:spacing w:before="0" w:beforeAutospacing="0" w:after="0"/>
                                <w:jc w:val="center"/>
                              </w:pPr>
                              <w:r>
                                <w:rPr>
                                  <w:rFonts w:ascii="Century Gothic" w:hAnsi="Century Gothic" w:cs="Calibri"/>
                                  <w:color w:val="000000"/>
                                  <w:kern w:val="24"/>
                                  <w:sz w:val="18"/>
                                  <w:szCs w:val="18"/>
                                </w:rPr>
                                <w:t>Anual</w:t>
                              </w:r>
                            </w:p>
                          </w:txbxContent>
                        </wps:txbx>
                        <wps:bodyPr wrap="square" lIns="0" tIns="0" rIns="0" bIns="0" rtlCol="0" anchor="ctr">
                          <a:noAutofit/>
                        </wps:bodyPr>
                      </wps:wsp>
                      <wps:wsp>
                        <wps:cNvPr id="705" name="Distinto de 705"/>
                        <wps:cNvSpPr/>
                        <wps:spPr>
                          <a:xfrm>
                            <a:off x="2951368" y="1224953"/>
                            <a:ext cx="333374" cy="217170"/>
                          </a:xfrm>
                          <a:prstGeom prst="mathNotEqual">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7A323829" id="_x0000_s1162" style="position:absolute;left:0;text-align:left;margin-left:0;margin-top:19.55pt;width:502.05pt;height:236.65pt;z-index:251687936;mso-position-horizontal:center;mso-position-horizontal-relative:margin;mso-width-relative:margin;mso-height-relative:margin" coordsize="71003,3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">
                <v:shape id="CuadroTexto 40" o:spid="_x0000_s1163" type="#_x0000_t202" style="position:absolute;left:15183;width:7208;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38UA&#10;AADcAAAADwAAAGRycy9kb3ducmV2LnhtbESP3WrCQBSE7wu+w3IE7+qmKmJjNiKC0Fos9ecBTrPH&#10;bGj2bJrdmvj2XaHQy2FmvmGyVW9rcaXWV44VPI0TEMSF0xWXCs6n7eMChA/IGmvHpOBGHlb54CHD&#10;VLuOD3Q9hlJECPsUFZgQmlRKXxiy6MeuIY7exbUWQ5RtKXWLXYTbWk6SZC4tVhwXDDa0MVR8HX+s&#10;gv32/e31ud+dPrHade77Y3o2HSs1GvbrJYhAffgP/7VftIL5bAL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ODfxQAAANwAAAAPAAAAAAAAAAAAAAAAAJgCAABkcnMv&#10;ZG93bnJldi54bWxQSwUGAAAAAAQABAD1AAAAigMAAAAA&#10;" filled="f" stroked="f">
                  <v:textbox inset="0">
                    <w:txbxContent>
                      <w:p w:rsidR="00500632" w:rsidRDefault="00500632" w:rsidP="00B63F39">
                        <w:pPr>
                          <w:pStyle w:val="NormalWeb"/>
                          <w:spacing w:before="0" w:beforeAutospacing="0" w:after="0"/>
                        </w:pPr>
                        <w:r w:rsidRPr="00B63F39">
                          <w:rPr>
                            <w:rFonts w:ascii="Century Gothic" w:hAnsi="Century Gothic"/>
                            <w:b/>
                            <w:bCs/>
                            <w:color w:val="000000"/>
                            <w:kern w:val="24"/>
                            <w:sz w:val="18"/>
                            <w:szCs w:val="18"/>
                          </w:rPr>
                          <w:t>Propósito</w:t>
                        </w:r>
                      </w:p>
                    </w:txbxContent>
                  </v:textbox>
                </v:shape>
                <v:roundrect id="Rectángulo: esquinas redondeadas 239" o:spid="_x0000_s1164" style="position:absolute;left:8447;top:4403;width:19033;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BAcYA&#10;AADcAAAADwAAAGRycy9kb3ducmV2LnhtbESPQWvCQBSE7wX/w/IEb3WjFS0xGym1gogKtS3F2yP7&#10;TILZtzG71fjvu4LgcZiZb5hk1ppKnKlxpWUFg34EgjizuuRcwffX4vkVhPPIGivLpOBKDmZp5ynB&#10;WNsLf9J553MRIOxiVFB4X8dSuqwgg65va+LgHWxj0AfZ5FI3eAlwU8lhFI2lwZLDQoE1vReUHXd/&#10;RsHktFyb7b4uf+ZmdcqPH7xh/atUr9u+TUF4av0jfG8vtYLx6AV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pBAcYAAADcAAAADwAAAAAAAAAAAAAAAACYAgAAZHJz&#10;L2Rvd25yZXYueG1sUEsFBgAAAAAEAAQA9QAAAIsDAAAAAA==&#10;" fillcolor="#f2f2f2" strokecolor="#269aa0" strokeweight="3pt">
                  <v:stroke joinstyle="miter"/>
                  <v:textbox inset="0,0,0,0">
                    <w:txbxContent>
                      <w:p w:rsidR="00500632" w:rsidRDefault="00500632" w:rsidP="00B63F39">
                        <w:pPr>
                          <w:pStyle w:val="NormalWeb"/>
                          <w:spacing w:before="0" w:beforeAutospacing="0" w:after="0"/>
                          <w:jc w:val="center"/>
                        </w:pPr>
                        <w:r>
                          <w:rPr>
                            <w:rFonts w:ascii="Century Gothic" w:hAnsi="Century Gothic" w:cs="Calibri"/>
                            <w:color w:val="000000"/>
                            <w:kern w:val="24"/>
                            <w:sz w:val="18"/>
                            <w:szCs w:val="18"/>
                          </w:rPr>
                          <w:t>Los alumnos del Estado de Colima</w:t>
                        </w:r>
                      </w:p>
                    </w:txbxContent>
                  </v:textbox>
                </v:roundrect>
                <v:roundrect id="Rectángulo: esquinas redondeadas 239" o:spid="_x0000_s1165" style="position:absolute;left:8447;top:10079;width:19033;height:4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ZdcQA&#10;AADcAAAADwAAAGRycy9kb3ducmV2LnhtbESPQYvCMBSE78L+h/AWvGmqiC7VKLKrIKKCriJ7ezRv&#10;22LzUpuo9d8bQfA4zMw3zGhSm0JcqXK5ZQWddgSCOLE651TB/nfe+gLhPLLGwjIpuJODyfijMcJY&#10;2xtv6brzqQgQdjEqyLwvYyldkpFB17YlcfD+bWXQB1mlUld4C3BTyG4U9aXBnMNChiV9Z5Scdhej&#10;YHBerMzmr8wPP2Z5Tk8zXrM+KtX8rKdDEJ5q/w6/2gutoN/rwfNMOAJ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T2XXEAAAA3AAAAA8AAAAAAAAAAAAAAAAAmAIAAGRycy9k&#10;b3ducmV2LnhtbFBLBQYAAAAABAAEAPUAAACJAwAAAAA=&#10;" fillcolor="#f2f2f2" strokecolor="#269aa0" strokeweight="3pt">
                  <v:stroke joinstyle="miter"/>
                  <v:textbox inset="0,0,0,0">
                    <w:txbxContent>
                      <w:p w:rsidR="00500632" w:rsidRDefault="00D858F3" w:rsidP="00B63F39">
                        <w:pPr>
                          <w:pStyle w:val="NormalWeb"/>
                          <w:spacing w:before="0" w:beforeAutospacing="0" w:after="0"/>
                          <w:jc w:val="center"/>
                        </w:pPr>
                        <w:proofErr w:type="gramStart"/>
                        <w:r>
                          <w:rPr>
                            <w:rFonts w:ascii="Century Gothic" w:hAnsi="Century Gothic" w:cs="Calibri"/>
                            <w:b/>
                            <w:bCs/>
                            <w:color w:val="92D050"/>
                            <w:kern w:val="24"/>
                            <w:sz w:val="18"/>
                            <w:szCs w:val="18"/>
                          </w:rPr>
                          <w:t>infraestructura</w:t>
                        </w:r>
                        <w:proofErr w:type="gramEnd"/>
                        <w:r w:rsidR="00500632">
                          <w:rPr>
                            <w:rFonts w:ascii="Century Gothic" w:hAnsi="Century Gothic" w:cs="Calibri"/>
                            <w:b/>
                            <w:bCs/>
                            <w:color w:val="92D050"/>
                            <w:kern w:val="24"/>
                            <w:sz w:val="18"/>
                            <w:szCs w:val="18"/>
                          </w:rPr>
                          <w:t xml:space="preserve"> adecuada y suficiente</w:t>
                        </w:r>
                      </w:p>
                    </w:txbxContent>
                  </v:textbox>
                </v:roundrect>
                <v:roundrect id="Rectángulo: esquinas redondeadas 239" o:spid="_x0000_s1166" style="position:absolute;left:8447;top:15773;width:19033;height:4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87sYA&#10;AADcAAAADwAAAGRycy9kb3ducmV2LnhtbESPQWvCQBSE7wX/w/IEb3WjVC0xGym1gogKtS3F2yP7&#10;TILZtzG71fjvu4LgcZiZb5hk1ppKnKlxpWUFg34EgjizuuRcwffX4vkVhPPIGivLpOBKDmZp5ynB&#10;WNsLf9J553MRIOxiVFB4X8dSuqwgg65va+LgHWxj0AfZ5FI3eAlwU8lhFI2lwZLDQoE1vReUHXd/&#10;RsHktFyb7b4uf+ZmdcqPH7xh/atUr9u+TUF4av0jfG8vtYLxywh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987sYAAADcAAAADwAAAAAAAAAAAAAAAACYAgAAZHJz&#10;L2Rvd25yZXYueG1sUEsFBgAAAAAEAAQA9QAAAIsDAAAAAA==&#10;" fillcolor="#f2f2f2" strokecolor="#269aa0" strokeweight="3pt">
                  <v:stroke joinstyle="miter"/>
                  <v:textbox inset="0,0,0,0">
                    <w:txbxContent>
                      <w:p w:rsidR="00500632" w:rsidRDefault="00500632" w:rsidP="00B63F39">
                        <w:pPr>
                          <w:pStyle w:val="NormalWeb"/>
                          <w:spacing w:before="0" w:beforeAutospacing="0" w:after="0"/>
                          <w:jc w:val="center"/>
                        </w:pPr>
                        <w:proofErr w:type="gramStart"/>
                        <w:r>
                          <w:rPr>
                            <w:rFonts w:ascii="Century Gothic" w:hAnsi="Century Gothic" w:cs="Calibri"/>
                            <w:color w:val="000000"/>
                            <w:kern w:val="24"/>
                            <w:sz w:val="18"/>
                            <w:szCs w:val="18"/>
                          </w:rPr>
                          <w:t>ofrecer</w:t>
                        </w:r>
                        <w:proofErr w:type="gramEnd"/>
                        <w:r>
                          <w:rPr>
                            <w:rFonts w:ascii="Century Gothic" w:hAnsi="Century Gothic" w:cs="Calibri"/>
                            <w:color w:val="000000"/>
                            <w:kern w:val="24"/>
                            <w:sz w:val="18"/>
                            <w:szCs w:val="18"/>
                          </w:rPr>
                          <w:t xml:space="preserve"> servicios educativos</w:t>
                        </w:r>
                      </w:p>
                    </w:txbxContent>
                  </v:textbox>
                </v:roundrect>
                <v:roundrect id="Rectángulo: esquinas redondeadas 239" o:spid="_x0000_s1167" style="position:absolute;left:8447;top:21384;width:19033;height:5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imcUA&#10;AADcAAAADwAAAGRycy9kb3ducmV2LnhtbESPQWvCQBSE74L/YXlCb3WjlFSiqxRtQUQF04p4e2Rf&#10;k2D2bcyuGv+9Wyh4HGbmG2Yya00lrtS40rKCQT8CQZxZXXKu4Of763UEwnlkjZVlUnAnB7NptzPB&#10;RNsb7+ia+lwECLsEFRTe14mULivIoOvbmjh4v7Yx6INscqkbvAW4qeQwimJpsOSwUGBN84KyU3ox&#10;Ct7Py7XZHutyvzCrc3765A3rg1IvvfZjDMJT65/h//ZSK4jfYvg7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eKZxQAAANwAAAAPAAAAAAAAAAAAAAAAAJgCAABkcnMv&#10;ZG93bnJldi54bWxQSwUGAAAAAAQABAD1AAAAigMAAAAA&#10;" fillcolor="#f2f2f2" strokecolor="#269aa0" strokeweight="3pt">
                  <v:stroke joinstyle="miter"/>
                  <v:textbox inset="0,0,0,0">
                    <w:txbxContent>
                      <w:p w:rsidR="00500632" w:rsidRDefault="00500632" w:rsidP="00B63F39">
                        <w:pPr>
                          <w:pStyle w:val="NormalWeb"/>
                          <w:spacing w:before="0" w:beforeAutospacing="0" w:after="0"/>
                          <w:jc w:val="center"/>
                        </w:pPr>
                        <w:proofErr w:type="gramStart"/>
                        <w:r>
                          <w:rPr>
                            <w:rFonts w:ascii="Century Gothic" w:hAnsi="Century Gothic" w:cs="Calibri"/>
                            <w:b/>
                            <w:bCs/>
                            <w:color w:val="002060"/>
                            <w:kern w:val="24"/>
                            <w:sz w:val="18"/>
                            <w:szCs w:val="18"/>
                          </w:rPr>
                          <w:t>ubiquen</w:t>
                        </w:r>
                        <w:proofErr w:type="gramEnd"/>
                        <w:r>
                          <w:rPr>
                            <w:rFonts w:ascii="Century Gothic" w:hAnsi="Century Gothic" w:cs="Calibri"/>
                            <w:b/>
                            <w:bCs/>
                            <w:color w:val="002060"/>
                            <w:kern w:val="24"/>
                            <w:sz w:val="18"/>
                            <w:szCs w:val="18"/>
                          </w:rPr>
                          <w:t xml:space="preserve"> a Colima en los estándares </w:t>
                        </w:r>
                        <w:r w:rsidR="00D858F3">
                          <w:rPr>
                            <w:rFonts w:ascii="Century Gothic" w:hAnsi="Century Gothic" w:cs="Calibri"/>
                            <w:b/>
                            <w:bCs/>
                            <w:color w:val="002060"/>
                            <w:kern w:val="24"/>
                            <w:sz w:val="18"/>
                            <w:szCs w:val="18"/>
                          </w:rPr>
                          <w:t>más</w:t>
                        </w:r>
                        <w:r>
                          <w:rPr>
                            <w:rFonts w:ascii="Century Gothic" w:hAnsi="Century Gothic" w:cs="Calibri"/>
                            <w:b/>
                            <w:bCs/>
                            <w:color w:val="002060"/>
                            <w:kern w:val="24"/>
                            <w:sz w:val="18"/>
                            <w:szCs w:val="18"/>
                          </w:rPr>
                          <w:t xml:space="preserve"> altos</w:t>
                        </w:r>
                      </w:p>
                    </w:txbxContent>
                  </v:textbox>
                </v:roundrect>
                <v:shape id="CuadroTexto 40" o:spid="_x0000_s1168" type="#_x0000_t202" style="position:absolute;left:81;top:8042;width:8447;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DR8UA&#10;AADcAAAADwAAAGRycy9kb3ducmV2LnhtbESP0WrCQBRE3wv+w3IF35qNWrSmriKC0CotVv2Aa/Y2&#10;G8zejdmtSf++KxT6OMzMGWa+7GwlbtT40rGCYZKCIM6dLrlQcDpuHp9B+ICssXJMCn7Iw3LRe5hj&#10;pl3Ln3Q7hEJECPsMFZgQ6kxKnxuy6BNXE0fvyzUWQ5RNIXWDbYTbSo7SdCItlhwXDNa0NpRfDt9W&#10;wfvmY/c267bHM5bb1l3345NpWalBv1u9gAjUhf/wX/tVK5g8TeF+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0NHxQAAANwAAAAPAAAAAAAAAAAAAAAAAJgCAABkcnMv&#10;ZG93bnJldi54bWxQSwUGAAAAAAQABAD1AAAAigM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cuentan</w:t>
                        </w:r>
                        <w:proofErr w:type="gramEnd"/>
                        <w:r w:rsidRPr="00B63F39">
                          <w:rPr>
                            <w:rFonts w:ascii="Century Gothic" w:hAnsi="Century Gothic"/>
                            <w:color w:val="000000"/>
                            <w:kern w:val="24"/>
                            <w:sz w:val="18"/>
                            <w:szCs w:val="18"/>
                          </w:rPr>
                          <w:t xml:space="preserve"> con</w:t>
                        </w:r>
                      </w:p>
                    </w:txbxContent>
                  </v:textbox>
                </v:shape>
                <v:shape id="CuadroTexto 40" o:spid="_x0000_s1169" type="#_x0000_t202" style="position:absolute;top:14951;width:844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jXNcIA&#10;AADcAAAADwAAAGRycy9kb3ducmV2LnhtbERP3WrCMBS+F3yHcATvbLpNZOsaRQRhOiZO+wBnzVlT&#10;1px0TbTd2y8Xgpcf33++GmwjrtT52rGChyQFQVw6XXOloDhvZ88gfEDW2DgmBX/kYbUcj3LMtOv5&#10;k66nUIkYwj5DBSaENpPSl4Ys+sS1xJH7dp3FEGFXSd1hH8NtIx/TdCEt1hwbDLa0MVT+nC5Wwcf2&#10;8L57GfbnL6z3vfs9PhWmZ6Wmk2H9CiLQEO7im/tNK1jM49p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Nc1wgAAANwAAAAPAAAAAAAAAAAAAAAAAJgCAABkcnMvZG93&#10;bnJldi54bWxQSwUGAAAAAAQABAD1AAAAhwM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para</w:t>
                        </w:r>
                        <w:proofErr w:type="gramEnd"/>
                      </w:p>
                    </w:txbxContent>
                  </v:textbox>
                </v:shape>
                <v:shape id="CuadroTexto 40" o:spid="_x0000_s1170" type="#_x0000_t202" style="position:absolute;top:20956;width:8447;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yrsQA&#10;AADcAAAADwAAAGRycy9kb3ducmV2LnhtbESP0WoCMRRE3wX/IVzBt5q1itStUaQgqMXSqh9wu7lu&#10;Fjc36ya66983QsHHYWbOMLNFa0txo9oXjhUMBwkI4szpgnMFx8Pq5Q2ED8gaS8ek4E4eFvNuZ4ap&#10;dg3/0G0fchEh7FNUYEKoUil9ZsiiH7iKOHonV1sMUda51DU2EW5L+ZokE2mx4LhgsKIPQ9l5f7UK&#10;dquvz8203R5+sdg27vI9OpqGler32uU7iEBteIb/22utYDKewu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cq7EAAAA3AAAAA8AAAAAAAAAAAAAAAAAmAIAAGRycy9k&#10;b3ducmV2LnhtbFBLBQYAAAAABAAEAPUAAACJAwAAAAA=&#10;" filled="f" stroked="f">
                  <v:textbox inset="0">
                    <w:txbxContent>
                      <w:p w:rsidR="00500632" w:rsidRDefault="00500632" w:rsidP="00B63F39">
                        <w:pPr>
                          <w:pStyle w:val="NormalWeb"/>
                          <w:spacing w:before="0" w:beforeAutospacing="0" w:after="0"/>
                          <w:jc w:val="right"/>
                        </w:pPr>
                        <w:proofErr w:type="gramStart"/>
                        <w:r w:rsidRPr="00B63F39">
                          <w:rPr>
                            <w:rFonts w:ascii="Century Gothic" w:hAnsi="Century Gothic"/>
                            <w:color w:val="000000"/>
                            <w:kern w:val="24"/>
                            <w:sz w:val="18"/>
                            <w:szCs w:val="18"/>
                          </w:rPr>
                          <w:t>que</w:t>
                        </w:r>
                        <w:proofErr w:type="gramEnd"/>
                      </w:p>
                    </w:txbxContent>
                  </v:textbox>
                </v:shape>
                <v:shape id="CuadroTexto 40" o:spid="_x0000_s1171" type="#_x0000_t202" style="position:absolute;left:35416;top:50;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500632" w:rsidRPr="009E203C" w:rsidRDefault="00500632" w:rsidP="00B63F39">
                        <w:pPr>
                          <w:pStyle w:val="NormalWeb"/>
                          <w:spacing w:before="0" w:beforeAutospacing="0" w:after="0"/>
                          <w:rPr>
                            <w:sz w:val="22"/>
                          </w:rPr>
                        </w:pPr>
                        <w:r w:rsidRPr="009E203C">
                          <w:rPr>
                            <w:rFonts w:ascii="Century Gothic" w:hAnsi="Century Gothic"/>
                            <w:b/>
                            <w:bCs/>
                            <w:color w:val="000000"/>
                            <w:kern w:val="24"/>
                            <w:sz w:val="16"/>
                            <w:szCs w:val="18"/>
                          </w:rPr>
                          <w:t>Nombre del indicador</w:t>
                        </w:r>
                      </w:p>
                    </w:txbxContent>
                  </v:textbox>
                </v:shape>
                <v:shape id="CuadroTexto 40" o:spid="_x0000_s1172" type="#_x0000_t202" style="position:absolute;left:55269;top:50;width:145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YA8MA&#10;AADcAAAADwAAAGRycy9kb3ducmV2LnhtbESPQYvCMBSE74L/ITzBmyaKilajiCJ42mVdFbw9mmdb&#10;bF5KE23995uFhT0OM/MNs9q0thQvqn3hWMNoqEAQp84UnGk4fx8GcxA+IBssHZOGN3nYrLudFSbG&#10;NfxFr1PIRISwT1BDHkKVSOnTnCz6oauIo3d3tcUQZZ1JU2MT4baUY6Vm0mLBcSHHinY5pY/T02q4&#10;fNxv14n6zPZ2WjWuVZLtQmrd77XbJYhAbfgP/7WPRsNsO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YA8MAAADcAAAADwAAAAAAAAAAAAAAAACYAgAAZHJzL2Rv&#10;d25yZXYueG1sUEsFBgAAAAAEAAQA9QAAAIgDAAAAAA==&#10;" filled="f" stroked="f">
                  <v:textbox>
                    <w:txbxContent>
                      <w:p w:rsidR="00500632" w:rsidRDefault="00500632" w:rsidP="00B63F39">
                        <w:pPr>
                          <w:pStyle w:val="NormalWeb"/>
                          <w:spacing w:before="0" w:beforeAutospacing="0" w:after="0"/>
                        </w:pPr>
                        <w:r>
                          <w:rPr>
                            <w:rFonts w:ascii="Century Gothic" w:hAnsi="Century Gothic"/>
                            <w:b/>
                            <w:bCs/>
                            <w:color w:val="000000"/>
                            <w:kern w:val="24"/>
                            <w:sz w:val="18"/>
                            <w:szCs w:val="18"/>
                          </w:rPr>
                          <w:t>Método de cálculo</w:t>
                        </w:r>
                      </w:p>
                    </w:txbxContent>
                  </v:textbox>
                </v:shape>
                <v:roundrect id="Rectángulo redondeado 652" o:spid="_x0000_s1173" style="position:absolute;left:34076;top:9716;width:17074;height:6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9yR8YA&#10;AADcAAAADwAAAGRycy9kb3ducmV2LnhtbESP3WrCQBSE74W+w3IK3tVNA8aSukrxB4JUQdtSenfI&#10;nibB7Nkku2r69q5Q8HKYmW+Y6bw3tThT5yrLCp5HEQji3OqKCwWfH+unFxDOI2usLZOCP3Iwnz0M&#10;pphqe+E9nQ++EAHCLkUFpfdNKqXLSzLoRrYhDt6v7Qz6ILtC6g4vAW5qGUdRIg1WHBZKbGhRUn48&#10;nIyCSZu9m91PU30tzaYtjivesv5WavjYv72C8NT7e/i/nWkFyTiG2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9yR8YAAADcAAAADwAAAAAAAAAAAAAAAACYAgAAZHJz&#10;L2Rvd25yZXYueG1sUEsFBgAAAAAEAAQA9QAAAIsDAAAAAA==&#10;" fillcolor="#f2f2f2" strokecolor="#269aa0" strokeweight="3pt">
                  <v:stroke joinstyle="miter"/>
                  <v:textbox inset="0,0,0,0">
                    <w:txbxContent>
                      <w:p w:rsidR="00500632" w:rsidRDefault="00500632" w:rsidP="00B63F39">
                        <w:pPr>
                          <w:pStyle w:val="NormalWeb"/>
                          <w:spacing w:before="0" w:beforeAutospacing="0" w:after="0"/>
                          <w:jc w:val="center"/>
                        </w:pPr>
                        <w:r>
                          <w:rPr>
                            <w:rFonts w:ascii="Century Gothic" w:hAnsi="Century Gothic" w:cs="Calibri"/>
                            <w:b/>
                            <w:bCs/>
                            <w:color w:val="000000"/>
                            <w:kern w:val="24"/>
                            <w:sz w:val="22"/>
                            <w:szCs w:val="22"/>
                          </w:rPr>
                          <w:t>Cobertura</w:t>
                        </w:r>
                        <w:r>
                          <w:rPr>
                            <w:rFonts w:ascii="Century Gothic" w:hAnsi="Century Gothic" w:cs="Calibri"/>
                            <w:color w:val="000000"/>
                            <w:kern w:val="24"/>
                            <w:sz w:val="22"/>
                            <w:szCs w:val="22"/>
                          </w:rPr>
                          <w:t xml:space="preserve"> en educación básica de 3 a 14 años</w:t>
                        </w:r>
                      </w:p>
                    </w:txbxContent>
                  </v:textbox>
                </v:roundrect>
                <v:roundrect id="Rectángulo redondeado 653" o:spid="_x0000_s1174" style="position:absolute;left:53928;top:7639;width:17075;height:109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X3MYA&#10;AADcAAAADwAAAGRycy9kb3ducmV2LnhtbESPQWvCQBSE7wX/w/IEb3WjRS0xGym1gogKtS3F2yP7&#10;TILZtzG71fjvu4LgcZiZb5hk1ppKnKlxpWUFg34EgjizuuRcwffX4vkVhPPIGivLpOBKDmZp5ynB&#10;WNsLf9J553MRIOxiVFB4X8dSuqwgg65va+LgHWxj0AfZ5FI3eAlwU8lhFI2lwZLDQoE1vReUHXd/&#10;RsHktFyb7b4uf+ZmdcqPH7xh/atUr9u+TUF4av0jfG8vtYLx6AV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PX3MYAAADcAAAADwAAAAAAAAAAAAAAAACYAgAAZHJz&#10;L2Rvd25yZXYueG1sUEsFBgAAAAAEAAQA9QAAAIsDAAAAAA==&#10;" fillcolor="#f2f2f2" strokecolor="#269aa0" strokeweight="3pt">
                  <v:stroke joinstyle="miter"/>
                  <v:textbox inset="0,0,0,0">
                    <w:txbxContent>
                      <w:p w:rsidR="00500632" w:rsidRDefault="00500632" w:rsidP="00B63F39">
                        <w:pPr>
                          <w:pStyle w:val="NormalWeb"/>
                          <w:spacing w:before="0" w:beforeAutospacing="0" w:after="0"/>
                          <w:jc w:val="center"/>
                        </w:pPr>
                        <w:r>
                          <w:rPr>
                            <w:rFonts w:ascii="Century Gothic" w:hAnsi="Century Gothic" w:cs="Calibri"/>
                            <w:color w:val="000000"/>
                            <w:kern w:val="24"/>
                            <w:sz w:val="22"/>
                            <w:szCs w:val="22"/>
                          </w:rPr>
                          <w:t>(Matrícula total en educación básica / Población en el rango de edad) * 100</w:t>
                        </w:r>
                      </w:p>
                    </w:txbxContent>
                  </v:textbox>
                </v:roundrect>
                <v:shape id="Conector recto de flecha 654" o:spid="_x0000_s1175" type="#_x0000_t32" style="position:absolute;left:51321;top:13103;width:2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3tC8YAAADcAAAADwAAAGRycy9kb3ducmV2LnhtbESPW2vCQBSE34X+h+UU+iK6sdQL0VUk&#10;sWILffACvh6yp0lo9mzIrjH+e1cQ+jjMzDfMYtWZSrTUuNKygtEwAkGcWV1yruB0/BzMQDiPrLGy&#10;TApu5GC1fOktMNb2yntqDz4XAcIuRgWF93UspcsKMuiGtiYO3q9tDPogm1zqBq8Bbir5HkUTabDk&#10;sFBgTUlB2d/hYhT0v9N9lKa3aXLeetu6ZPOFPyel3l679RyEp87/h5/tnVYwGX/A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t7QvGAAAA3AAAAA8AAAAAAAAA&#10;AAAAAAAAoQIAAGRycy9kb3ducmV2LnhtbFBLBQYAAAAABAAEAPkAAACUAwAAAAA=&#10;" strokecolor="windowText" strokeweight="4.5pt">
                  <v:stroke startarrowwidth="wide" endarrow="block" joinstyle="miter"/>
                </v:shape>
                <v:shape id="CuadroTexto 40" o:spid="_x0000_s1176" type="#_x0000_t202" style="position:absolute;left:55579;top:20477;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eAMQA&#10;AADcAAAADwAAAGRycy9kb3ducmV2LnhtbESPQWvCQBSE7wX/w/KE3prdlkZqdBPEUuhJ0baCt0f2&#10;mYRm34bs1qT/3hUEj8PMfMMsi9G24ky9bxxreE4UCOLSmYYrDd9fH09vIHxANtg6Jg3/5KHIJw9L&#10;zIwbeEfnfahEhLDPUEMdQpdJ6cuaLPrEdcTRO7neYoiyr6TpcYhw28oXpWbSYsNxocaO1jWVv/s/&#10;q+FnczoeXtW2erdpN7hRSbZzqfXjdFwtQAQawz18a38aDbM0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gDEAAAA3AAAAA8AAAAAAAAAAAAAAAAAmAIAAGRycy9k&#10;b3ducmV2LnhtbFBLBQYAAAAABAAEAPUAAACJAwAAAAA=&#10;" filled="f" stroked="f">
                  <v:textbox>
                    <w:txbxContent>
                      <w:p w:rsidR="00500632" w:rsidRPr="009E203C" w:rsidRDefault="00500632" w:rsidP="00B63F39">
                        <w:pPr>
                          <w:pStyle w:val="NormalWeb"/>
                          <w:spacing w:before="0" w:beforeAutospacing="0" w:after="0"/>
                          <w:rPr>
                            <w:sz w:val="22"/>
                          </w:rPr>
                        </w:pPr>
                        <w:r w:rsidRPr="009E203C">
                          <w:rPr>
                            <w:rFonts w:ascii="Century Gothic" w:hAnsi="Century Gothic"/>
                            <w:b/>
                            <w:bCs/>
                            <w:color w:val="000000"/>
                            <w:kern w:val="24"/>
                            <w:sz w:val="16"/>
                            <w:szCs w:val="18"/>
                          </w:rPr>
                          <w:t>Medios de verificación</w:t>
                        </w:r>
                      </w:p>
                    </w:txbxContent>
                  </v:textbox>
                </v:shape>
                <v:roundrect id="Rectángulo redondeado 656" o:spid="_x0000_s1177" style="position:absolute;left:53928;top:23283;width:17075;height:6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0RMUA&#10;AADcAAAADwAAAGRycy9kb3ducmV2LnhtbESPQWvCQBSE74L/YXlCb3Wj0FSiqxRtQUQF04p4e2Rf&#10;k2D2bcyuGv+9Wyh4HGbmG2Yya00lrtS40rKCQT8CQZxZXXKu4Of763UEwnlkjZVlUnAnB7NptzPB&#10;RNsb7+ia+lwECLsEFRTe14mULivIoOvbmjh4v7Yx6INscqkbvAW4qeQwimJpsOSwUGBN84KyU3ox&#10;Ct7Py7XZHutyvzCrc3765A3rg1IvvfZjDMJT65/h//ZSK4jfYvg7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HRExQAAANwAAAAPAAAAAAAAAAAAAAAAAJgCAABkcnMv&#10;ZG93bnJldi54bWxQSwUGAAAAAAQABAD1AAAAigMAAAAA&#10;" fillcolor="#f2f2f2" strokecolor="#269aa0" strokeweight="3pt">
                  <v:stroke joinstyle="miter"/>
                  <v:textbox inset="0,0,0,0">
                    <w:txbxContent>
                      <w:p w:rsidR="00500632" w:rsidRDefault="00500632" w:rsidP="00B63F39">
                        <w:pPr>
                          <w:pStyle w:val="NormalWeb"/>
                          <w:spacing w:before="0" w:beforeAutospacing="0" w:after="0"/>
                          <w:jc w:val="center"/>
                        </w:pPr>
                        <w:r>
                          <w:rPr>
                            <w:rFonts w:ascii="Century Gothic" w:hAnsi="Century Gothic" w:cs="Calibri"/>
                            <w:color w:val="000000"/>
                            <w:kern w:val="24"/>
                            <w:sz w:val="14"/>
                            <w:szCs w:val="14"/>
                          </w:rPr>
                          <w:t>Estadística SEP y formato 911. Ubicada en la subdirección de evaluación de políticas públicas. Correspondiente al ciclo escolar 2016-2017.</w:t>
                        </w:r>
                      </w:p>
                    </w:txbxContent>
                  </v:textbox>
                </v:roundrect>
                <v:shape id="CuadroTexto 40" o:spid="_x0000_s1178" type="#_x0000_t202" style="position:absolute;left:34907;top:20477;width:1580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500632" w:rsidRPr="009E203C" w:rsidRDefault="00500632" w:rsidP="00B63F39">
                        <w:pPr>
                          <w:pStyle w:val="NormalWeb"/>
                          <w:spacing w:before="0" w:beforeAutospacing="0" w:after="0"/>
                          <w:rPr>
                            <w:sz w:val="22"/>
                          </w:rPr>
                        </w:pPr>
                        <w:r w:rsidRPr="009E203C">
                          <w:rPr>
                            <w:rFonts w:ascii="Century Gothic" w:hAnsi="Century Gothic"/>
                            <w:b/>
                            <w:bCs/>
                            <w:color w:val="000000"/>
                            <w:kern w:val="24"/>
                            <w:sz w:val="16"/>
                            <w:szCs w:val="18"/>
                          </w:rPr>
                          <w:t>Frecuencia de medición</w:t>
                        </w:r>
                      </w:p>
                    </w:txbxContent>
                  </v:textbox>
                </v:shape>
                <v:roundrect id="Rectángulo redondeado 704" o:spid="_x0000_s1179" style="position:absolute;left:37400;top:23283;width:9953;height:30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vKMMA&#10;AADcAAAADwAAAGRycy9kb3ducmV2LnhtbESPW4vCMBSE3wX/QzjCvmnqsqhUo8heQEQFb4hvh+bY&#10;FpuT2mS1/nsjCD4OM98MM5rUphBXqlxuWUG3E4EgTqzOOVWw2/61ByCcR9ZYWCYFd3IwGTcbI4y1&#10;vfGarhufilDCLkYFmfdlLKVLMjLoOrYkDt7JVgZ9kFUqdYW3UG4K+RlFPWkw57CQYUnfGSXnzb9R&#10;0L/MFmZ1LPP9j5lf0vMvL1kflPpo1dMhCE+1f4df9EwHLvqC55lwBO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hvKMMAAADcAAAADwAAAAAAAAAAAAAAAACYAgAAZHJzL2Rv&#10;d25yZXYueG1sUEsFBgAAAAAEAAQA9QAAAIgDAAAAAA==&#10;" fillcolor="#f2f2f2" strokecolor="#269aa0" strokeweight="3pt">
                  <v:stroke joinstyle="miter"/>
                  <v:textbox inset="0,0,0,0">
                    <w:txbxContent>
                      <w:p w:rsidR="00500632" w:rsidRDefault="00500632" w:rsidP="00B63F39">
                        <w:pPr>
                          <w:pStyle w:val="NormalWeb"/>
                          <w:spacing w:before="0" w:beforeAutospacing="0" w:after="0"/>
                          <w:jc w:val="center"/>
                        </w:pPr>
                        <w:r>
                          <w:rPr>
                            <w:rFonts w:ascii="Century Gothic" w:hAnsi="Century Gothic" w:cs="Calibri"/>
                            <w:color w:val="000000"/>
                            <w:kern w:val="24"/>
                            <w:sz w:val="18"/>
                            <w:szCs w:val="18"/>
                          </w:rPr>
                          <w:t>Anual</w:t>
                        </w:r>
                      </w:p>
                    </w:txbxContent>
                  </v:textbox>
                </v:roundrect>
                <v:shape id="Distinto de 705" o:spid="_x0000_s1180" style="position:absolute;left:29513;top:12249;width:3334;height:2172;visibility:visible;mso-wrap-style:square;v-text-anchor:middle" coordsize="333374,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voMUA&#10;AADcAAAADwAAAGRycy9kb3ducmV2LnhtbESPQWsCMRSE74X+h/AKvWm2llbZGkWklXpQqbbQ42Pz&#10;3F3cvCzJU9d/bwpCj8PMfMOMp51r1IlCrD0beOpnoIgLb2suDXzvPnojUFGQLTaeycCFIkwn93dj&#10;zK0/8xedtlKqBOGYo4FKpM21jkVFDmPft8TJ2/vgUJIMpbYBzwnuGj3IslftsOa0UGFL84qKw/bo&#10;DLz/buxhNIg/sg+7hW+fZbm2K2MeH7rZGyihTv7Dt/anNTDMXuDvTDoCe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2O+gxQAAANwAAAAPAAAAAAAAAAAAAAAAAJgCAABkcnMv&#10;ZG93bnJldi54bWxQSwUGAAAAAAQABAD1AAAAigMAAAAA&#10;" path="m44189,44737r118559,l179030,r47998,17470l217104,44737r72081,l289185,95815r-90672,l189217,121355r99968,l289185,172433r-118559,l154344,217170,106346,199700r9924,-27267l44189,172433r,-51078l134861,121355r9296,-25540l44189,95815r,-51078xe" fillcolor="windowText" strokecolor="windowText" strokeweight="1pt">
                  <v:stroke joinstyle="miter"/>
                  <v:path arrowok="t" o:connecttype="custom" o:connectlocs="44189,44737;162748,44737;179030,0;227028,17470;217104,44737;289185,44737;289185,95815;198513,95815;189217,121355;289185,121355;289185,172433;170626,172433;154344,217170;106346,199700;116270,172433;44189,172433;44189,121355;134861,121355;144157,95815;44189,95815;44189,44737" o:connectangles="0,0,0,0,0,0,0,0,0,0,0,0,0,0,0,0,0,0,0,0,0"/>
                </v:shape>
                <w10:wrap anchorx="margin"/>
              </v:group>
            </w:pict>
          </mc:Fallback>
        </mc:AlternateContent>
      </w:r>
      <w:r w:rsidRPr="00B63F39">
        <w:rPr>
          <w:rFonts w:ascii="Century Gothic" w:eastAsia="Times New Roman" w:hAnsi="Century Gothic" w:cs="Times New Roman"/>
          <w:b/>
          <w:sz w:val="20"/>
          <w:szCs w:val="32"/>
        </w:rPr>
        <w:t xml:space="preserve">Figura </w:t>
      </w:r>
      <w:r w:rsidR="004F1EE5">
        <w:rPr>
          <w:rFonts w:ascii="Century Gothic" w:eastAsia="Times New Roman" w:hAnsi="Century Gothic" w:cs="Times New Roman"/>
          <w:b/>
          <w:sz w:val="20"/>
          <w:szCs w:val="32"/>
        </w:rPr>
        <w:t>2.8</w:t>
      </w:r>
      <w:r w:rsidRPr="00B63F39">
        <w:rPr>
          <w:rFonts w:ascii="Century Gothic" w:eastAsia="Times New Roman" w:hAnsi="Century Gothic" w:cs="Times New Roman"/>
          <w:b/>
          <w:sz w:val="20"/>
          <w:szCs w:val="32"/>
        </w:rPr>
        <w:t xml:space="preserve">. Análisis de la lógica horizontal del Propósito del programa de Infraestructura </w:t>
      </w:r>
      <w:r w:rsidR="000912B6">
        <w:rPr>
          <w:rFonts w:ascii="Century Gothic" w:eastAsia="Times New Roman" w:hAnsi="Century Gothic" w:cs="Times New Roman"/>
          <w:b/>
          <w:sz w:val="20"/>
          <w:szCs w:val="32"/>
        </w:rPr>
        <w:t xml:space="preserve">Física </w:t>
      </w:r>
      <w:r w:rsidRPr="00B63F39">
        <w:rPr>
          <w:rFonts w:ascii="Century Gothic" w:eastAsia="Times New Roman" w:hAnsi="Century Gothic" w:cs="Times New Roman"/>
          <w:b/>
          <w:sz w:val="20"/>
          <w:szCs w:val="32"/>
        </w:rPr>
        <w:t>Educativa</w:t>
      </w:r>
    </w:p>
    <w:p w14:paraId="3AD4E9DD" w14:textId="77777777" w:rsidR="00B63F39" w:rsidRPr="00B63F39" w:rsidRDefault="00B63F39" w:rsidP="00B63F39">
      <w:pPr>
        <w:tabs>
          <w:tab w:val="left" w:pos="1220"/>
        </w:tabs>
        <w:spacing w:after="160" w:line="240" w:lineRule="auto"/>
        <w:jc w:val="both"/>
        <w:rPr>
          <w:rFonts w:ascii="Century Gothic" w:eastAsia="Calibri" w:hAnsi="Century Gothic" w:cs="Times New Roman"/>
          <w:sz w:val="24"/>
        </w:rPr>
      </w:pPr>
    </w:p>
    <w:p w14:paraId="151C8766" w14:textId="77777777" w:rsidR="00B63F39" w:rsidRPr="00B63F39" w:rsidRDefault="00B63F39" w:rsidP="00B63F39">
      <w:pPr>
        <w:spacing w:after="160" w:line="240" w:lineRule="auto"/>
        <w:jc w:val="both"/>
        <w:rPr>
          <w:rFonts w:ascii="Century Gothic" w:eastAsia="Calibri" w:hAnsi="Century Gothic" w:cs="Times New Roman"/>
          <w:sz w:val="24"/>
        </w:rPr>
      </w:pPr>
    </w:p>
    <w:p w14:paraId="02830BCE" w14:textId="77777777" w:rsidR="00B63F39" w:rsidRPr="00B63F39" w:rsidRDefault="00B63F39" w:rsidP="00B63F39">
      <w:pPr>
        <w:spacing w:after="160" w:line="240" w:lineRule="auto"/>
        <w:jc w:val="both"/>
        <w:rPr>
          <w:rFonts w:ascii="Century Gothic" w:eastAsia="Calibri" w:hAnsi="Century Gothic" w:cs="Times New Roman"/>
          <w:sz w:val="24"/>
        </w:rPr>
      </w:pPr>
    </w:p>
    <w:p w14:paraId="786896B4" w14:textId="77777777" w:rsidR="00B63F39" w:rsidRPr="00B63F39" w:rsidRDefault="00B63F39" w:rsidP="00B63F39">
      <w:pPr>
        <w:spacing w:after="160" w:line="240" w:lineRule="auto"/>
        <w:jc w:val="both"/>
        <w:rPr>
          <w:rFonts w:ascii="Century Gothic" w:eastAsia="Calibri" w:hAnsi="Century Gothic" w:cs="Times New Roman"/>
          <w:sz w:val="24"/>
        </w:rPr>
      </w:pPr>
    </w:p>
    <w:p w14:paraId="5F6A726C" w14:textId="77777777" w:rsidR="00B63F39" w:rsidRPr="00B63F39" w:rsidRDefault="00B63F39" w:rsidP="00B63F39">
      <w:pPr>
        <w:spacing w:after="160" w:line="240" w:lineRule="auto"/>
        <w:jc w:val="both"/>
        <w:rPr>
          <w:rFonts w:ascii="Century Gothic" w:eastAsia="Calibri" w:hAnsi="Century Gothic" w:cs="Times New Roman"/>
          <w:sz w:val="24"/>
        </w:rPr>
      </w:pPr>
    </w:p>
    <w:p w14:paraId="11B493E5" w14:textId="77777777" w:rsidR="00B63F39" w:rsidRPr="00B63F39" w:rsidRDefault="00B63F39" w:rsidP="00B63F39">
      <w:pPr>
        <w:spacing w:after="160" w:line="240" w:lineRule="auto"/>
        <w:jc w:val="both"/>
        <w:rPr>
          <w:rFonts w:ascii="Century Gothic" w:eastAsia="Calibri" w:hAnsi="Century Gothic" w:cs="Times New Roman"/>
          <w:sz w:val="24"/>
        </w:rPr>
      </w:pPr>
    </w:p>
    <w:p w14:paraId="579A78EE" w14:textId="77777777" w:rsidR="00B63F39" w:rsidRPr="00B63F39" w:rsidRDefault="00B63F39" w:rsidP="00B63F39">
      <w:pPr>
        <w:spacing w:after="160" w:line="240" w:lineRule="auto"/>
        <w:jc w:val="both"/>
        <w:rPr>
          <w:rFonts w:ascii="Century Gothic" w:eastAsia="Calibri" w:hAnsi="Century Gothic" w:cs="Times New Roman"/>
          <w:sz w:val="24"/>
        </w:rPr>
      </w:pPr>
    </w:p>
    <w:p w14:paraId="5C1E19E7" w14:textId="77777777" w:rsidR="00B63F39" w:rsidRPr="00B63F39" w:rsidRDefault="00B63F39" w:rsidP="00B63F39">
      <w:pPr>
        <w:spacing w:after="160" w:line="240" w:lineRule="auto"/>
        <w:jc w:val="both"/>
        <w:rPr>
          <w:rFonts w:ascii="Century Gothic" w:eastAsia="Calibri" w:hAnsi="Century Gothic" w:cs="Times New Roman"/>
          <w:sz w:val="24"/>
        </w:rPr>
      </w:pPr>
    </w:p>
    <w:p w14:paraId="09D48BC9" w14:textId="77777777" w:rsidR="00B63F39" w:rsidRPr="00B63F39" w:rsidRDefault="00B63F39" w:rsidP="00B63F39">
      <w:pPr>
        <w:spacing w:after="160" w:line="240" w:lineRule="auto"/>
        <w:jc w:val="both"/>
        <w:rPr>
          <w:rFonts w:ascii="Century Gothic" w:eastAsia="Calibri" w:hAnsi="Century Gothic" w:cs="Times New Roman"/>
          <w:sz w:val="24"/>
        </w:rPr>
      </w:pPr>
    </w:p>
    <w:p w14:paraId="3A0361D5" w14:textId="77777777" w:rsidR="00B63F39" w:rsidRPr="00B63F39" w:rsidRDefault="00B63F39" w:rsidP="00B63F39">
      <w:pPr>
        <w:spacing w:after="160" w:line="240" w:lineRule="auto"/>
        <w:jc w:val="both"/>
        <w:rPr>
          <w:rFonts w:ascii="Century Gothic" w:eastAsia="Calibri" w:hAnsi="Century Gothic" w:cs="Times New Roman"/>
          <w:sz w:val="24"/>
        </w:rPr>
      </w:pPr>
    </w:p>
    <w:p w14:paraId="2ECCEA9E" w14:textId="77777777" w:rsidR="00B63F39" w:rsidRPr="00B63F39" w:rsidRDefault="00B63F39" w:rsidP="00B63F39">
      <w:pPr>
        <w:spacing w:after="0"/>
        <w:jc w:val="both"/>
        <w:rPr>
          <w:rFonts w:ascii="Century Gothic" w:eastAsia="Times New Roman" w:hAnsi="Century Gothic" w:cs="Times New Roman"/>
          <w:sz w:val="16"/>
          <w:szCs w:val="16"/>
        </w:rPr>
      </w:pPr>
      <w:r w:rsidRPr="00B63F39">
        <w:rPr>
          <w:rFonts w:ascii="Century Gothic" w:eastAsia="Calibri" w:hAnsi="Century Gothic" w:cs="Times New Roman"/>
          <w:sz w:val="24"/>
        </w:rPr>
        <w:tab/>
      </w: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xml:space="preserve">: Elaborado por TECSO con base a la MIR estatal del programa de Infraestructura educativa </w:t>
      </w:r>
    </w:p>
    <w:p w14:paraId="065178C2" w14:textId="77777777" w:rsidR="00B63F39" w:rsidRPr="00B63F39" w:rsidRDefault="00B63F39" w:rsidP="00B63F39">
      <w:pPr>
        <w:tabs>
          <w:tab w:val="left" w:pos="904"/>
        </w:tabs>
        <w:spacing w:after="160" w:line="240" w:lineRule="auto"/>
        <w:jc w:val="both"/>
        <w:rPr>
          <w:rFonts w:ascii="Century Gothic" w:eastAsia="Calibri" w:hAnsi="Century Gothic" w:cs="Times New Roman"/>
          <w:sz w:val="24"/>
        </w:rPr>
      </w:pPr>
    </w:p>
    <w:p w14:paraId="7E925748" w14:textId="77777777" w:rsidR="00B63F39" w:rsidRPr="00B63F39" w:rsidRDefault="00B63F39" w:rsidP="00B63F39">
      <w:pPr>
        <w:tabs>
          <w:tab w:val="left" w:pos="1220"/>
        </w:tabs>
        <w:spacing w:after="160"/>
        <w:jc w:val="both"/>
        <w:rPr>
          <w:rFonts w:ascii="Century Gothic" w:eastAsia="Calibri" w:hAnsi="Century Gothic" w:cs="Times New Roman"/>
          <w:sz w:val="24"/>
        </w:rPr>
      </w:pPr>
      <w:r w:rsidRPr="00B63F39">
        <w:rPr>
          <w:rFonts w:ascii="Century Gothic" w:eastAsia="Calibri" w:hAnsi="Century Gothic" w:cs="Times New Roman"/>
          <w:sz w:val="24"/>
        </w:rPr>
        <w:t>El indicador “Cobertura en educación básica de 3 a 14 años” no mide la existencia de una infraestructura adecuada y suficiente para generar el cumplimiento del objetivo planteado en el propósito. Al igual que en el Fin:</w:t>
      </w:r>
    </w:p>
    <w:p w14:paraId="4F2B56D2" w14:textId="77777777" w:rsidR="00B63F39" w:rsidRPr="00B63F39" w:rsidRDefault="00B63F39" w:rsidP="00B267F8">
      <w:pPr>
        <w:numPr>
          <w:ilvl w:val="0"/>
          <w:numId w:val="32"/>
        </w:numPr>
        <w:tabs>
          <w:tab w:val="left" w:pos="1220"/>
        </w:tabs>
        <w:spacing w:after="160" w:line="240" w:lineRule="auto"/>
        <w:contextualSpacing/>
        <w:jc w:val="both"/>
        <w:rPr>
          <w:rFonts w:ascii="Century Gothic" w:eastAsia="Calibri" w:hAnsi="Century Gothic" w:cs="Times New Roman"/>
          <w:sz w:val="24"/>
        </w:rPr>
      </w:pPr>
      <w:r w:rsidRPr="00B63F39">
        <w:rPr>
          <w:rFonts w:ascii="Century Gothic" w:eastAsia="Calibri" w:hAnsi="Century Gothic" w:cs="Times New Roman"/>
          <w:sz w:val="24"/>
        </w:rPr>
        <w:t>El medio de verificació</w:t>
      </w:r>
      <w:r w:rsidR="00B267F8">
        <w:rPr>
          <w:rFonts w:ascii="Century Gothic" w:eastAsia="Calibri" w:hAnsi="Century Gothic" w:cs="Times New Roman"/>
          <w:sz w:val="24"/>
        </w:rPr>
        <w:t xml:space="preserve">n corresponde con el indicador </w:t>
      </w:r>
      <w:r w:rsidRPr="00B63F39">
        <w:rPr>
          <w:rFonts w:ascii="Century Gothic" w:eastAsia="Calibri" w:hAnsi="Century Gothic" w:cs="Times New Roman"/>
          <w:sz w:val="24"/>
        </w:rPr>
        <w:t>(sólo en cuanto a matricula, pero no al número de habitantes), además no está identificado un medio de verificación por cada variable.</w:t>
      </w:r>
    </w:p>
    <w:p w14:paraId="4CAEA542" w14:textId="77777777" w:rsidR="00B63F39" w:rsidRPr="00B63F39" w:rsidRDefault="00B63F39" w:rsidP="00B267F8">
      <w:pPr>
        <w:numPr>
          <w:ilvl w:val="0"/>
          <w:numId w:val="32"/>
        </w:numPr>
        <w:tabs>
          <w:tab w:val="left" w:pos="1220"/>
        </w:tabs>
        <w:spacing w:after="160" w:line="240" w:lineRule="auto"/>
        <w:contextualSpacing/>
        <w:jc w:val="both"/>
        <w:rPr>
          <w:rFonts w:ascii="Century Gothic" w:eastAsia="Calibri" w:hAnsi="Century Gothic" w:cs="Times New Roman"/>
          <w:sz w:val="24"/>
        </w:rPr>
      </w:pPr>
      <w:r w:rsidRPr="00B63F39">
        <w:rPr>
          <w:rFonts w:ascii="Century Gothic" w:eastAsia="Calibri" w:hAnsi="Century Gothic" w:cs="Times New Roman"/>
          <w:sz w:val="24"/>
        </w:rPr>
        <w:t>El indicador es económico ya que el costo para su medición sólo requiere de consultar las cifras reportadas por la SEP</w:t>
      </w:r>
      <w:r w:rsidR="00B267F8">
        <w:rPr>
          <w:rFonts w:ascii="Century Gothic" w:eastAsia="Calibri" w:hAnsi="Century Gothic" w:cs="Times New Roman"/>
          <w:sz w:val="24"/>
        </w:rPr>
        <w:t xml:space="preserve"> en cuanto a matrícula, pero no al número de habitantes en el rango de edad señalado</w:t>
      </w:r>
      <w:r w:rsidRPr="00B63F39">
        <w:rPr>
          <w:rFonts w:ascii="Century Gothic" w:eastAsia="Calibri" w:hAnsi="Century Gothic" w:cs="Times New Roman"/>
          <w:sz w:val="24"/>
        </w:rPr>
        <w:t>.</w:t>
      </w:r>
    </w:p>
    <w:p w14:paraId="6306AF30" w14:textId="77777777" w:rsidR="00B63F39" w:rsidRPr="00B63F39" w:rsidRDefault="00B63F39" w:rsidP="00693F7F">
      <w:pPr>
        <w:tabs>
          <w:tab w:val="left" w:pos="1220"/>
        </w:tabs>
        <w:spacing w:before="240" w:after="160"/>
        <w:jc w:val="both"/>
        <w:rPr>
          <w:rFonts w:ascii="Century Gothic" w:eastAsia="Calibri" w:hAnsi="Century Gothic" w:cs="Times New Roman"/>
          <w:sz w:val="24"/>
        </w:rPr>
      </w:pPr>
      <w:r w:rsidRPr="00B63F39">
        <w:rPr>
          <w:rFonts w:ascii="Century Gothic" w:eastAsia="Calibri" w:hAnsi="Century Gothic" w:cs="Times New Roman"/>
          <w:sz w:val="24"/>
        </w:rPr>
        <w:t xml:space="preserve">Respecto al componente 1” Programas de construcción, equipamientos, reubicaciones y rehabilitaciones de espacios educativos” se </w:t>
      </w:r>
      <w:r w:rsidR="00D26ADC">
        <w:rPr>
          <w:rFonts w:ascii="Century Gothic" w:eastAsia="Calibri" w:hAnsi="Century Gothic" w:cs="Times New Roman"/>
          <w:sz w:val="24"/>
        </w:rPr>
        <w:t>mide</w:t>
      </w:r>
      <w:r w:rsidRPr="00B63F39">
        <w:rPr>
          <w:rFonts w:ascii="Century Gothic" w:eastAsia="Calibri" w:hAnsi="Century Gothic" w:cs="Times New Roman"/>
          <w:sz w:val="24"/>
        </w:rPr>
        <w:t xml:space="preserve"> con el indicador “Porcentaje de espacios educativos construidos, rehabilitados y/o equipados” </w:t>
      </w:r>
      <w:r w:rsidR="00D26ADC">
        <w:rPr>
          <w:rFonts w:ascii="Century Gothic" w:eastAsia="Calibri" w:hAnsi="Century Gothic" w:cs="Times New Roman"/>
          <w:sz w:val="24"/>
        </w:rPr>
        <w:t>sobre el que se tienen los siguientes comentarios</w:t>
      </w:r>
      <w:r w:rsidRPr="00B63F39">
        <w:rPr>
          <w:rFonts w:ascii="Century Gothic" w:eastAsia="Calibri" w:hAnsi="Century Gothic" w:cs="Times New Roman"/>
          <w:sz w:val="24"/>
        </w:rPr>
        <w:t>:</w:t>
      </w:r>
    </w:p>
    <w:p w14:paraId="127BB8F4" w14:textId="77777777" w:rsidR="00B63F39" w:rsidRPr="00B63F39" w:rsidRDefault="00B63F39" w:rsidP="000912B6">
      <w:pPr>
        <w:numPr>
          <w:ilvl w:val="0"/>
          <w:numId w:val="33"/>
        </w:numPr>
        <w:tabs>
          <w:tab w:val="left" w:pos="1220"/>
        </w:tabs>
        <w:spacing w:after="160" w:line="240" w:lineRule="auto"/>
        <w:contextualSpacing/>
        <w:jc w:val="both"/>
        <w:rPr>
          <w:rFonts w:ascii="Century Gothic" w:eastAsia="Calibri" w:hAnsi="Century Gothic" w:cs="Times New Roman"/>
          <w:sz w:val="24"/>
        </w:rPr>
      </w:pPr>
      <w:r w:rsidRPr="00B63F39">
        <w:rPr>
          <w:rFonts w:ascii="Century Gothic" w:eastAsia="Calibri" w:hAnsi="Century Gothic" w:cs="Times New Roman"/>
          <w:sz w:val="24"/>
        </w:rPr>
        <w:lastRenderedPageBreak/>
        <w:t xml:space="preserve">Como ya se mencionó en la lógica vertical, no pueden existir programas dentro de un programa es por ello que el objetivo en este nivel no es adecuado. </w:t>
      </w:r>
    </w:p>
    <w:p w14:paraId="2F732D6D" w14:textId="77777777" w:rsidR="00B63F39" w:rsidRPr="00B63F39" w:rsidRDefault="00B63F39" w:rsidP="000912B6">
      <w:pPr>
        <w:numPr>
          <w:ilvl w:val="0"/>
          <w:numId w:val="33"/>
        </w:numPr>
        <w:tabs>
          <w:tab w:val="left" w:pos="1220"/>
        </w:tabs>
        <w:spacing w:after="160" w:line="240" w:lineRule="auto"/>
        <w:contextualSpacing/>
        <w:jc w:val="both"/>
        <w:rPr>
          <w:rFonts w:ascii="Century Gothic" w:eastAsia="Calibri" w:hAnsi="Century Gothic" w:cs="Times New Roman"/>
          <w:sz w:val="24"/>
        </w:rPr>
      </w:pPr>
      <w:r w:rsidRPr="00B63F39">
        <w:rPr>
          <w:rFonts w:ascii="Century Gothic" w:eastAsia="Calibri" w:hAnsi="Century Gothic" w:cs="Times New Roman"/>
          <w:sz w:val="24"/>
        </w:rPr>
        <w:t>El indicador se refiere a la medición de una tarea y no de un logro</w:t>
      </w:r>
      <w:r w:rsidR="00D26ADC">
        <w:rPr>
          <w:rFonts w:ascii="Century Gothic" w:eastAsia="Calibri" w:hAnsi="Century Gothic" w:cs="Times New Roman"/>
          <w:sz w:val="24"/>
        </w:rPr>
        <w:t>, es decir, programado contra realizado</w:t>
      </w:r>
      <w:r w:rsidRPr="00B63F39">
        <w:rPr>
          <w:rFonts w:ascii="Century Gothic" w:eastAsia="Calibri" w:hAnsi="Century Gothic" w:cs="Times New Roman"/>
          <w:sz w:val="24"/>
        </w:rPr>
        <w:t>.</w:t>
      </w:r>
    </w:p>
    <w:p w14:paraId="70A27EB1" w14:textId="77777777" w:rsidR="00B63F39" w:rsidRPr="00B63F39" w:rsidRDefault="00B63F39" w:rsidP="000912B6">
      <w:pPr>
        <w:numPr>
          <w:ilvl w:val="0"/>
          <w:numId w:val="33"/>
        </w:numPr>
        <w:tabs>
          <w:tab w:val="left" w:pos="1220"/>
        </w:tabs>
        <w:spacing w:before="240" w:after="160" w:line="240" w:lineRule="auto"/>
        <w:contextualSpacing/>
        <w:jc w:val="both"/>
        <w:rPr>
          <w:rFonts w:ascii="Century Gothic" w:eastAsia="Calibri" w:hAnsi="Century Gothic" w:cs="Times New Roman"/>
          <w:sz w:val="24"/>
        </w:rPr>
      </w:pPr>
      <w:r w:rsidRPr="00B63F39">
        <w:rPr>
          <w:rFonts w:ascii="Century Gothic" w:eastAsia="Calibri" w:hAnsi="Century Gothic" w:cs="Times New Roman"/>
          <w:sz w:val="24"/>
        </w:rPr>
        <w:t>La relación del objetivo con el nombre del indicador y el método de cálculo es parcialmente consistente como se muestra en la siguiente figura:</w:t>
      </w:r>
    </w:p>
    <w:p w14:paraId="24E3532C" w14:textId="77777777" w:rsidR="00B63F39" w:rsidRPr="00B63F39" w:rsidRDefault="00B63F39" w:rsidP="00D26ADC">
      <w:pPr>
        <w:tabs>
          <w:tab w:val="left" w:pos="1220"/>
        </w:tabs>
        <w:spacing w:before="240" w:after="160" w:line="240" w:lineRule="auto"/>
        <w:jc w:val="both"/>
        <w:rPr>
          <w:rFonts w:ascii="Century Gothic" w:eastAsia="Times New Roman" w:hAnsi="Century Gothic" w:cs="Times New Roman"/>
          <w:b/>
          <w:sz w:val="20"/>
          <w:szCs w:val="32"/>
        </w:rPr>
      </w:pPr>
      <w:r w:rsidRPr="00B63F39">
        <w:rPr>
          <w:rFonts w:ascii="Century Gothic" w:eastAsia="Calibri" w:hAnsi="Century Gothic" w:cs="Times New Roman"/>
          <w:noProof/>
          <w:sz w:val="24"/>
          <w:lang w:eastAsia="es-MX"/>
        </w:rPr>
        <mc:AlternateContent>
          <mc:Choice Requires="wpg">
            <w:drawing>
              <wp:anchor distT="0" distB="0" distL="114300" distR="114300" simplePos="0" relativeHeight="251688960" behindDoc="0" locked="0" layoutInCell="1" allowOverlap="1" wp14:anchorId="0A91D4AE" wp14:editId="1798D854">
                <wp:simplePos x="0" y="0"/>
                <wp:positionH relativeFrom="margin">
                  <wp:align>center</wp:align>
                </wp:positionH>
                <wp:positionV relativeFrom="paragraph">
                  <wp:posOffset>390447</wp:posOffset>
                </wp:positionV>
                <wp:extent cx="5908854" cy="3008607"/>
                <wp:effectExtent l="0" t="0" r="15875" b="20955"/>
                <wp:wrapNone/>
                <wp:docPr id="87" name="Grupo 9"/>
                <wp:cNvGraphicFramePr/>
                <a:graphic xmlns:a="http://schemas.openxmlformats.org/drawingml/2006/main">
                  <a:graphicData uri="http://schemas.microsoft.com/office/word/2010/wordprocessingGroup">
                    <wpg:wgp>
                      <wpg:cNvGrpSpPr/>
                      <wpg:grpSpPr>
                        <a:xfrm>
                          <a:off x="0" y="0"/>
                          <a:ext cx="5908854" cy="3008607"/>
                          <a:chOff x="0" y="0"/>
                          <a:chExt cx="5908854" cy="3008607"/>
                        </a:xfrm>
                      </wpg:grpSpPr>
                      <wps:wsp>
                        <wps:cNvPr id="88" name="Rectángulo: esquinas redondeadas 3"/>
                        <wps:cNvSpPr/>
                        <wps:spPr>
                          <a:xfrm>
                            <a:off x="2" y="497341"/>
                            <a:ext cx="1799827" cy="308073"/>
                          </a:xfrm>
                          <a:prstGeom prst="roundRect">
                            <a:avLst/>
                          </a:prstGeom>
                          <a:solidFill>
                            <a:sysClr val="window" lastClr="FFFFFF">
                              <a:lumMod val="95000"/>
                            </a:sysClr>
                          </a:solidFill>
                          <a:ln w="19050" cap="flat" cmpd="sng" algn="ctr">
                            <a:solidFill>
                              <a:srgbClr val="ED7D31"/>
                            </a:solidFill>
                            <a:prstDash val="solid"/>
                            <a:miter lim="800000"/>
                          </a:ln>
                          <a:effectLst/>
                        </wps:spPr>
                        <wps:txbx>
                          <w:txbxContent>
                            <w:p w14:paraId="3D5FDBEB" w14:textId="77777777" w:rsidR="00500632" w:rsidRDefault="00500632" w:rsidP="00B63F39">
                              <w:pPr>
                                <w:pStyle w:val="NormalWeb"/>
                                <w:spacing w:before="0" w:beforeAutospacing="0" w:after="0"/>
                                <w:jc w:val="center"/>
                              </w:pPr>
                              <w:r>
                                <w:rPr>
                                  <w:rFonts w:ascii="Century Gothic" w:hAnsi="Century Gothic"/>
                                  <w:color w:val="000000"/>
                                  <w:kern w:val="24"/>
                                  <w:sz w:val="18"/>
                                  <w:szCs w:val="18"/>
                                </w:rPr>
                                <w:t>Programas de</w:t>
                              </w:r>
                            </w:p>
                          </w:txbxContent>
                        </wps:txbx>
                        <wps:bodyPr wrap="square" lIns="0" tIns="0" rIns="0" bIns="0" rtlCol="0" anchor="ctr">
                          <a:noAutofit/>
                        </wps:bodyPr>
                      </wps:wsp>
                      <wps:wsp>
                        <wps:cNvPr id="89" name="CuadroTexto 40"/>
                        <wps:cNvSpPr txBox="1"/>
                        <wps:spPr>
                          <a:xfrm>
                            <a:off x="506359" y="0"/>
                            <a:ext cx="1047213" cy="429561"/>
                          </a:xfrm>
                          <a:prstGeom prst="rect">
                            <a:avLst/>
                          </a:prstGeom>
                          <a:noFill/>
                        </wps:spPr>
                        <wps:txbx>
                          <w:txbxContent>
                            <w:p w14:paraId="79D1D477" w14:textId="77777777" w:rsidR="00500632" w:rsidRDefault="00500632" w:rsidP="00B63F39">
                              <w:pPr>
                                <w:pStyle w:val="NormalWeb"/>
                                <w:spacing w:before="0" w:beforeAutospacing="0" w:after="0"/>
                              </w:pPr>
                              <w:r w:rsidRPr="00B63F39">
                                <w:rPr>
                                  <w:rFonts w:ascii="Century Gothic" w:hAnsi="Century Gothic"/>
                                  <w:b/>
                                  <w:bCs/>
                                  <w:color w:val="000000"/>
                                  <w:kern w:val="24"/>
                                  <w:sz w:val="18"/>
                                  <w:szCs w:val="18"/>
                                </w:rPr>
                                <w:t xml:space="preserve">Componente 1 </w:t>
                              </w:r>
                            </w:p>
                          </w:txbxContent>
                        </wps:txbx>
                        <wps:bodyPr wrap="square" lIns="0" rtlCol="0">
                          <a:noAutofit/>
                        </wps:bodyPr>
                      </wps:wsp>
                      <wps:wsp>
                        <wps:cNvPr id="90" name="CuadroTexto 40"/>
                        <wps:cNvSpPr txBox="1"/>
                        <wps:spPr>
                          <a:xfrm>
                            <a:off x="2342763" y="0"/>
                            <a:ext cx="1454262" cy="254007"/>
                          </a:xfrm>
                          <a:prstGeom prst="rect">
                            <a:avLst/>
                          </a:prstGeom>
                          <a:noFill/>
                        </wps:spPr>
                        <wps:txbx>
                          <w:txbxContent>
                            <w:p w14:paraId="426EFD73"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Nombre del indicador</w:t>
                              </w:r>
                            </w:p>
                          </w:txbxContent>
                        </wps:txbx>
                        <wps:bodyPr wrap="square" rtlCol="0">
                          <a:noAutofit/>
                        </wps:bodyPr>
                      </wps:wsp>
                      <wps:wsp>
                        <wps:cNvPr id="91" name="CuadroTexto 40"/>
                        <wps:cNvSpPr txBox="1"/>
                        <wps:spPr>
                          <a:xfrm>
                            <a:off x="4328194" y="0"/>
                            <a:ext cx="1454262" cy="254007"/>
                          </a:xfrm>
                          <a:prstGeom prst="rect">
                            <a:avLst/>
                          </a:prstGeom>
                          <a:noFill/>
                        </wps:spPr>
                        <wps:txbx>
                          <w:txbxContent>
                            <w:p w14:paraId="4A5CEDB8"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Método de cálculo</w:t>
                              </w:r>
                            </w:p>
                          </w:txbxContent>
                        </wps:txbx>
                        <wps:bodyPr wrap="square" rtlCol="0">
                          <a:noAutofit/>
                        </wps:bodyPr>
                      </wps:wsp>
                      <wps:wsp>
                        <wps:cNvPr id="92" name="Rectángulo redondeado 92"/>
                        <wps:cNvSpPr/>
                        <wps:spPr>
                          <a:xfrm>
                            <a:off x="2216185" y="751511"/>
                            <a:ext cx="1707419" cy="1104109"/>
                          </a:xfrm>
                          <a:prstGeom prst="roundRect">
                            <a:avLst/>
                          </a:prstGeom>
                          <a:solidFill>
                            <a:sysClr val="window" lastClr="FFFFFF">
                              <a:lumMod val="95000"/>
                            </a:sysClr>
                          </a:solidFill>
                          <a:ln w="12700" cap="flat" cmpd="sng" algn="ctr">
                            <a:solidFill>
                              <a:srgbClr val="ED7D31"/>
                            </a:solidFill>
                            <a:prstDash val="solid"/>
                            <a:miter lim="800000"/>
                          </a:ln>
                          <a:effectLst/>
                        </wps:spPr>
                        <wps:txbx>
                          <w:txbxContent>
                            <w:p w14:paraId="48D067A0" w14:textId="77777777" w:rsidR="00500632" w:rsidRDefault="00500632" w:rsidP="00B63F39">
                              <w:pPr>
                                <w:pStyle w:val="NormalWeb"/>
                                <w:spacing w:before="0" w:beforeAutospacing="0" w:after="0"/>
                                <w:jc w:val="center"/>
                              </w:pPr>
                              <w:r w:rsidRPr="00B63F39">
                                <w:rPr>
                                  <w:rFonts w:ascii="Century Gothic" w:hAnsi="Century Gothic"/>
                                  <w:color w:val="000000"/>
                                  <w:kern w:val="24"/>
                                  <w:sz w:val="22"/>
                                  <w:szCs w:val="22"/>
                                </w:rPr>
                                <w:t xml:space="preserve">Porcentaje de </w:t>
                              </w:r>
                              <w:r w:rsidRPr="00B63F39">
                                <w:rPr>
                                  <w:rFonts w:ascii="Century Gothic" w:hAnsi="Century Gothic"/>
                                  <w:b/>
                                  <w:bCs/>
                                  <w:color w:val="000000"/>
                                  <w:kern w:val="24"/>
                                  <w:sz w:val="22"/>
                                  <w:szCs w:val="22"/>
                                </w:rPr>
                                <w:t xml:space="preserve">espacios educativos </w:t>
                              </w:r>
                              <w:r w:rsidRPr="00B63F39">
                                <w:rPr>
                                  <w:rFonts w:ascii="Century Gothic" w:hAnsi="Century Gothic"/>
                                  <w:b/>
                                  <w:bCs/>
                                  <w:color w:val="538135"/>
                                  <w:kern w:val="24"/>
                                  <w:sz w:val="22"/>
                                  <w:szCs w:val="22"/>
                                </w:rPr>
                                <w:t xml:space="preserve">construidos, </w:t>
                              </w:r>
                              <w:r w:rsidRPr="00B63F39">
                                <w:rPr>
                                  <w:rFonts w:ascii="Century Gothic" w:hAnsi="Century Gothic"/>
                                  <w:b/>
                                  <w:bCs/>
                                  <w:color w:val="2F5496"/>
                                  <w:kern w:val="24"/>
                                  <w:sz w:val="22"/>
                                  <w:szCs w:val="22"/>
                                </w:rPr>
                                <w:t>rehabilitados</w:t>
                              </w:r>
                              <w:r w:rsidRPr="00B63F39">
                                <w:rPr>
                                  <w:rFonts w:ascii="Century Gothic" w:hAnsi="Century Gothic"/>
                                  <w:color w:val="000000"/>
                                  <w:kern w:val="24"/>
                                  <w:sz w:val="22"/>
                                  <w:szCs w:val="22"/>
                                </w:rPr>
                                <w:t xml:space="preserve"> y/o </w:t>
                              </w:r>
                              <w:r w:rsidRPr="00B63F39">
                                <w:rPr>
                                  <w:rFonts w:ascii="Century Gothic" w:hAnsi="Century Gothic"/>
                                  <w:b/>
                                  <w:bCs/>
                                  <w:color w:val="7030A0"/>
                                  <w:kern w:val="24"/>
                                  <w:sz w:val="22"/>
                                  <w:szCs w:val="22"/>
                                </w:rPr>
                                <w:t>equipados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Rectángulo redondeado 102"/>
                        <wps:cNvSpPr/>
                        <wps:spPr>
                          <a:xfrm>
                            <a:off x="4201435" y="321787"/>
                            <a:ext cx="1707419" cy="1854239"/>
                          </a:xfrm>
                          <a:prstGeom prst="roundRect">
                            <a:avLst/>
                          </a:prstGeom>
                          <a:solidFill>
                            <a:sysClr val="window" lastClr="FFFFFF">
                              <a:lumMod val="95000"/>
                            </a:sysClr>
                          </a:solidFill>
                          <a:ln w="12700" cap="flat" cmpd="sng" algn="ctr">
                            <a:solidFill>
                              <a:srgbClr val="ED7D31"/>
                            </a:solidFill>
                            <a:prstDash val="solid"/>
                            <a:miter lim="800000"/>
                          </a:ln>
                          <a:effectLst/>
                        </wps:spPr>
                        <wps:txbx>
                          <w:txbxContent>
                            <w:p w14:paraId="5219FE2D" w14:textId="77777777" w:rsidR="00500632" w:rsidRDefault="00500632" w:rsidP="00B63F39">
                              <w:pPr>
                                <w:pStyle w:val="NormalWeb"/>
                                <w:spacing w:before="0" w:beforeAutospacing="0" w:after="0"/>
                                <w:jc w:val="center"/>
                              </w:pPr>
                              <w:r w:rsidRPr="00B63F39">
                                <w:rPr>
                                  <w:rFonts w:ascii="Century Gothic" w:hAnsi="Century Gothic"/>
                                  <w:color w:val="000000"/>
                                  <w:kern w:val="24"/>
                                  <w:sz w:val="22"/>
                                  <w:szCs w:val="22"/>
                                </w:rPr>
                                <w:t xml:space="preserve">(Espacios reales </w:t>
                              </w:r>
                              <w:r w:rsidRPr="00B63F39">
                                <w:rPr>
                                  <w:rFonts w:ascii="Century Gothic" w:hAnsi="Century Gothic"/>
                                  <w:b/>
                                  <w:bCs/>
                                  <w:color w:val="538135"/>
                                  <w:kern w:val="24"/>
                                  <w:sz w:val="22"/>
                                  <w:szCs w:val="22"/>
                                </w:rPr>
                                <w:t xml:space="preserve">construidos, </w:t>
                              </w:r>
                              <w:r w:rsidRPr="00B63F39">
                                <w:rPr>
                                  <w:rFonts w:ascii="Century Gothic" w:hAnsi="Century Gothic"/>
                                  <w:b/>
                                  <w:bCs/>
                                  <w:color w:val="2F5496"/>
                                  <w:kern w:val="24"/>
                                  <w:sz w:val="22"/>
                                  <w:szCs w:val="22"/>
                                </w:rPr>
                                <w:t>rehabilitados</w:t>
                              </w:r>
                              <w:r w:rsidRPr="00B63F39">
                                <w:rPr>
                                  <w:rFonts w:ascii="Century Gothic" w:hAnsi="Century Gothic"/>
                                  <w:color w:val="000000"/>
                                  <w:kern w:val="24"/>
                                  <w:sz w:val="22"/>
                                  <w:szCs w:val="22"/>
                                </w:rPr>
                                <w:t xml:space="preserve"> y-o </w:t>
                              </w:r>
                              <w:r w:rsidRPr="00B63F39">
                                <w:rPr>
                                  <w:rFonts w:ascii="Century Gothic" w:hAnsi="Century Gothic"/>
                                  <w:b/>
                                  <w:bCs/>
                                  <w:color w:val="7030A0"/>
                                  <w:kern w:val="24"/>
                                  <w:sz w:val="22"/>
                                  <w:szCs w:val="22"/>
                                </w:rPr>
                                <w:t>equipados</w:t>
                              </w:r>
                              <w:r w:rsidRPr="00B63F39">
                                <w:rPr>
                                  <w:rFonts w:ascii="Century Gothic" w:hAnsi="Century Gothic"/>
                                  <w:color w:val="000000"/>
                                  <w:kern w:val="24"/>
                                  <w:sz w:val="22"/>
                                  <w:szCs w:val="22"/>
                                </w:rPr>
                                <w:t xml:space="preserve">/ Espacios </w:t>
                              </w:r>
                              <w:r w:rsidRPr="00B63F39">
                                <w:rPr>
                                  <w:rFonts w:ascii="Century Gothic" w:hAnsi="Century Gothic"/>
                                  <w:b/>
                                  <w:bCs/>
                                  <w:color w:val="538135"/>
                                  <w:kern w:val="24"/>
                                  <w:sz w:val="22"/>
                                  <w:szCs w:val="22"/>
                                </w:rPr>
                                <w:t>construidos,</w:t>
                              </w:r>
                              <w:r w:rsidRPr="00B63F39">
                                <w:rPr>
                                  <w:rFonts w:ascii="Century Gothic" w:hAnsi="Century Gothic"/>
                                  <w:color w:val="000000"/>
                                  <w:kern w:val="24"/>
                                  <w:sz w:val="22"/>
                                  <w:szCs w:val="22"/>
                                </w:rPr>
                                <w:t xml:space="preserve"> </w:t>
                              </w:r>
                              <w:r w:rsidRPr="00B63F39">
                                <w:rPr>
                                  <w:rFonts w:ascii="Century Gothic" w:hAnsi="Century Gothic"/>
                                  <w:b/>
                                  <w:bCs/>
                                  <w:color w:val="2F5496"/>
                                  <w:kern w:val="24"/>
                                  <w:sz w:val="22"/>
                                  <w:szCs w:val="22"/>
                                </w:rPr>
                                <w:t>rehabilitados</w:t>
                              </w:r>
                              <w:r w:rsidRPr="00B63F39">
                                <w:rPr>
                                  <w:rFonts w:ascii="Century Gothic" w:hAnsi="Century Gothic"/>
                                  <w:color w:val="000000"/>
                                  <w:kern w:val="24"/>
                                  <w:sz w:val="22"/>
                                  <w:szCs w:val="22"/>
                                </w:rPr>
                                <w:t xml:space="preserve"> y-o </w:t>
                              </w:r>
                              <w:r w:rsidRPr="00B63F39">
                                <w:rPr>
                                  <w:rFonts w:ascii="Century Gothic" w:hAnsi="Century Gothic"/>
                                  <w:b/>
                                  <w:bCs/>
                                  <w:color w:val="7030A0"/>
                                  <w:kern w:val="24"/>
                                  <w:sz w:val="22"/>
                                  <w:szCs w:val="22"/>
                                </w:rPr>
                                <w:t xml:space="preserve">equipados </w:t>
                              </w:r>
                              <w:r w:rsidRPr="00B63F39">
                                <w:rPr>
                                  <w:rFonts w:ascii="Century Gothic" w:hAnsi="Century Gothic"/>
                                  <w:color w:val="000000"/>
                                  <w:kern w:val="24"/>
                                  <w:sz w:val="22"/>
                                  <w:szCs w:val="22"/>
                                </w:rPr>
                                <w:t>programados)*100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Conector recto de flecha 103"/>
                        <wps:cNvCnPr>
                          <a:endCxn id="102" idx="1"/>
                        </wps:cNvCnPr>
                        <wps:spPr>
                          <a:xfrm flipV="1">
                            <a:off x="3940725" y="1248907"/>
                            <a:ext cx="260710" cy="4058"/>
                          </a:xfrm>
                          <a:prstGeom prst="straightConnector1">
                            <a:avLst/>
                          </a:prstGeom>
                          <a:noFill/>
                          <a:ln w="57150" cap="flat" cmpd="sng" algn="ctr">
                            <a:solidFill>
                              <a:sysClr val="windowText" lastClr="000000"/>
                            </a:solidFill>
                            <a:prstDash val="solid"/>
                            <a:miter lim="800000"/>
                            <a:headEnd w="lg" len="med"/>
                            <a:tailEnd type="triangle"/>
                          </a:ln>
                          <a:effectLst/>
                        </wps:spPr>
                        <wps:bodyPr/>
                      </wps:wsp>
                      <wps:wsp>
                        <wps:cNvPr id="104" name="CuadroTexto 40"/>
                        <wps:cNvSpPr txBox="1"/>
                        <wps:spPr>
                          <a:xfrm>
                            <a:off x="4328014" y="2344768"/>
                            <a:ext cx="1454262" cy="254007"/>
                          </a:xfrm>
                          <a:prstGeom prst="rect">
                            <a:avLst/>
                          </a:prstGeom>
                          <a:noFill/>
                        </wps:spPr>
                        <wps:txbx>
                          <w:txbxContent>
                            <w:p w14:paraId="01073C41" w14:textId="77777777" w:rsidR="00500632" w:rsidRDefault="00500632" w:rsidP="00B63F39">
                              <w:pPr>
                                <w:pStyle w:val="NormalWeb"/>
                                <w:spacing w:before="0" w:beforeAutospacing="0" w:after="0"/>
                              </w:pPr>
                              <w:r>
                                <w:rPr>
                                  <w:rFonts w:ascii="Century Gothic" w:hAnsi="Century Gothic"/>
                                  <w:b/>
                                  <w:bCs/>
                                  <w:color w:val="000000"/>
                                  <w:kern w:val="24"/>
                                  <w:sz w:val="18"/>
                                  <w:szCs w:val="18"/>
                                </w:rPr>
                                <w:t>Medios de verificación</w:t>
                              </w:r>
                            </w:p>
                          </w:txbxContent>
                        </wps:txbx>
                        <wps:bodyPr wrap="square" rtlCol="0">
                          <a:noAutofit/>
                        </wps:bodyPr>
                      </wps:wsp>
                      <wps:wsp>
                        <wps:cNvPr id="105" name="Rectángulo redondeado 105"/>
                        <wps:cNvSpPr/>
                        <wps:spPr>
                          <a:xfrm>
                            <a:off x="4201435" y="2598775"/>
                            <a:ext cx="1707419" cy="409832"/>
                          </a:xfrm>
                          <a:prstGeom prst="roundRect">
                            <a:avLst/>
                          </a:prstGeom>
                          <a:solidFill>
                            <a:sysClr val="window" lastClr="FFFFFF">
                              <a:lumMod val="95000"/>
                            </a:sysClr>
                          </a:solidFill>
                          <a:ln w="12700" cap="flat" cmpd="sng" algn="ctr">
                            <a:solidFill>
                              <a:srgbClr val="ED7D31"/>
                            </a:solidFill>
                            <a:prstDash val="solid"/>
                            <a:miter lim="800000"/>
                          </a:ln>
                          <a:effectLst/>
                        </wps:spPr>
                        <wps:txbx>
                          <w:txbxContent>
                            <w:p w14:paraId="3050B488"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http://incoifed.gob.mx/transparencia/#fraccion-6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CuadroTexto 40"/>
                        <wps:cNvSpPr txBox="1"/>
                        <wps:spPr>
                          <a:xfrm>
                            <a:off x="2335298" y="2344768"/>
                            <a:ext cx="1580840" cy="254007"/>
                          </a:xfrm>
                          <a:prstGeom prst="rect">
                            <a:avLst/>
                          </a:prstGeom>
                          <a:noFill/>
                        </wps:spPr>
                        <wps:txbx>
                          <w:txbxContent>
                            <w:p w14:paraId="32677570" w14:textId="77777777" w:rsidR="00500632" w:rsidRDefault="00500632" w:rsidP="00B63F39">
                              <w:pPr>
                                <w:pStyle w:val="NormalWeb"/>
                                <w:spacing w:before="0" w:beforeAutospacing="0" w:after="0"/>
                              </w:pPr>
                              <w:r>
                                <w:rPr>
                                  <w:rFonts w:ascii="Century Gothic" w:hAnsi="Century Gothic"/>
                                  <w:b/>
                                  <w:bCs/>
                                  <w:color w:val="000000"/>
                                  <w:kern w:val="24"/>
                                  <w:sz w:val="18"/>
                                  <w:szCs w:val="18"/>
                                </w:rPr>
                                <w:t>Frecuencia de medición</w:t>
                              </w:r>
                            </w:p>
                          </w:txbxContent>
                        </wps:txbx>
                        <wps:bodyPr wrap="square" rtlCol="0">
                          <a:noAutofit/>
                        </wps:bodyPr>
                      </wps:wsp>
                      <wps:wsp>
                        <wps:cNvPr id="107" name="Rectángulo redondeado 107"/>
                        <wps:cNvSpPr/>
                        <wps:spPr>
                          <a:xfrm>
                            <a:off x="2628061" y="2653215"/>
                            <a:ext cx="995314" cy="300952"/>
                          </a:xfrm>
                          <a:prstGeom prst="roundRect">
                            <a:avLst/>
                          </a:prstGeom>
                          <a:solidFill>
                            <a:sysClr val="window" lastClr="FFFFFF">
                              <a:lumMod val="95000"/>
                            </a:sysClr>
                          </a:solidFill>
                          <a:ln w="12700" cap="flat" cmpd="sng" algn="ctr">
                            <a:solidFill>
                              <a:srgbClr val="ED7D31"/>
                            </a:solidFill>
                            <a:prstDash val="solid"/>
                            <a:miter lim="800000"/>
                          </a:ln>
                          <a:effectLst/>
                        </wps:spPr>
                        <wps:txbx>
                          <w:txbxContent>
                            <w:p w14:paraId="1A5D55DA"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tángulo: esquinas redondeadas 3"/>
                        <wps:cNvSpPr/>
                        <wps:spPr>
                          <a:xfrm>
                            <a:off x="1" y="926902"/>
                            <a:ext cx="1799827" cy="753329"/>
                          </a:xfrm>
                          <a:prstGeom prst="roundRect">
                            <a:avLst/>
                          </a:prstGeom>
                          <a:solidFill>
                            <a:sysClr val="window" lastClr="FFFFFF">
                              <a:lumMod val="95000"/>
                            </a:sysClr>
                          </a:solidFill>
                          <a:ln w="19050" cap="flat" cmpd="sng" algn="ctr">
                            <a:solidFill>
                              <a:srgbClr val="ED7D31"/>
                            </a:solidFill>
                            <a:prstDash val="solid"/>
                            <a:miter lim="800000"/>
                          </a:ln>
                          <a:effectLst/>
                        </wps:spPr>
                        <wps:txbx>
                          <w:txbxContent>
                            <w:p w14:paraId="3E1CC9F5" w14:textId="77777777" w:rsidR="00500632" w:rsidRDefault="00500632" w:rsidP="00B63F39">
                              <w:pPr>
                                <w:pStyle w:val="NormalWeb"/>
                                <w:spacing w:before="0" w:beforeAutospacing="0" w:after="0"/>
                                <w:jc w:val="center"/>
                              </w:pPr>
                              <w:r w:rsidRPr="00B63F39">
                                <w:rPr>
                                  <w:rFonts w:ascii="Century Gothic" w:hAnsi="Century Gothic"/>
                                  <w:b/>
                                  <w:bCs/>
                                  <w:color w:val="538135"/>
                                  <w:kern w:val="24"/>
                                  <w:sz w:val="18"/>
                                  <w:szCs w:val="18"/>
                                </w:rPr>
                                <w:t>construcción</w:t>
                              </w:r>
                              <w:r>
                                <w:rPr>
                                  <w:rFonts w:ascii="Century Gothic" w:hAnsi="Century Gothic"/>
                                  <w:color w:val="000000"/>
                                  <w:kern w:val="24"/>
                                  <w:sz w:val="18"/>
                                  <w:szCs w:val="18"/>
                                </w:rPr>
                                <w:t xml:space="preserve">, </w:t>
                              </w:r>
                              <w:r>
                                <w:rPr>
                                  <w:rFonts w:ascii="Century Gothic" w:hAnsi="Century Gothic"/>
                                  <w:b/>
                                  <w:bCs/>
                                  <w:color w:val="7030A0"/>
                                  <w:kern w:val="24"/>
                                  <w:sz w:val="18"/>
                                  <w:szCs w:val="18"/>
                                </w:rPr>
                                <w:t>equipamientos</w:t>
                              </w:r>
                              <w:r>
                                <w:rPr>
                                  <w:rFonts w:ascii="Century Gothic" w:hAnsi="Century Gothic"/>
                                  <w:color w:val="000000"/>
                                  <w:kern w:val="24"/>
                                  <w:sz w:val="18"/>
                                  <w:szCs w:val="18"/>
                                </w:rPr>
                                <w:t xml:space="preserve">, reubicaciones y </w:t>
                              </w:r>
                              <w:r w:rsidRPr="00B63F39">
                                <w:rPr>
                                  <w:rFonts w:ascii="Century Gothic" w:hAnsi="Century Gothic"/>
                                  <w:b/>
                                  <w:bCs/>
                                  <w:color w:val="2F5496"/>
                                  <w:kern w:val="24"/>
                                  <w:sz w:val="18"/>
                                  <w:szCs w:val="18"/>
                                </w:rPr>
                                <w:t>rehabilitaciones</w:t>
                              </w:r>
                            </w:p>
                          </w:txbxContent>
                        </wps:txbx>
                        <wps:bodyPr wrap="square" lIns="0" tIns="0" rIns="0" bIns="0" rtlCol="0" anchor="ctr">
                          <a:noAutofit/>
                        </wps:bodyPr>
                      </wps:wsp>
                      <wps:wsp>
                        <wps:cNvPr id="109" name="Rectángulo: esquinas redondeadas 3"/>
                        <wps:cNvSpPr/>
                        <wps:spPr>
                          <a:xfrm>
                            <a:off x="0" y="1799361"/>
                            <a:ext cx="1799827" cy="376665"/>
                          </a:xfrm>
                          <a:prstGeom prst="roundRect">
                            <a:avLst/>
                          </a:prstGeom>
                          <a:solidFill>
                            <a:sysClr val="window" lastClr="FFFFFF">
                              <a:lumMod val="95000"/>
                            </a:sysClr>
                          </a:solidFill>
                          <a:ln w="19050" cap="flat" cmpd="sng" algn="ctr">
                            <a:solidFill>
                              <a:srgbClr val="ED7D31"/>
                            </a:solidFill>
                            <a:prstDash val="solid"/>
                            <a:miter lim="800000"/>
                          </a:ln>
                          <a:effectLst/>
                        </wps:spPr>
                        <wps:txbx>
                          <w:txbxContent>
                            <w:p w14:paraId="51D584ED" w14:textId="77777777" w:rsidR="00500632" w:rsidRDefault="00500632" w:rsidP="00B63F39">
                              <w:pPr>
                                <w:pStyle w:val="NormalWeb"/>
                                <w:spacing w:before="0" w:beforeAutospacing="0" w:after="0"/>
                                <w:jc w:val="center"/>
                              </w:pPr>
                              <w:r>
                                <w:rPr>
                                  <w:rFonts w:ascii="Century Gothic" w:hAnsi="Century Gothic"/>
                                  <w:color w:val="000000"/>
                                  <w:kern w:val="24"/>
                                  <w:sz w:val="18"/>
                                  <w:szCs w:val="18"/>
                                </w:rPr>
                                <w:t xml:space="preserve">de </w:t>
                              </w:r>
                              <w:r>
                                <w:rPr>
                                  <w:rFonts w:ascii="Century Gothic" w:hAnsi="Century Gothic"/>
                                  <w:b/>
                                  <w:bCs/>
                                  <w:color w:val="000000"/>
                                  <w:kern w:val="24"/>
                                  <w:sz w:val="18"/>
                                  <w:szCs w:val="18"/>
                                </w:rPr>
                                <w:t>espacios educativos</w:t>
                              </w:r>
                            </w:p>
                          </w:txbxContent>
                        </wps:txbx>
                        <wps:bodyPr wrap="square" lIns="0" tIns="0" rIns="0" bIns="0" rtlCol="0" anchor="ctr">
                          <a:noAutofit/>
                        </wps:bodyPr>
                      </wps:wsp>
                      <wps:wsp>
                        <wps:cNvPr id="110" name="Cerrar llave 110"/>
                        <wps:cNvSpPr/>
                        <wps:spPr>
                          <a:xfrm>
                            <a:off x="1816948" y="1005465"/>
                            <a:ext cx="351628" cy="1063149"/>
                          </a:xfrm>
                          <a:prstGeom prst="rightBrace">
                            <a:avLst/>
                          </a:prstGeom>
                          <a:noFill/>
                          <a:ln w="1905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w14:anchorId="147A0325" id="Grupo 9" o:spid="_x0000_s1181" style="position:absolute;left:0;text-align:left;margin-left:0;margin-top:30.75pt;width:465.25pt;height:236.9pt;z-index:251688960;mso-position-horizontal:center;mso-position-horizontal-relative:margin" coordsize="59088,30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">
                <v:roundrect id="Rectángulo: esquinas redondeadas 3" o:spid="_x0000_s1182" style="position:absolute;top:4973;width:17998;height:3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ys8AA&#10;AADbAAAADwAAAGRycy9kb3ducmV2LnhtbERPy4rCMBTdC/5DuIKbMqYKI041FhGsMzsfw6wvzbWt&#10;NjeliVr9+slCcHk470XamVrcqHWVZQXjUQyCOLe64kLB73HzMQPhPLLG2jIpeJCDdNnvLTDR9s57&#10;uh18IUIIuwQVlN43iZQuL8mgG9mGOHAn2xr0AbaF1C3eQ7ip5SSOp9JgxaGhxIbWJeWXw9UosPSD&#10;z9o/t8VflO2i6DzJP78ypYaDbjUH4anzb/HL/a0VzMLY8CX8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Eys8AAAADbAAAADwAAAAAAAAAAAAAAAACYAgAAZHJzL2Rvd25y&#10;ZXYueG1sUEsFBgAAAAAEAAQA9QAAAIUDAAAAAA==&#10;" fillcolor="#f2f2f2" strokecolor="#ed7d31" strokeweight="1.5pt">
                  <v:stroke joinstyle="miter"/>
                  <v:textbox inset="0,0,0,0">
                    <w:txbxContent>
                      <w:p w:rsidR="00500632" w:rsidRDefault="00500632" w:rsidP="00B63F39">
                        <w:pPr>
                          <w:pStyle w:val="NormalWeb"/>
                          <w:spacing w:before="0" w:beforeAutospacing="0" w:after="0"/>
                          <w:jc w:val="center"/>
                        </w:pPr>
                        <w:r>
                          <w:rPr>
                            <w:rFonts w:ascii="Century Gothic" w:hAnsi="Century Gothic"/>
                            <w:color w:val="000000"/>
                            <w:kern w:val="24"/>
                            <w:sz w:val="18"/>
                            <w:szCs w:val="18"/>
                          </w:rPr>
                          <w:t>Programas de</w:t>
                        </w:r>
                      </w:p>
                    </w:txbxContent>
                  </v:textbox>
                </v:roundrect>
                <v:shape id="CuadroTexto 40" o:spid="_x0000_s1183" type="#_x0000_t202" style="position:absolute;left:5063;width:10472;height: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Wj8MA&#10;AADbAAAADwAAAGRycy9kb3ducmV2LnhtbESP0WoCMRRE34X+Q7iFvmlWBdHVKCIIVbG06gdcN9fN&#10;4uZmu0nd9e+NUPBxmJkzzGzR2lLcqPaFYwX9XgKCOHO64FzB6bjujkH4gKyxdEwK7uRhMX/rzDDV&#10;ruEfuh1CLiKEfYoKTAhVKqXPDFn0PVcRR+/iaoshyjqXusYmwm0pB0kykhYLjgsGK1oZyq6HP6tg&#10;v/7abSbt9njGYtu43+/hyTSs1Md7u5yCCNSGV/i//akVj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fWj8MAAADbAAAADwAAAAAAAAAAAAAAAACYAgAAZHJzL2Rv&#10;d25yZXYueG1sUEsFBgAAAAAEAAQA9QAAAIgDAAAAAA==&#10;" filled="f" stroked="f">
                  <v:textbox inset="0">
                    <w:txbxContent>
                      <w:p w:rsidR="00500632" w:rsidRDefault="00500632" w:rsidP="00B63F39">
                        <w:pPr>
                          <w:pStyle w:val="NormalWeb"/>
                          <w:spacing w:before="0" w:beforeAutospacing="0" w:after="0"/>
                        </w:pPr>
                        <w:r w:rsidRPr="00B63F39">
                          <w:rPr>
                            <w:rFonts w:ascii="Century Gothic" w:hAnsi="Century Gothic"/>
                            <w:b/>
                            <w:bCs/>
                            <w:color w:val="000000"/>
                            <w:kern w:val="24"/>
                            <w:sz w:val="18"/>
                            <w:szCs w:val="18"/>
                          </w:rPr>
                          <w:t xml:space="preserve">Componente 1 </w:t>
                        </w:r>
                      </w:p>
                    </w:txbxContent>
                  </v:textbox>
                </v:shape>
                <v:shape id="CuadroTexto 40" o:spid="_x0000_s1184" type="#_x0000_t202" style="position:absolute;left:23427;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Nombre del indicador</w:t>
                        </w:r>
                      </w:p>
                    </w:txbxContent>
                  </v:textbox>
                </v:shape>
                <v:shape id="CuadroTexto 40" o:spid="_x0000_s1185" type="#_x0000_t202" style="position:absolute;left:43281;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Método de cálculo</w:t>
                        </w:r>
                      </w:p>
                    </w:txbxContent>
                  </v:textbox>
                </v:shape>
                <v:roundrect id="Rectángulo redondeado 92" o:spid="_x0000_s1186" style="position:absolute;left:22161;top:7515;width:17075;height:11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7s8UA&#10;AADbAAAADwAAAGRycy9kb3ducmV2LnhtbESPQWsCMRSE7wX/Q3gFb5qtlGK3RlHBbis9tOrB3h6b&#10;5+5i8rIkUbf/3ghCj8PMfMNMZp014kw+NI4VPA0zEMSl0w1XCnbb1WAMIkRkjcYxKfijALNp72GC&#10;uXYX/qHzJlYiQTjkqKCOsc2lDGVNFsPQtcTJOzhvMSbpK6k9XhLcGjnKshdpseG0UGNLy5rK4+Zk&#10;FfwWRfdVLJbfxsj3z2fc7v16t1eq/9jN30BE6uJ/+N7+0ApeR3D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uzxQAAANsAAAAPAAAAAAAAAAAAAAAAAJgCAABkcnMv&#10;ZG93bnJldi54bWxQSwUGAAAAAAQABAD1AAAAigMAAAAA&#10;" fillcolor="#f2f2f2" strokecolor="#ed7d31"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22"/>
                            <w:szCs w:val="22"/>
                          </w:rPr>
                          <w:t xml:space="preserve">Porcentaje de </w:t>
                        </w:r>
                        <w:r w:rsidRPr="00B63F39">
                          <w:rPr>
                            <w:rFonts w:ascii="Century Gothic" w:hAnsi="Century Gothic"/>
                            <w:b/>
                            <w:bCs/>
                            <w:color w:val="000000"/>
                            <w:kern w:val="24"/>
                            <w:sz w:val="22"/>
                            <w:szCs w:val="22"/>
                          </w:rPr>
                          <w:t xml:space="preserve">espacios educativos </w:t>
                        </w:r>
                        <w:r w:rsidRPr="00B63F39">
                          <w:rPr>
                            <w:rFonts w:ascii="Century Gothic" w:hAnsi="Century Gothic"/>
                            <w:b/>
                            <w:bCs/>
                            <w:color w:val="538135"/>
                            <w:kern w:val="24"/>
                            <w:sz w:val="22"/>
                            <w:szCs w:val="22"/>
                          </w:rPr>
                          <w:t xml:space="preserve">construidos, </w:t>
                        </w:r>
                        <w:r w:rsidRPr="00B63F39">
                          <w:rPr>
                            <w:rFonts w:ascii="Century Gothic" w:hAnsi="Century Gothic"/>
                            <w:b/>
                            <w:bCs/>
                            <w:color w:val="2F5496"/>
                            <w:kern w:val="24"/>
                            <w:sz w:val="22"/>
                            <w:szCs w:val="22"/>
                          </w:rPr>
                          <w:t>rehabilitados</w:t>
                        </w:r>
                        <w:r w:rsidRPr="00B63F39">
                          <w:rPr>
                            <w:rFonts w:ascii="Century Gothic" w:hAnsi="Century Gothic"/>
                            <w:color w:val="000000"/>
                            <w:kern w:val="24"/>
                            <w:sz w:val="22"/>
                            <w:szCs w:val="22"/>
                          </w:rPr>
                          <w:t xml:space="preserve"> y/o </w:t>
                        </w:r>
                        <w:r w:rsidRPr="00B63F39">
                          <w:rPr>
                            <w:rFonts w:ascii="Century Gothic" w:hAnsi="Century Gothic"/>
                            <w:b/>
                            <w:bCs/>
                            <w:color w:val="7030A0"/>
                            <w:kern w:val="24"/>
                            <w:sz w:val="22"/>
                            <w:szCs w:val="22"/>
                          </w:rPr>
                          <w:t>equipados</w:t>
                        </w:r>
                      </w:p>
                    </w:txbxContent>
                  </v:textbox>
                </v:roundrect>
                <v:roundrect id="Rectángulo redondeado 102" o:spid="_x0000_s1187" style="position:absolute;left:42014;top:3217;width:17074;height:185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60FcMA&#10;AADcAAAADwAAAGRycy9kb3ducmV2LnhtbERPS2sCMRC+F/wPYYTealYpUlajqNBulR58HfQ2bMbd&#10;xWSyJKlu/30jFHqbj+8503lnjbiRD41jBcNBBoK4dLrhSsHx8P7yBiJEZI3GMSn4oQDzWe9pirl2&#10;d97RbR8rkUI45KigjrHNpQxlTRbDwLXEibs4bzEm6CupPd5TuDVylGVjabHh1FBjS6uayuv+2yo4&#10;F0X3VSxXW2Pkx/oVDye/OZ6Ueu53iwmISF38F/+5P3Wan43g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60FcMAAADcAAAADwAAAAAAAAAAAAAAAACYAgAAZHJzL2Rv&#10;d25yZXYueG1sUEsFBgAAAAAEAAQA9QAAAIgDAAAAAA==&#10;" fillcolor="#f2f2f2" strokecolor="#ed7d31"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22"/>
                            <w:szCs w:val="22"/>
                          </w:rPr>
                          <w:t xml:space="preserve">(Espacios reales </w:t>
                        </w:r>
                        <w:r w:rsidRPr="00B63F39">
                          <w:rPr>
                            <w:rFonts w:ascii="Century Gothic" w:hAnsi="Century Gothic"/>
                            <w:b/>
                            <w:bCs/>
                            <w:color w:val="538135"/>
                            <w:kern w:val="24"/>
                            <w:sz w:val="22"/>
                            <w:szCs w:val="22"/>
                          </w:rPr>
                          <w:t xml:space="preserve">construidos, </w:t>
                        </w:r>
                        <w:r w:rsidRPr="00B63F39">
                          <w:rPr>
                            <w:rFonts w:ascii="Century Gothic" w:hAnsi="Century Gothic"/>
                            <w:b/>
                            <w:bCs/>
                            <w:color w:val="2F5496"/>
                            <w:kern w:val="24"/>
                            <w:sz w:val="22"/>
                            <w:szCs w:val="22"/>
                          </w:rPr>
                          <w:t>rehabilitados</w:t>
                        </w:r>
                        <w:r w:rsidRPr="00B63F39">
                          <w:rPr>
                            <w:rFonts w:ascii="Century Gothic" w:hAnsi="Century Gothic"/>
                            <w:color w:val="000000"/>
                            <w:kern w:val="24"/>
                            <w:sz w:val="22"/>
                            <w:szCs w:val="22"/>
                          </w:rPr>
                          <w:t xml:space="preserve"> y-o </w:t>
                        </w:r>
                        <w:r w:rsidRPr="00B63F39">
                          <w:rPr>
                            <w:rFonts w:ascii="Century Gothic" w:hAnsi="Century Gothic"/>
                            <w:b/>
                            <w:bCs/>
                            <w:color w:val="7030A0"/>
                            <w:kern w:val="24"/>
                            <w:sz w:val="22"/>
                            <w:szCs w:val="22"/>
                          </w:rPr>
                          <w:t>equipados</w:t>
                        </w:r>
                        <w:r w:rsidRPr="00B63F39">
                          <w:rPr>
                            <w:rFonts w:ascii="Century Gothic" w:hAnsi="Century Gothic"/>
                            <w:color w:val="000000"/>
                            <w:kern w:val="24"/>
                            <w:sz w:val="22"/>
                            <w:szCs w:val="22"/>
                          </w:rPr>
                          <w:t xml:space="preserve">/ Espacios </w:t>
                        </w:r>
                        <w:r w:rsidRPr="00B63F39">
                          <w:rPr>
                            <w:rFonts w:ascii="Century Gothic" w:hAnsi="Century Gothic"/>
                            <w:b/>
                            <w:bCs/>
                            <w:color w:val="538135"/>
                            <w:kern w:val="24"/>
                            <w:sz w:val="22"/>
                            <w:szCs w:val="22"/>
                          </w:rPr>
                          <w:t>construidos,</w:t>
                        </w:r>
                        <w:r w:rsidRPr="00B63F39">
                          <w:rPr>
                            <w:rFonts w:ascii="Century Gothic" w:hAnsi="Century Gothic"/>
                            <w:color w:val="000000"/>
                            <w:kern w:val="24"/>
                            <w:sz w:val="22"/>
                            <w:szCs w:val="22"/>
                          </w:rPr>
                          <w:t xml:space="preserve"> </w:t>
                        </w:r>
                        <w:r w:rsidRPr="00B63F39">
                          <w:rPr>
                            <w:rFonts w:ascii="Century Gothic" w:hAnsi="Century Gothic"/>
                            <w:b/>
                            <w:bCs/>
                            <w:color w:val="2F5496"/>
                            <w:kern w:val="24"/>
                            <w:sz w:val="22"/>
                            <w:szCs w:val="22"/>
                          </w:rPr>
                          <w:t>rehabilitados</w:t>
                        </w:r>
                        <w:r w:rsidRPr="00B63F39">
                          <w:rPr>
                            <w:rFonts w:ascii="Century Gothic" w:hAnsi="Century Gothic"/>
                            <w:color w:val="000000"/>
                            <w:kern w:val="24"/>
                            <w:sz w:val="22"/>
                            <w:szCs w:val="22"/>
                          </w:rPr>
                          <w:t xml:space="preserve"> y-o </w:t>
                        </w:r>
                        <w:r w:rsidRPr="00B63F39">
                          <w:rPr>
                            <w:rFonts w:ascii="Century Gothic" w:hAnsi="Century Gothic"/>
                            <w:b/>
                            <w:bCs/>
                            <w:color w:val="7030A0"/>
                            <w:kern w:val="24"/>
                            <w:sz w:val="22"/>
                            <w:szCs w:val="22"/>
                          </w:rPr>
                          <w:t xml:space="preserve">equipados </w:t>
                        </w:r>
                        <w:r w:rsidRPr="00B63F39">
                          <w:rPr>
                            <w:rFonts w:ascii="Century Gothic" w:hAnsi="Century Gothic"/>
                            <w:color w:val="000000"/>
                            <w:kern w:val="24"/>
                            <w:sz w:val="22"/>
                            <w:szCs w:val="22"/>
                          </w:rPr>
                          <w:t>programados)*100</w:t>
                        </w:r>
                      </w:p>
                    </w:txbxContent>
                  </v:textbox>
                </v:roundrect>
                <v:shape id="Conector recto de flecha 103" o:spid="_x0000_s1188" type="#_x0000_t32" style="position:absolute;left:39407;top:12489;width:2607;height: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In8MAAADcAAAADwAAAGRycy9kb3ducmV2LnhtbERPTWsCMRC9F/ofwgheiia10MpqlFaw&#10;LXrqquBx2Iyb1c1k2UR3+++bQqG3ebzPmS97V4sbtaHyrOFxrEAQF95UXGrY79ajKYgQkQ3WnknD&#10;NwVYLu7v5pgZ3/EX3fJYihTCIUMNNsYmkzIUlhyGsW+IE3fyrcOYYFtK02KXwl0tJ0o9S4cVpwaL&#10;Da0sFZf86jQcHrr8xZ7x7fJe2Y9JoTZHud1oPRz0rzMQkfr4L/5zf5o0Xz3B7zPpAr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DyJ/DAAAA3AAAAA8AAAAAAAAAAAAA&#10;AAAAoQIAAGRycy9kb3ducmV2LnhtbFBLBQYAAAAABAAEAPkAAACRAwAAAAA=&#10;" strokecolor="windowText" strokeweight="4.5pt">
                  <v:stroke startarrowwidth="wide" endarrow="block" joinstyle="miter"/>
                </v:shape>
                <v:shape id="CuadroTexto 40" o:spid="_x0000_s1189" type="#_x0000_t202" style="position:absolute;left:43280;top:23447;width:145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500632" w:rsidRDefault="00500632" w:rsidP="00B63F39">
                        <w:pPr>
                          <w:pStyle w:val="NormalWeb"/>
                          <w:spacing w:before="0" w:beforeAutospacing="0" w:after="0"/>
                        </w:pPr>
                        <w:r>
                          <w:rPr>
                            <w:rFonts w:ascii="Century Gothic" w:hAnsi="Century Gothic"/>
                            <w:b/>
                            <w:bCs/>
                            <w:color w:val="000000"/>
                            <w:kern w:val="24"/>
                            <w:sz w:val="18"/>
                            <w:szCs w:val="18"/>
                          </w:rPr>
                          <w:t>Medios de verificación</w:t>
                        </w:r>
                      </w:p>
                    </w:txbxContent>
                  </v:textbox>
                </v:shape>
                <v:roundrect id="Rectángulo redondeado 105" o:spid="_x0000_s1190" style="position:absolute;left:42014;top:25987;width:17074;height:4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sYcMA&#10;AADcAAAADwAAAGRycy9kb3ducmV2LnhtbERPS2sCMRC+F/ofwhS8adbSFlmNYoV2W/Hg66C3YTPu&#10;Lk0mSxJ1++9NQehtPr7nTGadNeJCPjSOFQwHGQji0umGKwX73Ud/BCJEZI3GMSn4pQCz6ePDBHPt&#10;rryhyzZWIoVwyFFBHWObSxnKmiyGgWuJE3dy3mJM0FdSe7ymcGvkc5a9SYsNp4YaW1rUVP5sz1bB&#10;sSi6VfG+WBsjP79fcHfwy/1Bqd5TNx+DiNTFf/Hd/aXT/OwV/p5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sYcMAAADcAAAADwAAAAAAAAAAAAAAAACYAgAAZHJzL2Rv&#10;d25yZXYueG1sUEsFBgAAAAAEAAQA9QAAAIgDAAAAAA==&#10;" fillcolor="#f2f2f2" strokecolor="#ed7d31"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http://incoifed.gob.mx/transparencia/#fraccion-6</w:t>
                        </w:r>
                      </w:p>
                    </w:txbxContent>
                  </v:textbox>
                </v:roundrect>
                <v:shape id="CuadroTexto 40" o:spid="_x0000_s1191" type="#_x0000_t202" style="position:absolute;left:23352;top:23447;width:1580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500632" w:rsidRDefault="00500632" w:rsidP="00B63F39">
                        <w:pPr>
                          <w:pStyle w:val="NormalWeb"/>
                          <w:spacing w:before="0" w:beforeAutospacing="0" w:after="0"/>
                        </w:pPr>
                        <w:r>
                          <w:rPr>
                            <w:rFonts w:ascii="Century Gothic" w:hAnsi="Century Gothic"/>
                            <w:b/>
                            <w:bCs/>
                            <w:color w:val="000000"/>
                            <w:kern w:val="24"/>
                            <w:sz w:val="18"/>
                            <w:szCs w:val="18"/>
                          </w:rPr>
                          <w:t>Frecuencia de medición</w:t>
                        </w:r>
                      </w:p>
                    </w:txbxContent>
                  </v:textbox>
                </v:shape>
                <v:roundrect id="Rectángulo redondeado 107" o:spid="_x0000_s1192" style="position:absolute;left:26280;top:26532;width:9953;height:30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XjcMA&#10;AADcAAAADwAAAGRycy9kb3ducmV2LnhtbERPS2sCMRC+F/ofwhS8adZSWlmNYoV2W/Hg66C3YTPu&#10;Lk0mSxJ1++9NQehtPr7nTGadNeJCPjSOFQwHGQji0umGKwX73Ud/BCJEZI3GMSn4pQCz6ePDBHPt&#10;rryhyzZWIoVwyFFBHWObSxnKmiyGgWuJE3dy3mJM0FdSe7ymcGvkc5a9SosNp4YaW1rUVP5sz1bB&#10;sSi6VfG+WBsjP79fcHfwy/1Bqd5TNx+DiNTFf/Hd/aXT/OwN/p5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kXjcMAAADcAAAADwAAAAAAAAAAAAAAAACYAgAAZHJzL2Rv&#10;d25yZXYueG1sUEsFBgAAAAAEAAQA9QAAAIgDAAAAAA==&#10;" fillcolor="#f2f2f2" strokecolor="#ed7d31"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v:textbox>
                </v:roundrect>
                <v:roundrect id="Rectángulo: esquinas redondeadas 3" o:spid="_x0000_s1193" style="position:absolute;top:9269;width:17998;height:75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t2cQA&#10;AADcAAAADwAAAGRycy9kb3ducmV2LnhtbESPQWvCQBCF74L/YRmhl6AbBUtNXUWEWr21Kj0P2WmS&#10;mp0N2a1Gf71zELzN8N6898182blanakNlWcD41EKijj3tuLCwPHwMXwDFSKyxdozGbhSgOWi35tj&#10;Zv2Fv+m8j4WSEA4ZGihjbDKtQ16SwzDyDbFov751GGVtC21bvEi4q/UkTV+1w4qlocSG1iXlp/2/&#10;M+Bph7c63j6Ln2TzlSR/k3w62xjzMuhW76AidfFpflxvreCnQiv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bdnEAAAA3AAAAA8AAAAAAAAAAAAAAAAAmAIAAGRycy9k&#10;b3ducmV2LnhtbFBLBQYAAAAABAAEAPUAAACJAwAAAAA=&#10;" fillcolor="#f2f2f2" strokecolor="#ed7d31" strokeweight="1.5pt">
                  <v:stroke joinstyle="miter"/>
                  <v:textbox inset="0,0,0,0">
                    <w:txbxContent>
                      <w:p w:rsidR="00500632" w:rsidRDefault="00500632" w:rsidP="00B63F39">
                        <w:pPr>
                          <w:pStyle w:val="NormalWeb"/>
                          <w:spacing w:before="0" w:beforeAutospacing="0" w:after="0"/>
                          <w:jc w:val="center"/>
                        </w:pPr>
                        <w:proofErr w:type="gramStart"/>
                        <w:r w:rsidRPr="00B63F39">
                          <w:rPr>
                            <w:rFonts w:ascii="Century Gothic" w:hAnsi="Century Gothic"/>
                            <w:b/>
                            <w:bCs/>
                            <w:color w:val="538135"/>
                            <w:kern w:val="24"/>
                            <w:sz w:val="18"/>
                            <w:szCs w:val="18"/>
                          </w:rPr>
                          <w:t>construcción</w:t>
                        </w:r>
                        <w:proofErr w:type="gramEnd"/>
                        <w:r>
                          <w:rPr>
                            <w:rFonts w:ascii="Century Gothic" w:hAnsi="Century Gothic"/>
                            <w:color w:val="000000"/>
                            <w:kern w:val="24"/>
                            <w:sz w:val="18"/>
                            <w:szCs w:val="18"/>
                          </w:rPr>
                          <w:t xml:space="preserve">, </w:t>
                        </w:r>
                        <w:r>
                          <w:rPr>
                            <w:rFonts w:ascii="Century Gothic" w:hAnsi="Century Gothic"/>
                            <w:b/>
                            <w:bCs/>
                            <w:color w:val="7030A0"/>
                            <w:kern w:val="24"/>
                            <w:sz w:val="18"/>
                            <w:szCs w:val="18"/>
                          </w:rPr>
                          <w:t>equipamientos</w:t>
                        </w:r>
                        <w:r>
                          <w:rPr>
                            <w:rFonts w:ascii="Century Gothic" w:hAnsi="Century Gothic"/>
                            <w:color w:val="000000"/>
                            <w:kern w:val="24"/>
                            <w:sz w:val="18"/>
                            <w:szCs w:val="18"/>
                          </w:rPr>
                          <w:t xml:space="preserve">, reubicaciones y </w:t>
                        </w:r>
                        <w:r w:rsidRPr="00B63F39">
                          <w:rPr>
                            <w:rFonts w:ascii="Century Gothic" w:hAnsi="Century Gothic"/>
                            <w:b/>
                            <w:bCs/>
                            <w:color w:val="2F5496"/>
                            <w:kern w:val="24"/>
                            <w:sz w:val="18"/>
                            <w:szCs w:val="18"/>
                          </w:rPr>
                          <w:t>rehabilitaciones</w:t>
                        </w:r>
                      </w:p>
                    </w:txbxContent>
                  </v:textbox>
                </v:roundrect>
                <v:roundrect id="Rectángulo: esquinas redondeadas 3" o:spid="_x0000_s1194" style="position:absolute;top:17993;width:17998;height:37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IQsEA&#10;AADcAAAADwAAAGRycy9kb3ducmV2LnhtbERPS4vCMBC+C/6HMIKXoqnCilajiKDu3tYHnodmbKvN&#10;pDRRq79+syB4m4/vObNFY0pxp9oVlhUM+jEI4tTqgjMFx8O6NwbhPLLG0jIpeJKDxbzdmmGi7YN3&#10;dN/7TIQQdgkqyL2vEildmpNB17cVceDOtjboA6wzqWt8hHBTymEcj6TBgkNDjhWtckqv+5tRYOkH&#10;X6V/bbNTtPmNossw/ZpslOp2muUUhKfGf8Rv97cO8+MJ/D8TL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SyELBAAAA3AAAAA8AAAAAAAAAAAAAAAAAmAIAAGRycy9kb3du&#10;cmV2LnhtbFBLBQYAAAAABAAEAPUAAACGAwAAAAA=&#10;" fillcolor="#f2f2f2" strokecolor="#ed7d31" strokeweight="1.5pt">
                  <v:stroke joinstyle="miter"/>
                  <v:textbox inset="0,0,0,0">
                    <w:txbxContent>
                      <w:p w:rsidR="00500632" w:rsidRDefault="00500632" w:rsidP="00B63F39">
                        <w:pPr>
                          <w:pStyle w:val="NormalWeb"/>
                          <w:spacing w:before="0" w:beforeAutospacing="0" w:after="0"/>
                          <w:jc w:val="center"/>
                        </w:pPr>
                        <w:proofErr w:type="gramStart"/>
                        <w:r>
                          <w:rPr>
                            <w:rFonts w:ascii="Century Gothic" w:hAnsi="Century Gothic"/>
                            <w:color w:val="000000"/>
                            <w:kern w:val="24"/>
                            <w:sz w:val="18"/>
                            <w:szCs w:val="18"/>
                          </w:rPr>
                          <w:t>de</w:t>
                        </w:r>
                        <w:proofErr w:type="gramEnd"/>
                        <w:r>
                          <w:rPr>
                            <w:rFonts w:ascii="Century Gothic" w:hAnsi="Century Gothic"/>
                            <w:color w:val="000000"/>
                            <w:kern w:val="24"/>
                            <w:sz w:val="18"/>
                            <w:szCs w:val="18"/>
                          </w:rPr>
                          <w:t xml:space="preserve"> </w:t>
                        </w:r>
                        <w:r>
                          <w:rPr>
                            <w:rFonts w:ascii="Century Gothic" w:hAnsi="Century Gothic"/>
                            <w:b/>
                            <w:bCs/>
                            <w:color w:val="000000"/>
                            <w:kern w:val="24"/>
                            <w:sz w:val="18"/>
                            <w:szCs w:val="18"/>
                          </w:rPr>
                          <w:t>espacios educativos</w:t>
                        </w:r>
                      </w:p>
                    </w:txbxContent>
                  </v:textbox>
                </v:roundrect>
                <v:shape id="Cerrar llave 110" o:spid="_x0000_s1195" type="#_x0000_t88" style="position:absolute;left:18169;top:10054;width:3516;height:10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ZgMQA&#10;AADcAAAADwAAAGRycy9kb3ducmV2LnhtbESPQWvCQBCF70L/wzIFb2ZjESlpVpHSll4TxfY4zY5J&#10;MDubZrea/HvnIPQ2w3vz3jf5dnSdutAQWs8GlkkKirjytuXawGH/vngGFSKyxc4zGZgowHbzMMsx&#10;s/7KBV3KWCsJ4ZChgSbGPtM6VA05DInviUU7+cFhlHWotR3wKuGu009putYOW5aGBnt6bag6l3/O&#10;AO1W329Fffz6GXs3tR+/ZTy40pj547h7ARVpjP/m+/WnFfyl4MszMoH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TWYDEAAAA3AAAAA8AAAAAAAAAAAAAAAAAmAIAAGRycy9k&#10;b3ducmV2LnhtbFBLBQYAAAAABAAEAPUAAACJAwAAAAA=&#10;" adj="595" strokecolor="#ed7d31" strokeweight="1.5pt">
                  <v:stroke joinstyle="miter"/>
                </v:shape>
                <w10:wrap anchorx="margin"/>
              </v:group>
            </w:pict>
          </mc:Fallback>
        </mc:AlternateContent>
      </w:r>
      <w:r w:rsidRPr="00B63F39">
        <w:rPr>
          <w:rFonts w:ascii="Century Gothic" w:eastAsia="Times New Roman" w:hAnsi="Century Gothic" w:cs="Times New Roman"/>
          <w:b/>
          <w:sz w:val="20"/>
          <w:szCs w:val="32"/>
        </w:rPr>
        <w:t xml:space="preserve">Figura </w:t>
      </w:r>
      <w:r w:rsidR="000912B6">
        <w:rPr>
          <w:rFonts w:ascii="Century Gothic" w:eastAsia="Times New Roman" w:hAnsi="Century Gothic" w:cs="Times New Roman"/>
          <w:b/>
          <w:sz w:val="20"/>
          <w:szCs w:val="32"/>
        </w:rPr>
        <w:t>2.9</w:t>
      </w:r>
      <w:r w:rsidRPr="00B63F39">
        <w:rPr>
          <w:rFonts w:ascii="Century Gothic" w:eastAsia="Times New Roman" w:hAnsi="Century Gothic" w:cs="Times New Roman"/>
          <w:b/>
          <w:sz w:val="20"/>
          <w:szCs w:val="32"/>
        </w:rPr>
        <w:t xml:space="preserve">. Análisis de la lógica horizontal del Componente 1 del programa de Infraestructura </w:t>
      </w:r>
      <w:r w:rsidR="000912B6">
        <w:rPr>
          <w:rFonts w:ascii="Century Gothic" w:eastAsia="Times New Roman" w:hAnsi="Century Gothic" w:cs="Times New Roman"/>
          <w:b/>
          <w:sz w:val="20"/>
          <w:szCs w:val="32"/>
        </w:rPr>
        <w:t xml:space="preserve">Física </w:t>
      </w:r>
      <w:r w:rsidRPr="00B63F39">
        <w:rPr>
          <w:rFonts w:ascii="Century Gothic" w:eastAsia="Times New Roman" w:hAnsi="Century Gothic" w:cs="Times New Roman"/>
          <w:b/>
          <w:sz w:val="20"/>
          <w:szCs w:val="32"/>
        </w:rPr>
        <w:t>Educativa</w:t>
      </w:r>
    </w:p>
    <w:p w14:paraId="3FFA9707" w14:textId="77777777" w:rsidR="00B63F39" w:rsidRPr="00B63F39" w:rsidRDefault="00B63F39" w:rsidP="00B63F39">
      <w:pPr>
        <w:tabs>
          <w:tab w:val="left" w:pos="1220"/>
        </w:tabs>
        <w:spacing w:after="160" w:line="240" w:lineRule="auto"/>
        <w:jc w:val="both"/>
        <w:rPr>
          <w:rFonts w:ascii="Century Gothic" w:eastAsia="Calibri" w:hAnsi="Century Gothic" w:cs="Times New Roman"/>
          <w:sz w:val="24"/>
        </w:rPr>
      </w:pPr>
    </w:p>
    <w:p w14:paraId="0B80AB6E" w14:textId="77777777" w:rsidR="00B63F39" w:rsidRPr="00B63F39" w:rsidRDefault="00B63F39" w:rsidP="00B63F39">
      <w:pPr>
        <w:tabs>
          <w:tab w:val="left" w:pos="904"/>
        </w:tabs>
        <w:spacing w:after="160" w:line="240" w:lineRule="auto"/>
        <w:jc w:val="both"/>
        <w:rPr>
          <w:rFonts w:ascii="Century Gothic" w:eastAsia="Calibri" w:hAnsi="Century Gothic" w:cs="Times New Roman"/>
          <w:sz w:val="24"/>
        </w:rPr>
      </w:pPr>
    </w:p>
    <w:p w14:paraId="623D642A" w14:textId="77777777" w:rsidR="00B63F39" w:rsidRPr="00B63F39" w:rsidRDefault="00B63F39" w:rsidP="00B63F39">
      <w:pPr>
        <w:spacing w:after="160" w:line="240" w:lineRule="auto"/>
        <w:jc w:val="both"/>
        <w:rPr>
          <w:rFonts w:ascii="Century Gothic" w:eastAsia="Calibri" w:hAnsi="Century Gothic" w:cs="Times New Roman"/>
          <w:sz w:val="24"/>
        </w:rPr>
      </w:pPr>
    </w:p>
    <w:p w14:paraId="68388ADA" w14:textId="77777777" w:rsidR="00B63F39" w:rsidRPr="00B63F39" w:rsidRDefault="00B63F39" w:rsidP="00B63F39">
      <w:pPr>
        <w:spacing w:after="160" w:line="240" w:lineRule="auto"/>
        <w:jc w:val="both"/>
        <w:rPr>
          <w:rFonts w:ascii="Century Gothic" w:eastAsia="Calibri" w:hAnsi="Century Gothic" w:cs="Times New Roman"/>
          <w:sz w:val="24"/>
        </w:rPr>
      </w:pPr>
    </w:p>
    <w:p w14:paraId="5C33C71A" w14:textId="77777777" w:rsidR="00B63F39" w:rsidRPr="00B63F39" w:rsidRDefault="00B63F39" w:rsidP="00B63F39">
      <w:pPr>
        <w:spacing w:after="160" w:line="240" w:lineRule="auto"/>
        <w:jc w:val="both"/>
        <w:rPr>
          <w:rFonts w:ascii="Century Gothic" w:eastAsia="Calibri" w:hAnsi="Century Gothic" w:cs="Times New Roman"/>
          <w:sz w:val="24"/>
        </w:rPr>
      </w:pPr>
    </w:p>
    <w:p w14:paraId="496A1E97" w14:textId="77777777" w:rsidR="00B63F39" w:rsidRPr="00B63F39" w:rsidRDefault="00B63F39" w:rsidP="00B63F39">
      <w:pPr>
        <w:spacing w:after="160" w:line="240" w:lineRule="auto"/>
        <w:jc w:val="both"/>
        <w:rPr>
          <w:rFonts w:ascii="Century Gothic" w:eastAsia="Calibri" w:hAnsi="Century Gothic" w:cs="Times New Roman"/>
          <w:sz w:val="24"/>
        </w:rPr>
      </w:pPr>
    </w:p>
    <w:p w14:paraId="07246126" w14:textId="77777777" w:rsidR="00B63F39" w:rsidRPr="00B63F39" w:rsidRDefault="00B63F39" w:rsidP="00B63F39">
      <w:pPr>
        <w:spacing w:after="160" w:line="240" w:lineRule="auto"/>
        <w:jc w:val="both"/>
        <w:rPr>
          <w:rFonts w:ascii="Century Gothic" w:eastAsia="Calibri" w:hAnsi="Century Gothic" w:cs="Times New Roman"/>
          <w:sz w:val="24"/>
        </w:rPr>
      </w:pPr>
    </w:p>
    <w:p w14:paraId="19AF9D90" w14:textId="77777777" w:rsidR="00B63F39" w:rsidRPr="00B63F39" w:rsidRDefault="00B63F39" w:rsidP="00B63F39">
      <w:pPr>
        <w:spacing w:after="160" w:line="240" w:lineRule="auto"/>
        <w:jc w:val="both"/>
        <w:rPr>
          <w:rFonts w:ascii="Century Gothic" w:eastAsia="Calibri" w:hAnsi="Century Gothic" w:cs="Times New Roman"/>
          <w:sz w:val="24"/>
        </w:rPr>
      </w:pPr>
    </w:p>
    <w:p w14:paraId="013C5DFB" w14:textId="77777777" w:rsidR="00B63F39" w:rsidRPr="00B63F39" w:rsidRDefault="00B63F39" w:rsidP="00B63F39">
      <w:pPr>
        <w:spacing w:after="160" w:line="240" w:lineRule="auto"/>
        <w:jc w:val="both"/>
        <w:rPr>
          <w:rFonts w:ascii="Century Gothic" w:eastAsia="Calibri" w:hAnsi="Century Gothic" w:cs="Times New Roman"/>
          <w:sz w:val="24"/>
        </w:rPr>
      </w:pPr>
    </w:p>
    <w:p w14:paraId="03EE104C" w14:textId="77777777" w:rsidR="00B63F39" w:rsidRPr="00B63F39" w:rsidRDefault="00B63F39" w:rsidP="00B63F39">
      <w:pPr>
        <w:spacing w:after="160" w:line="240" w:lineRule="auto"/>
        <w:jc w:val="both"/>
        <w:rPr>
          <w:rFonts w:ascii="Century Gothic" w:eastAsia="Calibri" w:hAnsi="Century Gothic" w:cs="Times New Roman"/>
          <w:sz w:val="24"/>
        </w:rPr>
      </w:pPr>
    </w:p>
    <w:p w14:paraId="5EF3EA3B" w14:textId="77777777" w:rsidR="00B63F39" w:rsidRPr="00B63F39" w:rsidRDefault="00B63F39" w:rsidP="00B63F39">
      <w:pPr>
        <w:spacing w:after="160" w:line="240" w:lineRule="auto"/>
        <w:jc w:val="both"/>
        <w:rPr>
          <w:rFonts w:ascii="Century Gothic" w:eastAsia="Calibri" w:hAnsi="Century Gothic" w:cs="Times New Roman"/>
          <w:sz w:val="24"/>
        </w:rPr>
      </w:pPr>
    </w:p>
    <w:p w14:paraId="4E6DCEBB" w14:textId="77777777" w:rsidR="00B63F39" w:rsidRPr="00B63F39" w:rsidRDefault="00B63F39" w:rsidP="00B63F39">
      <w:pPr>
        <w:spacing w:after="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xml:space="preserve">: Elaborado por TECSO con base a la MIR estatal del programa de Infraestructura educativa </w:t>
      </w:r>
    </w:p>
    <w:p w14:paraId="65A0A8BC" w14:textId="77777777" w:rsidR="00B63F39" w:rsidRPr="00B63F39" w:rsidRDefault="00B63F39" w:rsidP="00B63F39">
      <w:pPr>
        <w:tabs>
          <w:tab w:val="left" w:pos="904"/>
        </w:tabs>
        <w:spacing w:after="0" w:line="240" w:lineRule="auto"/>
        <w:jc w:val="both"/>
        <w:rPr>
          <w:rFonts w:ascii="Century Gothic" w:eastAsia="Calibri" w:hAnsi="Century Gothic" w:cs="Times New Roman"/>
          <w:sz w:val="24"/>
        </w:rPr>
      </w:pPr>
    </w:p>
    <w:p w14:paraId="5F76151A" w14:textId="77777777" w:rsidR="00B63F39" w:rsidRPr="00B63F39" w:rsidRDefault="00B63F39" w:rsidP="000912B6">
      <w:pPr>
        <w:numPr>
          <w:ilvl w:val="0"/>
          <w:numId w:val="34"/>
        </w:numPr>
        <w:spacing w:after="160" w:line="240" w:lineRule="auto"/>
        <w:contextualSpacing/>
        <w:jc w:val="both"/>
        <w:rPr>
          <w:rFonts w:ascii="Century Gothic" w:eastAsia="Calibri" w:hAnsi="Century Gothic" w:cs="Times New Roman"/>
          <w:color w:val="000000"/>
          <w:kern w:val="24"/>
        </w:rPr>
      </w:pPr>
      <w:r w:rsidRPr="00B63F39">
        <w:rPr>
          <w:rFonts w:ascii="Century Gothic" w:eastAsia="Calibri" w:hAnsi="Century Gothic" w:cs="Times New Roman"/>
          <w:sz w:val="24"/>
        </w:rPr>
        <w:t xml:space="preserve">El nombre del indicador con el método de cálculo es consistente pues se está midiendo el porcentaje de espacios educativos construidos, rehabilitados y equipados, </w:t>
      </w:r>
    </w:p>
    <w:p w14:paraId="50147A5C" w14:textId="77777777" w:rsidR="00B63F39" w:rsidRPr="00B63F39" w:rsidRDefault="00B63F39" w:rsidP="000912B6">
      <w:pPr>
        <w:numPr>
          <w:ilvl w:val="0"/>
          <w:numId w:val="34"/>
        </w:numPr>
        <w:spacing w:after="160" w:line="240" w:lineRule="auto"/>
        <w:contextualSpacing/>
        <w:jc w:val="both"/>
        <w:rPr>
          <w:rFonts w:ascii="Century Gothic" w:eastAsia="Calibri" w:hAnsi="Century Gothic" w:cs="Times New Roman"/>
          <w:color w:val="000000"/>
          <w:kern w:val="24"/>
          <w:sz w:val="24"/>
          <w:szCs w:val="24"/>
        </w:rPr>
      </w:pPr>
      <w:r w:rsidRPr="00B63F39">
        <w:rPr>
          <w:rFonts w:ascii="Century Gothic" w:eastAsia="Calibri" w:hAnsi="Century Gothic" w:cs="Times New Roman"/>
          <w:sz w:val="24"/>
          <w:szCs w:val="24"/>
        </w:rPr>
        <w:t>El método de cálculo no es adecuado ya que el denominador “</w:t>
      </w:r>
      <w:r w:rsidRPr="00B63F39">
        <w:rPr>
          <w:rFonts w:ascii="Century Gothic" w:eastAsia="Calibri" w:hAnsi="Century Gothic" w:cs="Times New Roman"/>
          <w:color w:val="000000"/>
          <w:kern w:val="24"/>
          <w:sz w:val="24"/>
          <w:szCs w:val="24"/>
        </w:rPr>
        <w:t xml:space="preserve">Espacios </w:t>
      </w:r>
      <w:r w:rsidRPr="00B63F39">
        <w:rPr>
          <w:rFonts w:ascii="Century Gothic" w:eastAsia="Calibri" w:hAnsi="Century Gothic" w:cs="Times New Roman"/>
          <w:b/>
          <w:bCs/>
          <w:color w:val="538135"/>
          <w:kern w:val="24"/>
          <w:sz w:val="24"/>
          <w:szCs w:val="24"/>
        </w:rPr>
        <w:t>construidos,</w:t>
      </w:r>
      <w:r w:rsidRPr="00B63F39">
        <w:rPr>
          <w:rFonts w:ascii="Century Gothic" w:eastAsia="Calibri" w:hAnsi="Century Gothic" w:cs="Times New Roman"/>
          <w:color w:val="000000"/>
          <w:kern w:val="24"/>
          <w:sz w:val="24"/>
          <w:szCs w:val="24"/>
        </w:rPr>
        <w:t xml:space="preserve"> </w:t>
      </w:r>
      <w:r w:rsidRPr="00B63F39">
        <w:rPr>
          <w:rFonts w:ascii="Century Gothic" w:eastAsia="Calibri" w:hAnsi="Century Gothic" w:cs="Times New Roman"/>
          <w:b/>
          <w:bCs/>
          <w:color w:val="2F5496"/>
          <w:kern w:val="24"/>
          <w:sz w:val="24"/>
          <w:szCs w:val="24"/>
        </w:rPr>
        <w:t>rehabilitados</w:t>
      </w:r>
      <w:r w:rsidRPr="00B63F39">
        <w:rPr>
          <w:rFonts w:ascii="Century Gothic" w:eastAsia="Calibri" w:hAnsi="Century Gothic" w:cs="Times New Roman"/>
          <w:color w:val="000000"/>
          <w:kern w:val="24"/>
          <w:sz w:val="24"/>
          <w:szCs w:val="24"/>
        </w:rPr>
        <w:t xml:space="preserve"> y-o </w:t>
      </w:r>
      <w:r w:rsidRPr="00B63F39">
        <w:rPr>
          <w:rFonts w:ascii="Century Gothic" w:eastAsia="Calibri" w:hAnsi="Century Gothic" w:cs="Times New Roman"/>
          <w:b/>
          <w:bCs/>
          <w:color w:val="7030A0"/>
          <w:kern w:val="24"/>
          <w:sz w:val="24"/>
          <w:szCs w:val="24"/>
        </w:rPr>
        <w:t xml:space="preserve">equipados </w:t>
      </w:r>
      <w:r w:rsidRPr="00B63F39">
        <w:rPr>
          <w:rFonts w:ascii="Century Gothic" w:eastAsia="Calibri" w:hAnsi="Century Gothic" w:cs="Times New Roman"/>
          <w:color w:val="000000"/>
          <w:kern w:val="24"/>
          <w:sz w:val="24"/>
          <w:szCs w:val="24"/>
        </w:rPr>
        <w:t>programados” indica que sólo es lo programado contra lo realizado cuando se debería estar midiendo lo realizado entre lo que se necesita construir, rehabilitar o equipar.</w:t>
      </w:r>
    </w:p>
    <w:p w14:paraId="3CA6F530" w14:textId="77777777" w:rsidR="00B63F39" w:rsidRPr="00B63F39" w:rsidRDefault="00B63F39" w:rsidP="00D26ADC">
      <w:pPr>
        <w:spacing w:before="240" w:after="160"/>
        <w:jc w:val="both"/>
        <w:rPr>
          <w:rFonts w:ascii="Century Gothic" w:eastAsia="Calibri" w:hAnsi="Century Gothic" w:cs="Times New Roman"/>
          <w:color w:val="000000"/>
          <w:kern w:val="24"/>
          <w:sz w:val="24"/>
          <w:szCs w:val="24"/>
        </w:rPr>
      </w:pPr>
      <w:r w:rsidRPr="00B63F39">
        <w:rPr>
          <w:rFonts w:ascii="Century Gothic" w:eastAsia="Calibri" w:hAnsi="Century Gothic" w:cs="Times New Roman"/>
          <w:color w:val="000000"/>
          <w:kern w:val="24"/>
          <w:sz w:val="24"/>
          <w:szCs w:val="24"/>
        </w:rPr>
        <w:t>En cuanto a las actividades del componente 1 se observa que:</w:t>
      </w:r>
    </w:p>
    <w:p w14:paraId="6C18FD23" w14:textId="77777777" w:rsidR="00B63F39" w:rsidRPr="00B63F39" w:rsidRDefault="00B63F39" w:rsidP="000912B6">
      <w:pPr>
        <w:numPr>
          <w:ilvl w:val="0"/>
          <w:numId w:val="35"/>
        </w:numPr>
        <w:spacing w:after="160" w:line="240" w:lineRule="auto"/>
        <w:contextualSpacing/>
        <w:jc w:val="both"/>
        <w:rPr>
          <w:rFonts w:ascii="Century Gothic" w:eastAsia="Calibri" w:hAnsi="Century Gothic" w:cs="Times New Roman"/>
          <w:color w:val="000000"/>
          <w:kern w:val="24"/>
          <w:sz w:val="24"/>
          <w:szCs w:val="24"/>
        </w:rPr>
      </w:pPr>
      <w:r w:rsidRPr="00B63F39">
        <w:rPr>
          <w:rFonts w:ascii="Century Gothic" w:eastAsia="Calibri" w:hAnsi="Century Gothic" w:cs="Times New Roman"/>
          <w:color w:val="000000"/>
          <w:kern w:val="24"/>
          <w:sz w:val="24"/>
          <w:szCs w:val="24"/>
        </w:rPr>
        <w:t>Todas tienen el mismo indicador (el cual mide lo realizado contra lo programado, pero dicho indicador no está midiendo logro sino tarea)</w:t>
      </w:r>
      <w:r w:rsidR="00D26ADC">
        <w:rPr>
          <w:rFonts w:ascii="Century Gothic" w:eastAsia="Calibri" w:hAnsi="Century Gothic" w:cs="Times New Roman"/>
          <w:color w:val="000000"/>
          <w:kern w:val="24"/>
          <w:sz w:val="24"/>
          <w:szCs w:val="24"/>
        </w:rPr>
        <w:t>,</w:t>
      </w:r>
      <w:r w:rsidRPr="00B63F39">
        <w:rPr>
          <w:rFonts w:ascii="Century Gothic" w:eastAsia="Calibri" w:hAnsi="Century Gothic" w:cs="Times New Roman"/>
          <w:color w:val="000000"/>
          <w:kern w:val="24"/>
          <w:sz w:val="24"/>
          <w:szCs w:val="24"/>
        </w:rPr>
        <w:t xml:space="preserve"> sólo cambia el nivel educativo; es decir, </w:t>
      </w:r>
      <w:r w:rsidR="00D26ADC">
        <w:rPr>
          <w:rFonts w:ascii="Century Gothic" w:eastAsia="Calibri" w:hAnsi="Century Gothic" w:cs="Times New Roman"/>
          <w:color w:val="000000"/>
          <w:kern w:val="24"/>
          <w:sz w:val="24"/>
          <w:szCs w:val="24"/>
        </w:rPr>
        <w:t xml:space="preserve">uno </w:t>
      </w:r>
      <w:r w:rsidR="00D26ADC">
        <w:rPr>
          <w:rFonts w:ascii="Century Gothic" w:eastAsia="Calibri" w:hAnsi="Century Gothic" w:cs="Times New Roman"/>
          <w:color w:val="000000"/>
          <w:kern w:val="24"/>
          <w:sz w:val="24"/>
          <w:szCs w:val="24"/>
        </w:rPr>
        <w:lastRenderedPageBreak/>
        <w:t xml:space="preserve">para </w:t>
      </w:r>
      <w:r w:rsidRPr="00B63F39">
        <w:rPr>
          <w:rFonts w:ascii="Century Gothic" w:eastAsia="Calibri" w:hAnsi="Century Gothic" w:cs="Times New Roman"/>
          <w:color w:val="000000"/>
          <w:kern w:val="24"/>
          <w:sz w:val="24"/>
          <w:szCs w:val="24"/>
        </w:rPr>
        <w:t xml:space="preserve">educación inicial, </w:t>
      </w:r>
      <w:r w:rsidR="00D26ADC">
        <w:rPr>
          <w:rFonts w:ascii="Century Gothic" w:eastAsia="Calibri" w:hAnsi="Century Gothic" w:cs="Times New Roman"/>
          <w:color w:val="000000"/>
          <w:kern w:val="24"/>
          <w:sz w:val="24"/>
          <w:szCs w:val="24"/>
        </w:rPr>
        <w:t xml:space="preserve">otro para educación </w:t>
      </w:r>
      <w:r w:rsidRPr="00B63F39">
        <w:rPr>
          <w:rFonts w:ascii="Century Gothic" w:eastAsia="Calibri" w:hAnsi="Century Gothic" w:cs="Times New Roman"/>
          <w:color w:val="000000"/>
          <w:kern w:val="24"/>
          <w:sz w:val="24"/>
          <w:szCs w:val="24"/>
        </w:rPr>
        <w:t xml:space="preserve">básica, </w:t>
      </w:r>
      <w:r w:rsidR="00D26ADC">
        <w:rPr>
          <w:rFonts w:ascii="Century Gothic" w:eastAsia="Calibri" w:hAnsi="Century Gothic" w:cs="Times New Roman"/>
          <w:color w:val="000000"/>
          <w:kern w:val="24"/>
          <w:sz w:val="24"/>
          <w:szCs w:val="24"/>
        </w:rPr>
        <w:t xml:space="preserve">uno más para educación </w:t>
      </w:r>
      <w:r w:rsidRPr="00B63F39">
        <w:rPr>
          <w:rFonts w:ascii="Century Gothic" w:eastAsia="Calibri" w:hAnsi="Century Gothic" w:cs="Times New Roman"/>
          <w:color w:val="000000"/>
          <w:kern w:val="24"/>
          <w:sz w:val="24"/>
          <w:szCs w:val="24"/>
        </w:rPr>
        <w:t>media y</w:t>
      </w:r>
      <w:r w:rsidR="00D26ADC">
        <w:rPr>
          <w:rFonts w:ascii="Century Gothic" w:eastAsia="Calibri" w:hAnsi="Century Gothic" w:cs="Times New Roman"/>
          <w:color w:val="000000"/>
          <w:kern w:val="24"/>
          <w:sz w:val="24"/>
          <w:szCs w:val="24"/>
        </w:rPr>
        <w:t xml:space="preserve"> otro adicional para educación </w:t>
      </w:r>
      <w:r w:rsidRPr="00B63F39">
        <w:rPr>
          <w:rFonts w:ascii="Century Gothic" w:eastAsia="Calibri" w:hAnsi="Century Gothic" w:cs="Times New Roman"/>
          <w:color w:val="000000"/>
          <w:kern w:val="24"/>
          <w:sz w:val="24"/>
          <w:szCs w:val="24"/>
        </w:rPr>
        <w:t>superior.</w:t>
      </w:r>
    </w:p>
    <w:p w14:paraId="15B42B97" w14:textId="77777777" w:rsidR="00B63F39" w:rsidRPr="00B63F39" w:rsidRDefault="00B63F39" w:rsidP="000912B6">
      <w:pPr>
        <w:numPr>
          <w:ilvl w:val="0"/>
          <w:numId w:val="35"/>
        </w:numPr>
        <w:spacing w:after="160" w:line="240" w:lineRule="auto"/>
        <w:contextualSpacing/>
        <w:jc w:val="both"/>
        <w:rPr>
          <w:rFonts w:ascii="Century Gothic" w:eastAsia="Calibri" w:hAnsi="Century Gothic" w:cs="Times New Roman"/>
          <w:color w:val="000000"/>
          <w:kern w:val="24"/>
          <w:sz w:val="24"/>
          <w:szCs w:val="24"/>
        </w:rPr>
      </w:pPr>
      <w:r w:rsidRPr="00B63F39">
        <w:rPr>
          <w:rFonts w:ascii="Century Gothic" w:eastAsia="Calibri" w:hAnsi="Century Gothic" w:cs="Times New Roman"/>
          <w:color w:val="000000"/>
          <w:kern w:val="24"/>
          <w:sz w:val="24"/>
          <w:szCs w:val="24"/>
        </w:rPr>
        <w:t>Dicho indicador mide parcialmente el objetivo de dichas actividades las cuales pueden ser agrupadas</w:t>
      </w:r>
      <w:r w:rsidR="00D26ADC">
        <w:rPr>
          <w:rFonts w:ascii="Century Gothic" w:eastAsia="Calibri" w:hAnsi="Century Gothic" w:cs="Times New Roman"/>
          <w:color w:val="000000"/>
          <w:kern w:val="24"/>
          <w:sz w:val="24"/>
          <w:szCs w:val="24"/>
        </w:rPr>
        <w:t>,</w:t>
      </w:r>
      <w:r w:rsidRPr="00B63F39">
        <w:rPr>
          <w:rFonts w:ascii="Century Gothic" w:eastAsia="Calibri" w:hAnsi="Century Gothic" w:cs="Times New Roman"/>
          <w:color w:val="000000"/>
          <w:kern w:val="24"/>
          <w:sz w:val="24"/>
          <w:szCs w:val="24"/>
        </w:rPr>
        <w:t xml:space="preserve"> pues todos los indicadores se refieren a construcción, rehabilitación y equipamiento, pero no mide los servicios e infraestructura con </w:t>
      </w:r>
      <w:r w:rsidRPr="00B63F39">
        <w:rPr>
          <w:rFonts w:ascii="Century Gothic" w:eastAsia="Calibri" w:hAnsi="Century Gothic" w:cs="Times New Roman"/>
          <w:b/>
          <w:color w:val="000000"/>
          <w:kern w:val="24"/>
          <w:sz w:val="24"/>
          <w:szCs w:val="24"/>
        </w:rPr>
        <w:t>equidad</w:t>
      </w:r>
      <w:r w:rsidRPr="00B63F39">
        <w:rPr>
          <w:rFonts w:ascii="Century Gothic" w:eastAsia="Calibri" w:hAnsi="Century Gothic" w:cs="Times New Roman"/>
          <w:color w:val="000000"/>
          <w:kern w:val="24"/>
          <w:sz w:val="24"/>
          <w:szCs w:val="24"/>
        </w:rPr>
        <w:t xml:space="preserve">; es decir, las necesidades de infraestructura educativa son distintas en cada nivel educativo. </w:t>
      </w:r>
    </w:p>
    <w:p w14:paraId="3BF90DB5" w14:textId="77777777" w:rsidR="00B63F39" w:rsidRPr="00B63F39" w:rsidRDefault="00B63F39" w:rsidP="00D26ADC">
      <w:pPr>
        <w:spacing w:before="240" w:after="160"/>
        <w:jc w:val="both"/>
        <w:rPr>
          <w:rFonts w:ascii="Century Gothic" w:eastAsia="Calibri" w:hAnsi="Century Gothic" w:cs="Times New Roman"/>
          <w:color w:val="000000"/>
          <w:kern w:val="24"/>
          <w:sz w:val="24"/>
          <w:szCs w:val="24"/>
        </w:rPr>
      </w:pPr>
      <w:r w:rsidRPr="00B63F39">
        <w:rPr>
          <w:rFonts w:ascii="Century Gothic" w:eastAsia="Calibri" w:hAnsi="Century Gothic" w:cs="Times New Roman"/>
          <w:color w:val="000000"/>
          <w:kern w:val="24"/>
          <w:sz w:val="24"/>
          <w:szCs w:val="24"/>
        </w:rPr>
        <w:t>A continuación, se muestra en la siguiente figura la relación de las actividades con los indicadores:</w:t>
      </w:r>
    </w:p>
    <w:p w14:paraId="5C8FA807" w14:textId="77777777" w:rsidR="00B63F39" w:rsidRPr="00B63F39" w:rsidRDefault="00B63F39" w:rsidP="00B63F39">
      <w:pPr>
        <w:tabs>
          <w:tab w:val="left" w:pos="1220"/>
        </w:tabs>
        <w:spacing w:after="160" w:line="240" w:lineRule="auto"/>
        <w:jc w:val="both"/>
        <w:rPr>
          <w:rFonts w:ascii="Century Gothic" w:eastAsia="Times New Roman" w:hAnsi="Century Gothic" w:cs="Times New Roman"/>
          <w:b/>
          <w:sz w:val="20"/>
          <w:szCs w:val="32"/>
        </w:rPr>
      </w:pPr>
      <w:r w:rsidRPr="00B63F39">
        <w:rPr>
          <w:rFonts w:ascii="Century Gothic" w:eastAsia="Calibri" w:hAnsi="Century Gothic" w:cs="Times New Roman"/>
          <w:noProof/>
          <w:sz w:val="24"/>
          <w:lang w:eastAsia="es-MX"/>
        </w:rPr>
        <mc:AlternateContent>
          <mc:Choice Requires="wpg">
            <w:drawing>
              <wp:anchor distT="0" distB="0" distL="114300" distR="114300" simplePos="0" relativeHeight="251689984" behindDoc="0" locked="0" layoutInCell="1" allowOverlap="1" wp14:anchorId="5DAFBC12" wp14:editId="39CEE92A">
                <wp:simplePos x="0" y="0"/>
                <wp:positionH relativeFrom="column">
                  <wp:posOffset>-422011</wp:posOffset>
                </wp:positionH>
                <wp:positionV relativeFrom="paragraph">
                  <wp:posOffset>394118</wp:posOffset>
                </wp:positionV>
                <wp:extent cx="6556653" cy="3945643"/>
                <wp:effectExtent l="0" t="0" r="15875" b="17145"/>
                <wp:wrapNone/>
                <wp:docPr id="111" name="Grupo 5"/>
                <wp:cNvGraphicFramePr/>
                <a:graphic xmlns:a="http://schemas.openxmlformats.org/drawingml/2006/main">
                  <a:graphicData uri="http://schemas.microsoft.com/office/word/2010/wordprocessingGroup">
                    <wpg:wgp>
                      <wpg:cNvGrpSpPr/>
                      <wpg:grpSpPr>
                        <a:xfrm>
                          <a:off x="0" y="0"/>
                          <a:ext cx="6556653" cy="3945643"/>
                          <a:chOff x="0" y="0"/>
                          <a:chExt cx="6796933" cy="3945643"/>
                        </a:xfrm>
                      </wpg:grpSpPr>
                      <wps:wsp>
                        <wps:cNvPr id="112" name="98 Conector recto de flecha"/>
                        <wps:cNvCnPr/>
                        <wps:spPr>
                          <a:xfrm>
                            <a:off x="2022053" y="583113"/>
                            <a:ext cx="474546" cy="0"/>
                          </a:xfrm>
                          <a:prstGeom prst="straightConnector1">
                            <a:avLst/>
                          </a:prstGeom>
                          <a:noFill/>
                          <a:ln w="28575" cap="flat" cmpd="sng" algn="ctr">
                            <a:solidFill>
                              <a:srgbClr val="FFC000"/>
                            </a:solidFill>
                            <a:prstDash val="dash"/>
                            <a:miter lim="800000"/>
                            <a:tailEnd type="arrow"/>
                          </a:ln>
                          <a:effectLst/>
                        </wps:spPr>
                        <wps:bodyPr/>
                      </wps:wsp>
                      <wps:wsp>
                        <wps:cNvPr id="113" name="98 Conector recto de flecha"/>
                        <wps:cNvCnPr/>
                        <wps:spPr>
                          <a:xfrm>
                            <a:off x="1985604" y="1339991"/>
                            <a:ext cx="474546" cy="0"/>
                          </a:xfrm>
                          <a:prstGeom prst="straightConnector1">
                            <a:avLst/>
                          </a:prstGeom>
                          <a:noFill/>
                          <a:ln w="28575" cap="flat" cmpd="sng" algn="ctr">
                            <a:solidFill>
                              <a:srgbClr val="FFC000"/>
                            </a:solidFill>
                            <a:prstDash val="dash"/>
                            <a:miter lim="800000"/>
                            <a:tailEnd type="arrow"/>
                          </a:ln>
                          <a:effectLst/>
                        </wps:spPr>
                        <wps:bodyPr/>
                      </wps:wsp>
                      <wps:wsp>
                        <wps:cNvPr id="114" name="98 Conector recto de flecha"/>
                        <wps:cNvCnPr/>
                        <wps:spPr>
                          <a:xfrm>
                            <a:off x="1985604" y="2126391"/>
                            <a:ext cx="474546" cy="0"/>
                          </a:xfrm>
                          <a:prstGeom prst="straightConnector1">
                            <a:avLst/>
                          </a:prstGeom>
                          <a:noFill/>
                          <a:ln w="28575" cap="flat" cmpd="sng" algn="ctr">
                            <a:solidFill>
                              <a:srgbClr val="FFC000"/>
                            </a:solidFill>
                            <a:prstDash val="dash"/>
                            <a:miter lim="800000"/>
                            <a:tailEnd type="arrow"/>
                          </a:ln>
                          <a:effectLst/>
                        </wps:spPr>
                        <wps:bodyPr/>
                      </wps:wsp>
                      <wps:wsp>
                        <wps:cNvPr id="115" name="98 Conector recto de flecha"/>
                        <wps:cNvCnPr/>
                        <wps:spPr>
                          <a:xfrm>
                            <a:off x="1985604" y="2890595"/>
                            <a:ext cx="474546" cy="0"/>
                          </a:xfrm>
                          <a:prstGeom prst="straightConnector1">
                            <a:avLst/>
                          </a:prstGeom>
                          <a:noFill/>
                          <a:ln w="28575" cap="flat" cmpd="sng" algn="ctr">
                            <a:solidFill>
                              <a:srgbClr val="FFC000"/>
                            </a:solidFill>
                            <a:prstDash val="dash"/>
                            <a:miter lim="800000"/>
                            <a:tailEnd type="arrow"/>
                          </a:ln>
                          <a:effectLst/>
                        </wps:spPr>
                        <wps:bodyPr/>
                      </wps:wsp>
                      <wps:wsp>
                        <wps:cNvPr id="116" name="164 Rectángulo redondeado"/>
                        <wps:cNvSpPr/>
                        <wps:spPr>
                          <a:xfrm>
                            <a:off x="1" y="345715"/>
                            <a:ext cx="2022052" cy="474796"/>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0B1BD9AB"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 xml:space="preserve">Servicios e </w:t>
                              </w:r>
                              <w:r w:rsidRPr="00B63F39">
                                <w:rPr>
                                  <w:rFonts w:ascii="Century Gothic" w:hAnsi="Century Gothic"/>
                                  <w:b/>
                                  <w:bCs/>
                                  <w:color w:val="ED7D31"/>
                                  <w:kern w:val="24"/>
                                  <w:sz w:val="16"/>
                                  <w:szCs w:val="16"/>
                                </w:rPr>
                                <w:t>infraestructura</w:t>
                              </w:r>
                              <w:r w:rsidRPr="00B63F39">
                                <w:rPr>
                                  <w:rFonts w:ascii="Century Gothic" w:hAnsi="Century Gothic"/>
                                  <w:color w:val="000000"/>
                                  <w:kern w:val="24"/>
                                  <w:sz w:val="16"/>
                                  <w:szCs w:val="16"/>
                                </w:rPr>
                                <w:t xml:space="preserve"> de educación inicial con </w:t>
                              </w:r>
                              <w:r w:rsidRPr="00B63F39">
                                <w:rPr>
                                  <w:rFonts w:ascii="Century Gothic" w:hAnsi="Century Gothic"/>
                                  <w:strike/>
                                  <w:color w:val="000000"/>
                                  <w:kern w:val="24"/>
                                  <w:sz w:val="16"/>
                                  <w:szCs w:val="16"/>
                                </w:rPr>
                                <w:t>equidad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CuadroTexto 36"/>
                        <wps:cNvSpPr txBox="1"/>
                        <wps:spPr>
                          <a:xfrm>
                            <a:off x="214329" y="36200"/>
                            <a:ext cx="1655403" cy="287947"/>
                          </a:xfrm>
                          <a:prstGeom prst="rect">
                            <a:avLst/>
                          </a:prstGeom>
                          <a:solidFill>
                            <a:sysClr val="window" lastClr="FFFFFF"/>
                          </a:solidFill>
                          <a:ln w="12700" cap="flat" cmpd="sng" algn="ctr">
                            <a:noFill/>
                            <a:prstDash val="solid"/>
                            <a:miter lim="800000"/>
                          </a:ln>
                          <a:effectLst/>
                        </wps:spPr>
                        <wps:txbx>
                          <w:txbxContent>
                            <w:p w14:paraId="5ABBA17D"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1 </w:t>
                              </w:r>
                            </w:p>
                          </w:txbxContent>
                        </wps:txbx>
                        <wps:bodyPr wrap="square" rtlCol="0">
                          <a:noAutofit/>
                        </wps:bodyPr>
                      </wps:wsp>
                      <wps:wsp>
                        <wps:cNvPr id="118" name="Cerrar corchete 118"/>
                        <wps:cNvSpPr/>
                        <wps:spPr>
                          <a:xfrm>
                            <a:off x="4676974" y="331691"/>
                            <a:ext cx="128993" cy="2796284"/>
                          </a:xfrm>
                          <a:prstGeom prst="rightBracket">
                            <a:avLst/>
                          </a:prstGeom>
                          <a:noFill/>
                          <a:ln w="28575"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CuadroTexto 36"/>
                        <wps:cNvSpPr txBox="1"/>
                        <wps:spPr>
                          <a:xfrm>
                            <a:off x="214329" y="854212"/>
                            <a:ext cx="1655403" cy="287947"/>
                          </a:xfrm>
                          <a:prstGeom prst="rect">
                            <a:avLst/>
                          </a:prstGeom>
                          <a:solidFill>
                            <a:sysClr val="window" lastClr="FFFFFF"/>
                          </a:solidFill>
                          <a:ln w="12700" cap="flat" cmpd="sng" algn="ctr">
                            <a:noFill/>
                            <a:prstDash val="solid"/>
                            <a:miter lim="800000"/>
                          </a:ln>
                          <a:effectLst/>
                        </wps:spPr>
                        <wps:txbx>
                          <w:txbxContent>
                            <w:p w14:paraId="0B6E09CD"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2 </w:t>
                              </w:r>
                            </w:p>
                          </w:txbxContent>
                        </wps:txbx>
                        <wps:bodyPr wrap="square" rtlCol="0">
                          <a:noAutofit/>
                        </wps:bodyPr>
                      </wps:wsp>
                      <wps:wsp>
                        <wps:cNvPr id="120" name="164 Rectángulo redondeado"/>
                        <wps:cNvSpPr/>
                        <wps:spPr>
                          <a:xfrm>
                            <a:off x="0" y="1102612"/>
                            <a:ext cx="2022053" cy="474759"/>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57E63754"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 xml:space="preserve">Servicios e </w:t>
                              </w:r>
                              <w:r w:rsidRPr="00B63F39">
                                <w:rPr>
                                  <w:rFonts w:ascii="Century Gothic" w:hAnsi="Century Gothic"/>
                                  <w:b/>
                                  <w:bCs/>
                                  <w:color w:val="ED7D31"/>
                                  <w:kern w:val="24"/>
                                  <w:sz w:val="16"/>
                                  <w:szCs w:val="16"/>
                                </w:rPr>
                                <w:t>infraestructura</w:t>
                              </w:r>
                              <w:r w:rsidRPr="00B63F39">
                                <w:rPr>
                                  <w:rFonts w:ascii="Century Gothic" w:hAnsi="Century Gothic"/>
                                  <w:color w:val="000000"/>
                                  <w:kern w:val="24"/>
                                  <w:sz w:val="16"/>
                                  <w:szCs w:val="16"/>
                                </w:rPr>
                                <w:t xml:space="preserve"> de educación básica con </w:t>
                              </w:r>
                              <w:r w:rsidRPr="00B63F39">
                                <w:rPr>
                                  <w:rFonts w:ascii="Century Gothic" w:hAnsi="Century Gothic"/>
                                  <w:strike/>
                                  <w:color w:val="000000"/>
                                  <w:kern w:val="24"/>
                                  <w:sz w:val="16"/>
                                  <w:szCs w:val="16"/>
                                </w:rPr>
                                <w:t>equidad</w:t>
                              </w:r>
                              <w:r w:rsidRPr="00B63F39">
                                <w:rPr>
                                  <w:rFonts w:ascii="Century Gothic" w:hAnsi="Century Gothic"/>
                                  <w:color w:val="000000"/>
                                  <w:kern w:val="24"/>
                                  <w:sz w:val="16"/>
                                  <w:szCs w:val="16"/>
                                </w:rPr>
                                <w:t>.</w:t>
                              </w:r>
                              <w:r>
                                <w:rPr>
                                  <w:rFonts w:ascii="Century Gothic" w:eastAsia="Calibri" w:hAnsi="Century Gothic" w:cs="Arial"/>
                                  <w:color w:val="000000"/>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CuadroTexto 36"/>
                        <wps:cNvSpPr txBox="1"/>
                        <wps:spPr>
                          <a:xfrm>
                            <a:off x="214329" y="1640612"/>
                            <a:ext cx="1655403" cy="287947"/>
                          </a:xfrm>
                          <a:prstGeom prst="rect">
                            <a:avLst/>
                          </a:prstGeom>
                          <a:solidFill>
                            <a:sysClr val="window" lastClr="FFFFFF"/>
                          </a:solidFill>
                          <a:ln w="12700" cap="flat" cmpd="sng" algn="ctr">
                            <a:noFill/>
                            <a:prstDash val="solid"/>
                            <a:miter lim="800000"/>
                          </a:ln>
                          <a:effectLst/>
                        </wps:spPr>
                        <wps:txbx>
                          <w:txbxContent>
                            <w:p w14:paraId="3FDDF681"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3 </w:t>
                              </w:r>
                            </w:p>
                          </w:txbxContent>
                        </wps:txbx>
                        <wps:bodyPr wrap="square" rtlCol="0">
                          <a:noAutofit/>
                        </wps:bodyPr>
                      </wps:wsp>
                      <wps:wsp>
                        <wps:cNvPr id="122" name="164 Rectángulo redondeado"/>
                        <wps:cNvSpPr/>
                        <wps:spPr>
                          <a:xfrm>
                            <a:off x="0" y="1889012"/>
                            <a:ext cx="2022053" cy="474759"/>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48E73A34" w14:textId="77777777"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Servicios e </w:t>
                              </w:r>
                              <w:r w:rsidRPr="00B63F39">
                                <w:rPr>
                                  <w:rFonts w:ascii="Century Gothic" w:hAnsi="Century Gothic"/>
                                  <w:b/>
                                  <w:bCs/>
                                  <w:color w:val="ED7D31"/>
                                  <w:kern w:val="24"/>
                                  <w:sz w:val="14"/>
                                  <w:szCs w:val="14"/>
                                </w:rPr>
                                <w:t>infraestructura</w:t>
                              </w:r>
                              <w:r w:rsidRPr="00B63F39">
                                <w:rPr>
                                  <w:rFonts w:ascii="Century Gothic" w:hAnsi="Century Gothic"/>
                                  <w:color w:val="000000"/>
                                  <w:kern w:val="24"/>
                                  <w:sz w:val="14"/>
                                  <w:szCs w:val="14"/>
                                </w:rPr>
                                <w:t xml:space="preserve"> de educación media superior con </w:t>
                              </w:r>
                              <w:r w:rsidRPr="00B63F39">
                                <w:rPr>
                                  <w:rFonts w:ascii="Century Gothic" w:hAnsi="Century Gothic"/>
                                  <w:strike/>
                                  <w:color w:val="000000"/>
                                  <w:kern w:val="24"/>
                                  <w:sz w:val="14"/>
                                  <w:szCs w:val="14"/>
                                </w:rPr>
                                <w:t>equidad</w:t>
                              </w:r>
                              <w:r w:rsidRPr="00B63F39">
                                <w:rPr>
                                  <w:rFonts w:ascii="Century Gothic" w:hAnsi="Century Gothic"/>
                                  <w:color w:val="000000"/>
                                  <w:kern w:val="24"/>
                                  <w:sz w:val="14"/>
                                  <w:szCs w:val="14"/>
                                </w:rPr>
                                <w:t>.</w:t>
                              </w:r>
                              <w:r w:rsidRPr="000F7CC7">
                                <w:rPr>
                                  <w:rFonts w:ascii="Century Gothic" w:eastAsia="Calibri" w:hAnsi="Century Gothic" w:cs="Arial"/>
                                  <w:color w:val="000000"/>
                                  <w:kern w:val="24"/>
                                  <w:sz w:val="14"/>
                                  <w:szCs w:val="1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CuadroTexto 36"/>
                        <wps:cNvSpPr txBox="1"/>
                        <wps:spPr>
                          <a:xfrm>
                            <a:off x="214329" y="2404816"/>
                            <a:ext cx="1655403" cy="287947"/>
                          </a:xfrm>
                          <a:prstGeom prst="rect">
                            <a:avLst/>
                          </a:prstGeom>
                          <a:solidFill>
                            <a:sysClr val="window" lastClr="FFFFFF"/>
                          </a:solidFill>
                          <a:ln w="12700" cap="flat" cmpd="sng" algn="ctr">
                            <a:noFill/>
                            <a:prstDash val="solid"/>
                            <a:miter lim="800000"/>
                          </a:ln>
                          <a:effectLst/>
                        </wps:spPr>
                        <wps:txbx>
                          <w:txbxContent>
                            <w:p w14:paraId="3AB83D1B"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4 </w:t>
                              </w:r>
                            </w:p>
                          </w:txbxContent>
                        </wps:txbx>
                        <wps:bodyPr wrap="square" rtlCol="0">
                          <a:noAutofit/>
                        </wps:bodyPr>
                      </wps:wsp>
                      <wps:wsp>
                        <wps:cNvPr id="124" name="164 Rectángulo redondeado"/>
                        <wps:cNvSpPr/>
                        <wps:spPr>
                          <a:xfrm>
                            <a:off x="0" y="2653216"/>
                            <a:ext cx="2022053" cy="474759"/>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1639B97F"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 xml:space="preserve">Servicios </w:t>
                              </w:r>
                              <w:r w:rsidRPr="00B63F39">
                                <w:rPr>
                                  <w:rFonts w:ascii="Century Gothic" w:hAnsi="Century Gothic"/>
                                  <w:b/>
                                  <w:bCs/>
                                  <w:color w:val="ED7D31"/>
                                  <w:kern w:val="24"/>
                                  <w:sz w:val="16"/>
                                  <w:szCs w:val="16"/>
                                </w:rPr>
                                <w:t xml:space="preserve">e infraestructura </w:t>
                              </w:r>
                              <w:r w:rsidRPr="00B63F39">
                                <w:rPr>
                                  <w:rFonts w:ascii="Century Gothic" w:hAnsi="Century Gothic"/>
                                  <w:color w:val="000000"/>
                                  <w:kern w:val="24"/>
                                  <w:sz w:val="16"/>
                                  <w:szCs w:val="16"/>
                                </w:rPr>
                                <w:t xml:space="preserve">de educación superior con </w:t>
                              </w:r>
                              <w:r w:rsidRPr="00B63F39">
                                <w:rPr>
                                  <w:rFonts w:ascii="Century Gothic" w:hAnsi="Century Gothic"/>
                                  <w:strike/>
                                  <w:color w:val="000000"/>
                                  <w:kern w:val="24"/>
                                  <w:sz w:val="16"/>
                                  <w:szCs w:val="16"/>
                                </w:rPr>
                                <w:t>equidad</w:t>
                              </w:r>
                              <w:r w:rsidRPr="00B63F39">
                                <w:rPr>
                                  <w:rFonts w:ascii="Century Gothic" w:hAnsi="Century Gothic"/>
                                  <w:color w:val="000000"/>
                                  <w:kern w:val="24"/>
                                  <w:sz w:val="16"/>
                                  <w:szCs w:val="16"/>
                                </w:rPr>
                                <w:t>.</w:t>
                              </w:r>
                              <w:r>
                                <w:rPr>
                                  <w:rFonts w:ascii="Century Gothic" w:eastAsia="Calibri" w:hAnsi="Century Gothic" w:cs="Arial"/>
                                  <w:color w:val="000000"/>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CuadroTexto 40"/>
                        <wps:cNvSpPr txBox="1"/>
                        <wps:spPr>
                          <a:xfrm>
                            <a:off x="2828653" y="1"/>
                            <a:ext cx="1454262" cy="254007"/>
                          </a:xfrm>
                          <a:prstGeom prst="rect">
                            <a:avLst/>
                          </a:prstGeom>
                          <a:noFill/>
                        </wps:spPr>
                        <wps:txbx>
                          <w:txbxContent>
                            <w:p w14:paraId="43154B8D"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Nombre del indicador</w:t>
                              </w:r>
                            </w:p>
                          </w:txbxContent>
                        </wps:txbx>
                        <wps:bodyPr wrap="square" rtlCol="0">
                          <a:noAutofit/>
                        </wps:bodyPr>
                      </wps:wsp>
                      <wps:wsp>
                        <wps:cNvPr id="126" name="CuadroTexto 40"/>
                        <wps:cNvSpPr txBox="1"/>
                        <wps:spPr>
                          <a:xfrm>
                            <a:off x="5241836" y="0"/>
                            <a:ext cx="1454262" cy="254007"/>
                          </a:xfrm>
                          <a:prstGeom prst="rect">
                            <a:avLst/>
                          </a:prstGeom>
                          <a:noFill/>
                        </wps:spPr>
                        <wps:txbx>
                          <w:txbxContent>
                            <w:p w14:paraId="5CC5B234"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Método de cálculo</w:t>
                              </w:r>
                            </w:p>
                          </w:txbxContent>
                        </wps:txbx>
                        <wps:bodyPr wrap="square" rtlCol="0">
                          <a:noAutofit/>
                        </wps:bodyPr>
                      </wps:wsp>
                      <wps:wsp>
                        <wps:cNvPr id="127" name="Rectángulo redondeado 127"/>
                        <wps:cNvSpPr/>
                        <wps:spPr>
                          <a:xfrm>
                            <a:off x="2460151" y="324147"/>
                            <a:ext cx="2191265" cy="474750"/>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1F63426A" w14:textId="77777777"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espacios educativos </w:t>
                              </w:r>
                              <w:r w:rsidRPr="00B63F39">
                                <w:rPr>
                                  <w:rFonts w:ascii="Century Gothic" w:hAnsi="Century Gothic"/>
                                  <w:b/>
                                  <w:bCs/>
                                  <w:color w:val="7030A0"/>
                                  <w:kern w:val="24"/>
                                  <w:sz w:val="14"/>
                                  <w:szCs w:val="14"/>
                                </w:rPr>
                                <w:t>construidos</w:t>
                              </w:r>
                              <w:r w:rsidRPr="00B63F39">
                                <w:rPr>
                                  <w:rFonts w:ascii="Century Gothic" w:hAnsi="Century Gothic"/>
                                  <w:color w:val="000000"/>
                                  <w:kern w:val="24"/>
                                  <w:sz w:val="14"/>
                                  <w:szCs w:val="14"/>
                                </w:rPr>
                                <w:t xml:space="preserve">, </w:t>
                              </w:r>
                              <w:r w:rsidRPr="00B63F39">
                                <w:rPr>
                                  <w:rFonts w:ascii="Century Gothic" w:hAnsi="Century Gothic"/>
                                  <w:b/>
                                  <w:bCs/>
                                  <w:color w:val="538135"/>
                                  <w:kern w:val="24"/>
                                  <w:sz w:val="14"/>
                                  <w:szCs w:val="14"/>
                                </w:rPr>
                                <w:t>rehabilitados</w:t>
                              </w:r>
                              <w:r w:rsidRPr="00B63F39">
                                <w:rPr>
                                  <w:rFonts w:ascii="Century Gothic" w:hAnsi="Century Gothic"/>
                                  <w:color w:val="000000"/>
                                  <w:kern w:val="24"/>
                                  <w:sz w:val="14"/>
                                  <w:szCs w:val="14"/>
                                </w:rPr>
                                <w:t xml:space="preserve"> y/o </w:t>
                              </w:r>
                              <w:r w:rsidRPr="00B63F39">
                                <w:rPr>
                                  <w:rFonts w:ascii="Century Gothic" w:hAnsi="Century Gothic"/>
                                  <w:b/>
                                  <w:bCs/>
                                  <w:color w:val="2F5496"/>
                                  <w:kern w:val="24"/>
                                  <w:sz w:val="14"/>
                                  <w:szCs w:val="14"/>
                                </w:rPr>
                                <w:t>equipados</w:t>
                              </w:r>
                              <w:r w:rsidRPr="00B63F39">
                                <w:rPr>
                                  <w:rFonts w:ascii="Century Gothic" w:hAnsi="Century Gothic"/>
                                  <w:color w:val="000000"/>
                                  <w:kern w:val="24"/>
                                  <w:sz w:val="14"/>
                                  <w:szCs w:val="14"/>
                                </w:rPr>
                                <w:t xml:space="preserve"> en </w:t>
                              </w:r>
                              <w:r w:rsidRPr="00B63F39">
                                <w:rPr>
                                  <w:rFonts w:ascii="Century Gothic" w:hAnsi="Century Gothic"/>
                                  <w:b/>
                                  <w:bCs/>
                                  <w:color w:val="000000"/>
                                  <w:kern w:val="24"/>
                                  <w:sz w:val="14"/>
                                  <w:szCs w:val="14"/>
                                </w:rPr>
                                <w:t>educación inicial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2" name="Rectángulo redondeado 512"/>
                        <wps:cNvSpPr/>
                        <wps:spPr>
                          <a:xfrm>
                            <a:off x="5089514" y="454713"/>
                            <a:ext cx="1707419" cy="2561133"/>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5DFC80FA" w14:textId="77777777" w:rsidR="00500632" w:rsidRDefault="00500632" w:rsidP="00B63F39">
                              <w:pPr>
                                <w:pStyle w:val="NormalWeb"/>
                                <w:spacing w:before="0" w:beforeAutospacing="0" w:after="0"/>
                                <w:jc w:val="center"/>
                              </w:pPr>
                              <w:r w:rsidRPr="00B63F39">
                                <w:rPr>
                                  <w:rFonts w:ascii="Century Gothic" w:hAnsi="Century Gothic"/>
                                  <w:color w:val="000000"/>
                                  <w:kern w:val="24"/>
                                  <w:sz w:val="21"/>
                                  <w:szCs w:val="21"/>
                                </w:rPr>
                                <w:t xml:space="preserve">(Espacios reales </w:t>
                              </w:r>
                              <w:r w:rsidRPr="00B63F39">
                                <w:rPr>
                                  <w:rFonts w:ascii="Century Gothic" w:hAnsi="Century Gothic"/>
                                  <w:b/>
                                  <w:bCs/>
                                  <w:color w:val="7030A0"/>
                                  <w:kern w:val="24"/>
                                  <w:sz w:val="21"/>
                                  <w:szCs w:val="21"/>
                                </w:rPr>
                                <w:t>construidos</w:t>
                              </w:r>
                              <w:r w:rsidRPr="00B63F39">
                                <w:rPr>
                                  <w:rFonts w:ascii="Century Gothic" w:hAnsi="Century Gothic"/>
                                  <w:color w:val="000000"/>
                                  <w:kern w:val="24"/>
                                  <w:sz w:val="21"/>
                                  <w:szCs w:val="21"/>
                                </w:rPr>
                                <w:t xml:space="preserve">, </w:t>
                              </w:r>
                              <w:r w:rsidRPr="00B63F39">
                                <w:rPr>
                                  <w:rFonts w:ascii="Century Gothic" w:hAnsi="Century Gothic"/>
                                  <w:b/>
                                  <w:bCs/>
                                  <w:color w:val="538135"/>
                                  <w:kern w:val="24"/>
                                  <w:sz w:val="21"/>
                                  <w:szCs w:val="21"/>
                                </w:rPr>
                                <w:t>rehabilitados</w:t>
                              </w:r>
                              <w:r w:rsidRPr="00B63F39">
                                <w:rPr>
                                  <w:rFonts w:ascii="Century Gothic" w:hAnsi="Century Gothic"/>
                                  <w:color w:val="000000"/>
                                  <w:kern w:val="24"/>
                                  <w:sz w:val="21"/>
                                  <w:szCs w:val="21"/>
                                </w:rPr>
                                <w:t xml:space="preserve"> y-o </w:t>
                              </w:r>
                              <w:r w:rsidRPr="00B63F39">
                                <w:rPr>
                                  <w:rFonts w:ascii="Century Gothic" w:hAnsi="Century Gothic"/>
                                  <w:b/>
                                  <w:bCs/>
                                  <w:color w:val="2F5496"/>
                                  <w:kern w:val="24"/>
                                  <w:sz w:val="21"/>
                                  <w:szCs w:val="21"/>
                                </w:rPr>
                                <w:t>equipados</w:t>
                              </w:r>
                              <w:r w:rsidRPr="00B63F39">
                                <w:rPr>
                                  <w:rFonts w:ascii="Century Gothic" w:hAnsi="Century Gothic"/>
                                  <w:color w:val="000000"/>
                                  <w:kern w:val="24"/>
                                  <w:sz w:val="21"/>
                                  <w:szCs w:val="21"/>
                                </w:rPr>
                                <w:t xml:space="preserve">/ Espacios </w:t>
                              </w:r>
                              <w:r w:rsidRPr="00B63F39">
                                <w:rPr>
                                  <w:rFonts w:ascii="Century Gothic" w:hAnsi="Century Gothic"/>
                                  <w:b/>
                                  <w:bCs/>
                                  <w:color w:val="7030A0"/>
                                  <w:kern w:val="24"/>
                                  <w:sz w:val="21"/>
                                  <w:szCs w:val="21"/>
                                </w:rPr>
                                <w:t>construidos</w:t>
                              </w:r>
                              <w:r w:rsidRPr="00B63F39">
                                <w:rPr>
                                  <w:rFonts w:ascii="Century Gothic" w:hAnsi="Century Gothic"/>
                                  <w:color w:val="000000"/>
                                  <w:kern w:val="24"/>
                                  <w:sz w:val="21"/>
                                  <w:szCs w:val="21"/>
                                </w:rPr>
                                <w:t xml:space="preserve">, </w:t>
                              </w:r>
                              <w:r w:rsidRPr="00B63F39">
                                <w:rPr>
                                  <w:rFonts w:ascii="Century Gothic" w:hAnsi="Century Gothic"/>
                                  <w:b/>
                                  <w:bCs/>
                                  <w:color w:val="538135"/>
                                  <w:kern w:val="24"/>
                                  <w:sz w:val="21"/>
                                  <w:szCs w:val="21"/>
                                </w:rPr>
                                <w:t>rehabilitados</w:t>
                              </w:r>
                              <w:r w:rsidRPr="00B63F39">
                                <w:rPr>
                                  <w:rFonts w:ascii="Century Gothic" w:hAnsi="Century Gothic"/>
                                  <w:color w:val="000000"/>
                                  <w:kern w:val="24"/>
                                  <w:sz w:val="21"/>
                                  <w:szCs w:val="21"/>
                                </w:rPr>
                                <w:t xml:space="preserve"> y-o </w:t>
                              </w:r>
                              <w:r w:rsidRPr="00B63F39">
                                <w:rPr>
                                  <w:rFonts w:ascii="Century Gothic" w:hAnsi="Century Gothic"/>
                                  <w:b/>
                                  <w:bCs/>
                                  <w:color w:val="2F5496"/>
                                  <w:kern w:val="24"/>
                                  <w:sz w:val="21"/>
                                  <w:szCs w:val="21"/>
                                </w:rPr>
                                <w:t xml:space="preserve">equipados </w:t>
                              </w:r>
                              <w:r w:rsidRPr="00B63F39">
                                <w:rPr>
                                  <w:rFonts w:ascii="Century Gothic" w:hAnsi="Century Gothic"/>
                                  <w:color w:val="000000"/>
                                  <w:kern w:val="24"/>
                                  <w:sz w:val="21"/>
                                  <w:szCs w:val="21"/>
                                </w:rPr>
                                <w:t xml:space="preserve">programados para </w:t>
                              </w:r>
                              <w:r w:rsidRPr="00B63F39">
                                <w:rPr>
                                  <w:rFonts w:ascii="Century Gothic" w:hAnsi="Century Gothic"/>
                                  <w:b/>
                                  <w:bCs/>
                                  <w:color w:val="000000"/>
                                  <w:kern w:val="24"/>
                                  <w:sz w:val="21"/>
                                  <w:szCs w:val="21"/>
                                </w:rPr>
                                <w:t>educación inicial, básica, media superior y superior</w:t>
                              </w:r>
                              <w:r w:rsidRPr="00B63F39">
                                <w:rPr>
                                  <w:rFonts w:ascii="Century Gothic" w:hAnsi="Century Gothic"/>
                                  <w:color w:val="000000"/>
                                  <w:kern w:val="24"/>
                                  <w:sz w:val="21"/>
                                  <w:szCs w:val="21"/>
                                </w:rPr>
                                <w:t>)*100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3" name="CuadroTexto 40"/>
                        <wps:cNvSpPr txBox="1"/>
                        <wps:spPr>
                          <a:xfrm>
                            <a:off x="5316928" y="3250241"/>
                            <a:ext cx="1454262" cy="254007"/>
                          </a:xfrm>
                          <a:prstGeom prst="rect">
                            <a:avLst/>
                          </a:prstGeom>
                          <a:noFill/>
                        </wps:spPr>
                        <wps:txbx>
                          <w:txbxContent>
                            <w:p w14:paraId="29E576E1" w14:textId="77777777" w:rsidR="00500632" w:rsidRPr="000F7CC7" w:rsidRDefault="00500632" w:rsidP="00B63F39">
                              <w:pPr>
                                <w:pStyle w:val="NormalWeb"/>
                                <w:spacing w:before="0" w:beforeAutospacing="0" w:after="0"/>
                                <w:rPr>
                                  <w:sz w:val="22"/>
                                </w:rPr>
                              </w:pPr>
                              <w:r w:rsidRPr="000F7CC7">
                                <w:rPr>
                                  <w:rFonts w:ascii="Century Gothic" w:hAnsi="Century Gothic"/>
                                  <w:b/>
                                  <w:bCs/>
                                  <w:color w:val="000000"/>
                                  <w:kern w:val="24"/>
                                  <w:sz w:val="16"/>
                                  <w:szCs w:val="18"/>
                                </w:rPr>
                                <w:t>Medios de verificación</w:t>
                              </w:r>
                            </w:p>
                          </w:txbxContent>
                        </wps:txbx>
                        <wps:bodyPr wrap="square" rtlCol="0">
                          <a:noAutofit/>
                        </wps:bodyPr>
                      </wps:wsp>
                      <wps:wsp>
                        <wps:cNvPr id="514" name="Rectángulo redondeado 514"/>
                        <wps:cNvSpPr/>
                        <wps:spPr>
                          <a:xfrm>
                            <a:off x="5089514" y="3535811"/>
                            <a:ext cx="1707419" cy="409832"/>
                          </a:xfrm>
                          <a:prstGeom prst="roundRect">
                            <a:avLst/>
                          </a:prstGeom>
                          <a:solidFill>
                            <a:sysClr val="window" lastClr="FFFFFF">
                              <a:lumMod val="95000"/>
                            </a:sysClr>
                          </a:solidFill>
                          <a:ln w="12700" cap="flat" cmpd="sng" algn="ctr">
                            <a:solidFill>
                              <a:srgbClr val="FFC000"/>
                            </a:solidFill>
                            <a:prstDash val="solid"/>
                            <a:miter lim="800000"/>
                          </a:ln>
                          <a:effectLst/>
                        </wps:spPr>
                        <wps:txbx>
                          <w:txbxContent>
                            <w:p w14:paraId="38EFF410"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http://incoifed.gob.mx/transparencia/#fraccion-6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5" name="CuadroTexto 40"/>
                        <wps:cNvSpPr txBox="1"/>
                        <wps:spPr>
                          <a:xfrm>
                            <a:off x="2876365" y="3287603"/>
                            <a:ext cx="1580840" cy="254007"/>
                          </a:xfrm>
                          <a:prstGeom prst="rect">
                            <a:avLst/>
                          </a:prstGeom>
                          <a:noFill/>
                        </wps:spPr>
                        <wps:txbx>
                          <w:txbxContent>
                            <w:p w14:paraId="1A1B94C6" w14:textId="77777777" w:rsidR="00500632" w:rsidRPr="000F7CC7" w:rsidRDefault="00500632" w:rsidP="00B63F39">
                              <w:pPr>
                                <w:pStyle w:val="NormalWeb"/>
                                <w:spacing w:before="0" w:beforeAutospacing="0" w:after="0"/>
                                <w:rPr>
                                  <w:sz w:val="22"/>
                                </w:rPr>
                              </w:pPr>
                              <w:r w:rsidRPr="000F7CC7">
                                <w:rPr>
                                  <w:rFonts w:ascii="Century Gothic" w:hAnsi="Century Gothic"/>
                                  <w:b/>
                                  <w:bCs/>
                                  <w:color w:val="000000"/>
                                  <w:kern w:val="24"/>
                                  <w:sz w:val="16"/>
                                  <w:szCs w:val="18"/>
                                </w:rPr>
                                <w:t>Frecuencia de medición</w:t>
                              </w:r>
                            </w:p>
                          </w:txbxContent>
                        </wps:txbx>
                        <wps:bodyPr wrap="square" rtlCol="0">
                          <a:noAutofit/>
                        </wps:bodyPr>
                      </wps:wsp>
                      <wps:wsp>
                        <wps:cNvPr id="516" name="Rectángulo redondeado 516"/>
                        <wps:cNvSpPr/>
                        <wps:spPr>
                          <a:xfrm>
                            <a:off x="3169128" y="3590251"/>
                            <a:ext cx="995314" cy="300952"/>
                          </a:xfrm>
                          <a:prstGeom prst="roundRect">
                            <a:avLst/>
                          </a:prstGeom>
                          <a:solidFill>
                            <a:sysClr val="window" lastClr="FFFFFF">
                              <a:lumMod val="95000"/>
                            </a:sysClr>
                          </a:solidFill>
                          <a:ln w="12700" cap="flat" cmpd="sng" algn="ctr">
                            <a:solidFill>
                              <a:srgbClr val="FFC000"/>
                            </a:solidFill>
                            <a:prstDash val="solid"/>
                            <a:miter lim="800000"/>
                          </a:ln>
                          <a:effectLst/>
                        </wps:spPr>
                        <wps:txbx>
                          <w:txbxContent>
                            <w:p w14:paraId="0E65FD59"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7" name="Rectángulo redondeado 517"/>
                        <wps:cNvSpPr/>
                        <wps:spPr>
                          <a:xfrm>
                            <a:off x="2460150" y="1103079"/>
                            <a:ext cx="2191265" cy="474750"/>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30A2608A" w14:textId="77777777"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espacios educativos </w:t>
                              </w:r>
                              <w:r w:rsidRPr="00B63F39">
                                <w:rPr>
                                  <w:rFonts w:ascii="Century Gothic" w:hAnsi="Century Gothic"/>
                                  <w:b/>
                                  <w:bCs/>
                                  <w:color w:val="7030A0"/>
                                  <w:kern w:val="24"/>
                                  <w:sz w:val="14"/>
                                  <w:szCs w:val="14"/>
                                </w:rPr>
                                <w:t>construidos</w:t>
                              </w:r>
                              <w:r w:rsidRPr="00B63F39">
                                <w:rPr>
                                  <w:rFonts w:ascii="Century Gothic" w:hAnsi="Century Gothic"/>
                                  <w:color w:val="000000"/>
                                  <w:kern w:val="24"/>
                                  <w:sz w:val="14"/>
                                  <w:szCs w:val="14"/>
                                </w:rPr>
                                <w:t xml:space="preserve">, </w:t>
                              </w:r>
                              <w:r w:rsidRPr="00B63F39">
                                <w:rPr>
                                  <w:rFonts w:ascii="Century Gothic" w:hAnsi="Century Gothic"/>
                                  <w:b/>
                                  <w:bCs/>
                                  <w:color w:val="538135"/>
                                  <w:kern w:val="24"/>
                                  <w:sz w:val="14"/>
                                  <w:szCs w:val="14"/>
                                </w:rPr>
                                <w:t>rehabilitados</w:t>
                              </w:r>
                              <w:r w:rsidRPr="00B63F39">
                                <w:rPr>
                                  <w:rFonts w:ascii="Century Gothic" w:hAnsi="Century Gothic"/>
                                  <w:color w:val="000000"/>
                                  <w:kern w:val="24"/>
                                  <w:sz w:val="14"/>
                                  <w:szCs w:val="14"/>
                                </w:rPr>
                                <w:t xml:space="preserve"> y/o </w:t>
                              </w:r>
                              <w:r w:rsidRPr="00B63F39">
                                <w:rPr>
                                  <w:rFonts w:ascii="Century Gothic" w:hAnsi="Century Gothic"/>
                                  <w:b/>
                                  <w:bCs/>
                                  <w:color w:val="2F5496"/>
                                  <w:kern w:val="24"/>
                                  <w:sz w:val="14"/>
                                  <w:szCs w:val="14"/>
                                </w:rPr>
                                <w:t>equipados</w:t>
                              </w:r>
                              <w:r w:rsidRPr="00B63F39">
                                <w:rPr>
                                  <w:rFonts w:ascii="Century Gothic" w:hAnsi="Century Gothic"/>
                                  <w:color w:val="000000"/>
                                  <w:kern w:val="24"/>
                                  <w:sz w:val="14"/>
                                  <w:szCs w:val="14"/>
                                </w:rPr>
                                <w:t xml:space="preserve"> en </w:t>
                              </w:r>
                              <w:r w:rsidRPr="00B63F39">
                                <w:rPr>
                                  <w:rFonts w:ascii="Century Gothic" w:hAnsi="Century Gothic"/>
                                  <w:b/>
                                  <w:bCs/>
                                  <w:color w:val="000000"/>
                                  <w:kern w:val="24"/>
                                  <w:sz w:val="14"/>
                                  <w:szCs w:val="14"/>
                                </w:rPr>
                                <w:t>educación básica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8" name="Rectángulo redondeado 518"/>
                        <wps:cNvSpPr/>
                        <wps:spPr>
                          <a:xfrm>
                            <a:off x="2444786" y="1893403"/>
                            <a:ext cx="2191265" cy="474750"/>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218B0456" w14:textId="77777777"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espacios educativos </w:t>
                              </w:r>
                              <w:r w:rsidRPr="00B63F39">
                                <w:rPr>
                                  <w:rFonts w:ascii="Century Gothic" w:hAnsi="Century Gothic"/>
                                  <w:b/>
                                  <w:bCs/>
                                  <w:color w:val="7030A0"/>
                                  <w:kern w:val="24"/>
                                  <w:sz w:val="14"/>
                                  <w:szCs w:val="14"/>
                                </w:rPr>
                                <w:t>construidos</w:t>
                              </w:r>
                              <w:r w:rsidRPr="00B63F39">
                                <w:rPr>
                                  <w:rFonts w:ascii="Century Gothic" w:hAnsi="Century Gothic"/>
                                  <w:color w:val="000000"/>
                                  <w:kern w:val="24"/>
                                  <w:sz w:val="14"/>
                                  <w:szCs w:val="14"/>
                                </w:rPr>
                                <w:t xml:space="preserve">, </w:t>
                              </w:r>
                              <w:r w:rsidRPr="00B63F39">
                                <w:rPr>
                                  <w:rFonts w:ascii="Century Gothic" w:hAnsi="Century Gothic"/>
                                  <w:b/>
                                  <w:bCs/>
                                  <w:color w:val="538135"/>
                                  <w:kern w:val="24"/>
                                  <w:sz w:val="14"/>
                                  <w:szCs w:val="14"/>
                                </w:rPr>
                                <w:t>rehabilitados</w:t>
                              </w:r>
                              <w:r w:rsidRPr="00B63F39">
                                <w:rPr>
                                  <w:rFonts w:ascii="Century Gothic" w:hAnsi="Century Gothic"/>
                                  <w:color w:val="000000"/>
                                  <w:kern w:val="24"/>
                                  <w:sz w:val="14"/>
                                  <w:szCs w:val="14"/>
                                </w:rPr>
                                <w:t xml:space="preserve"> y/o </w:t>
                              </w:r>
                              <w:r w:rsidRPr="00B63F39">
                                <w:rPr>
                                  <w:rFonts w:ascii="Century Gothic" w:hAnsi="Century Gothic"/>
                                  <w:b/>
                                  <w:bCs/>
                                  <w:color w:val="2F5496"/>
                                  <w:kern w:val="24"/>
                                  <w:sz w:val="14"/>
                                  <w:szCs w:val="14"/>
                                </w:rPr>
                                <w:t>equipados</w:t>
                              </w:r>
                              <w:r w:rsidRPr="00B63F39">
                                <w:rPr>
                                  <w:rFonts w:ascii="Century Gothic" w:hAnsi="Century Gothic"/>
                                  <w:color w:val="000000"/>
                                  <w:kern w:val="24"/>
                                  <w:sz w:val="14"/>
                                  <w:szCs w:val="14"/>
                                </w:rPr>
                                <w:t xml:space="preserve"> en </w:t>
                              </w:r>
                              <w:r w:rsidRPr="00B63F39">
                                <w:rPr>
                                  <w:rFonts w:ascii="Century Gothic" w:hAnsi="Century Gothic"/>
                                  <w:b/>
                                  <w:bCs/>
                                  <w:color w:val="000000"/>
                                  <w:kern w:val="24"/>
                                  <w:sz w:val="14"/>
                                  <w:szCs w:val="14"/>
                                </w:rPr>
                                <w:t>educación media superior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9" name="Rectángulo redondeado 519"/>
                        <wps:cNvSpPr/>
                        <wps:spPr>
                          <a:xfrm>
                            <a:off x="2444785" y="2654911"/>
                            <a:ext cx="2191265" cy="474750"/>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37C01941" w14:textId="77777777"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espacios educativos </w:t>
                              </w:r>
                              <w:r w:rsidRPr="00B63F39">
                                <w:rPr>
                                  <w:rFonts w:ascii="Century Gothic" w:hAnsi="Century Gothic"/>
                                  <w:b/>
                                  <w:bCs/>
                                  <w:color w:val="7030A0"/>
                                  <w:kern w:val="24"/>
                                  <w:sz w:val="14"/>
                                  <w:szCs w:val="14"/>
                                </w:rPr>
                                <w:t>construidos</w:t>
                              </w:r>
                              <w:r w:rsidRPr="00B63F39">
                                <w:rPr>
                                  <w:rFonts w:ascii="Century Gothic" w:hAnsi="Century Gothic"/>
                                  <w:color w:val="000000"/>
                                  <w:kern w:val="24"/>
                                  <w:sz w:val="14"/>
                                  <w:szCs w:val="14"/>
                                </w:rPr>
                                <w:t xml:space="preserve">, </w:t>
                              </w:r>
                              <w:r w:rsidRPr="00B63F39">
                                <w:rPr>
                                  <w:rFonts w:ascii="Century Gothic" w:hAnsi="Century Gothic"/>
                                  <w:b/>
                                  <w:bCs/>
                                  <w:color w:val="538135"/>
                                  <w:kern w:val="24"/>
                                  <w:sz w:val="14"/>
                                  <w:szCs w:val="14"/>
                                </w:rPr>
                                <w:t>rehabilitados</w:t>
                              </w:r>
                              <w:r w:rsidRPr="00B63F39">
                                <w:rPr>
                                  <w:rFonts w:ascii="Century Gothic" w:hAnsi="Century Gothic"/>
                                  <w:color w:val="000000"/>
                                  <w:kern w:val="24"/>
                                  <w:sz w:val="14"/>
                                  <w:szCs w:val="14"/>
                                </w:rPr>
                                <w:t xml:space="preserve"> y/o </w:t>
                              </w:r>
                              <w:r w:rsidRPr="00B63F39">
                                <w:rPr>
                                  <w:rFonts w:ascii="Century Gothic" w:hAnsi="Century Gothic"/>
                                  <w:b/>
                                  <w:bCs/>
                                  <w:color w:val="2F5496"/>
                                  <w:kern w:val="24"/>
                                  <w:sz w:val="14"/>
                                  <w:szCs w:val="14"/>
                                </w:rPr>
                                <w:t>equipados</w:t>
                              </w:r>
                              <w:r w:rsidRPr="00B63F39">
                                <w:rPr>
                                  <w:rFonts w:ascii="Century Gothic" w:hAnsi="Century Gothic"/>
                                  <w:color w:val="000000"/>
                                  <w:kern w:val="24"/>
                                  <w:sz w:val="14"/>
                                  <w:szCs w:val="14"/>
                                </w:rPr>
                                <w:t xml:space="preserve"> en </w:t>
                              </w:r>
                              <w:r w:rsidRPr="00B63F39">
                                <w:rPr>
                                  <w:rFonts w:ascii="Century Gothic" w:hAnsi="Century Gothic"/>
                                  <w:b/>
                                  <w:bCs/>
                                  <w:color w:val="000000"/>
                                  <w:kern w:val="24"/>
                                  <w:sz w:val="14"/>
                                  <w:szCs w:val="14"/>
                                </w:rPr>
                                <w:t>educación superior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0" name="98 Conector recto de flecha"/>
                        <wps:cNvCnPr>
                          <a:stCxn id="118" idx="2"/>
                          <a:endCxn id="512" idx="1"/>
                        </wps:cNvCnPr>
                        <wps:spPr>
                          <a:xfrm>
                            <a:off x="4805967" y="1729833"/>
                            <a:ext cx="283547" cy="5447"/>
                          </a:xfrm>
                          <a:prstGeom prst="straightConnector1">
                            <a:avLst/>
                          </a:prstGeom>
                          <a:noFill/>
                          <a:ln w="28575" cap="flat" cmpd="sng" algn="ctr">
                            <a:solidFill>
                              <a:srgbClr val="FFC000"/>
                            </a:solidFill>
                            <a:prstDash val="solid"/>
                            <a:miter lim="800000"/>
                            <a:tailEnd type="arrow"/>
                          </a:ln>
                          <a:effectLst/>
                        </wps:spPr>
                        <wps:bodyPr/>
                      </wps:wsp>
                    </wpg:wgp>
                  </a:graphicData>
                </a:graphic>
                <wp14:sizeRelH relativeFrom="margin">
                  <wp14:pctWidth>0</wp14:pctWidth>
                </wp14:sizeRelH>
              </wp:anchor>
            </w:drawing>
          </mc:Choice>
          <mc:Fallback xmlns:mo="http://schemas.microsoft.com/office/mac/office/2008/main" xmlns:mv="urn:schemas-microsoft-com:mac:vml">
            <w:pict>
              <v:group w14:anchorId="0A7DF041" id="_x0000_s1196" style="position:absolute;left:0;text-align:left;margin-left:-33.25pt;margin-top:31.05pt;width:516.25pt;height:310.7pt;z-index:251689984;mso-width-relative:margin" coordsize="67969,3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">
                <v:shape id="98 Conector recto de flecha" o:spid="_x0000_s1197" type="#_x0000_t32" style="position:absolute;left:20220;top:5831;width:4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Rm8IAAADcAAAADwAAAGRycy9kb3ducmV2LnhtbERPTWvCQBC9F/wPywje6iYRWomuIqLi&#10;QUqNgtchOybB7GzIrkn8991Cobd5vM9ZrgdTi45aV1lWEE8jEMS51RUXCq6X/fschPPIGmvLpOBF&#10;Dtar0dsSU217PlOX+UKEEHYpKii9b1IpXV6SQTe1DXHg7rY16ANsC6lb7EO4qWUSRR/SYMWhocSG&#10;tiXlj+xpFHzGNOtv191z789Zx6fTYfv1nSg1GQ+bBQhPg/8X/7mPOsyPE/h9Jlw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MRm8IAAADcAAAADwAAAAAAAAAAAAAA&#10;AAChAgAAZHJzL2Rvd25yZXYueG1sUEsFBgAAAAAEAAQA+QAAAJADAAAAAA==&#10;" strokecolor="#ffc000" strokeweight="2.25pt">
                  <v:stroke dashstyle="dash" endarrow="open" joinstyle="miter"/>
                </v:shape>
                <v:shape id="98 Conector recto de flecha" o:spid="_x0000_s1198" type="#_x0000_t32" style="position:absolute;left:19856;top:13399;width:4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0AMEAAADcAAAADwAAAGRycy9kb3ducmV2LnhtbERPTYvCMBC9L/gfwgh7W9Mq7Eo1iogu&#10;HkTWKngdmrEtNpPSxLb++40geJvH+5z5sjeVaKlxpWUF8SgCQZxZXXKu4Hzafk1BOI+ssbJMCh7k&#10;YLkYfMwx0bbjI7Wpz0UIYZeggsL7OpHSZQUZdCNbEwfuahuDPsAml7rBLoSbSo6j6FsaLDk0FFjT&#10;uqDslt6Ngp+YJt3lvLlv/TFteb//XR/+xkp9DvvVDISn3r/FL/dOh/nxBJ7PhAv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37QAwQAAANwAAAAPAAAAAAAAAAAAAAAA&#10;AKECAABkcnMvZG93bnJldi54bWxQSwUGAAAAAAQABAD5AAAAjwMAAAAA&#10;" strokecolor="#ffc000" strokeweight="2.25pt">
                  <v:stroke dashstyle="dash" endarrow="open" joinstyle="miter"/>
                </v:shape>
                <v:shape id="98 Conector recto de flecha" o:spid="_x0000_s1199" type="#_x0000_t32" style="position:absolute;left:19856;top:21263;width:4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sdMMAAADcAAAADwAAAGRycy9kb3ducmV2LnhtbERPTWvCQBC9C/0PyxR6002s2BKzkSK1&#10;eJDSpILXITsmwexsyK5J+u+7hYK3ebzPSbeTacVAvWssK4gXEQji0uqGKwWn7/38FYTzyBpby6Tg&#10;hxxss4dZiom2I+c0FL4SIYRdggpq77tESlfWZNAtbEccuIvtDfoA+0rqHscQblq5jKK1NNhwaKix&#10;o11N5bW4GQUvMT2P59P7be/zYuDj8WP3+bVU6ulxetuA8DT5u/jffdBhfryCv2fC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2LHTDAAAA3AAAAA8AAAAAAAAAAAAA&#10;AAAAoQIAAGRycy9kb3ducmV2LnhtbFBLBQYAAAAABAAEAPkAAACRAwAAAAA=&#10;" strokecolor="#ffc000" strokeweight="2.25pt">
                  <v:stroke dashstyle="dash" endarrow="open" joinstyle="miter"/>
                </v:shape>
                <v:shape id="98 Conector recto de flecha" o:spid="_x0000_s1200" type="#_x0000_t32" style="position:absolute;left:19856;top:28905;width:4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J78MAAADcAAAADwAAAGRycy9kb3ducmV2LnhtbERPTWvCQBC9C/0PyxR6000s2hKzkSK1&#10;eJDSpILXITsmwexsyK5J+u+7hYK3ebzPSbeTacVAvWssK4gXEQji0uqGKwWn7/38FYTzyBpby6Tg&#10;hxxss4dZiom2I+c0FL4SIYRdggpq77tESlfWZNAtbEccuIvtDfoA+0rqHscQblq5jKK1NNhwaKix&#10;o11N5bW4GQUvMT2P59P7be/zYuDj8WP3+bVU6ulxetuA8DT5u/jffdBhfryCv2fC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6ie/DAAAA3AAAAA8AAAAAAAAAAAAA&#10;AAAAoQIAAGRycy9kb3ducmV2LnhtbFBLBQYAAAAABAAEAPkAAACRAwAAAAA=&#10;" strokecolor="#ffc000" strokeweight="2.25pt">
                  <v:stroke dashstyle="dash" endarrow="open" joinstyle="miter"/>
                </v:shape>
                <v:roundrect id="164 Rectángulo redondeado" o:spid="_x0000_s1201" style="position:absolute;top:3457;width:20220;height:47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MsEA&#10;AADcAAAADwAAAGRycy9kb3ducmV2LnhtbERPTWuDQBC9F/Iflgn0VteEIsW6SggkBHrShtDjxJ2q&#10;1J0Vd2v032cDhd7m8T4nK2bTi4lG11lWsIliEMS11R03Cs6fh5c3EM4ja+wtk4KFHBT56inDVNsb&#10;lzRVvhEhhF2KClrvh1RKV7dk0EV2IA7ctx0N+gDHRuoRbyHc9HIbx4k02HFoaHGgfUv1T/VrFFRH&#10;vAyvCX8txurTJM/Xj2N5Vep5Pe/eQXia/b/4z33SYf4mgccz4QK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PgDLBAAAA3AAAAA8AAAAAAAAAAAAAAAAAmAIAAGRycy9kb3du&#10;cmV2LnhtbFBLBQYAAAAABAAEAPUAAACGAwAAAAA=&#10;" fillcolor="#f2f2f2" strokecolor="#ffc000" strokeweight="1.5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 xml:space="preserve">Servicios e </w:t>
                        </w:r>
                        <w:r w:rsidRPr="00B63F39">
                          <w:rPr>
                            <w:rFonts w:ascii="Century Gothic" w:hAnsi="Century Gothic"/>
                            <w:b/>
                            <w:bCs/>
                            <w:color w:val="ED7D31"/>
                            <w:kern w:val="24"/>
                            <w:sz w:val="16"/>
                            <w:szCs w:val="16"/>
                          </w:rPr>
                          <w:t>infraestructura</w:t>
                        </w:r>
                        <w:r w:rsidRPr="00B63F39">
                          <w:rPr>
                            <w:rFonts w:ascii="Century Gothic" w:hAnsi="Century Gothic"/>
                            <w:color w:val="000000"/>
                            <w:kern w:val="24"/>
                            <w:sz w:val="16"/>
                            <w:szCs w:val="16"/>
                          </w:rPr>
                          <w:t xml:space="preserve"> de educación inicial con </w:t>
                        </w:r>
                        <w:r w:rsidRPr="00B63F39">
                          <w:rPr>
                            <w:rFonts w:ascii="Century Gothic" w:hAnsi="Century Gothic"/>
                            <w:strike/>
                            <w:color w:val="000000"/>
                            <w:kern w:val="24"/>
                            <w:sz w:val="16"/>
                            <w:szCs w:val="16"/>
                          </w:rPr>
                          <w:t>equidad</w:t>
                        </w:r>
                      </w:p>
                    </w:txbxContent>
                  </v:textbox>
                </v:roundrect>
                <v:shape id="CuadroTexto 36" o:spid="_x0000_s1202" type="#_x0000_t202" style="position:absolute;left:2143;top:362;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AJcEA&#10;AADcAAAADwAAAGRycy9kb3ducmV2LnhtbERP3WrCMBS+H/gO4Qi7m2l16OhMZQz2czetfYBDc2yK&#10;yUlpUq1vvwwG3p2P7/dsd5Oz4kJD6DwryBcZCOLG645bBfXx4+kFRIjIGq1nUnCjALty9rDFQvsr&#10;H+hSxVakEA4FKjAx9oWUoTHkMCx8T5y4kx8cxgSHVuoBryncWbnMsrV02HFqMNjTu6HmXI1OwfrW&#10;Gmtqv9zX40+mx+fV58p+KfU4n95eQUSa4l387/7WaX6+gb9n0gW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gQCXBAAAA3AAAAA8AAAAAAAAAAAAAAAAAmAIAAGRycy9kb3du&#10;cmV2LnhtbFBLBQYAAAAABAAEAPUAAACGAw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1 </w:t>
                        </w:r>
                      </w:p>
                    </w:txbxContent>
                  </v:textbox>
                </v:shape>
                <v:shape id="Cerrar corchete 118" o:spid="_x0000_s1203" type="#_x0000_t86" style="position:absolute;left:46769;top:3316;width:1290;height:27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n2MUA&#10;AADcAAAADwAAAGRycy9kb3ducmV2LnhtbESPQWsCQQyF70L/wxDBm84qWNrVUaRSaCmlaEXwFnfi&#10;7uJOZtiZ6vrvzaHgLeG9vPdlvuxcoy7UxtqzgfEoA0VceFtzaWD3+z58ARUTssXGMxm4UYTl4qk3&#10;x9z6K2/osk2lkhCOORqoUgq51rGoyGEc+UAs2sm3DpOsbalti1cJd42eZNmzdlizNFQY6K2i4rz9&#10;cwbWP+dVcbTH+nUTusPef06/+DsYM+h3qxmoRF16mP+vP6zgj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qfYxQAAANwAAAAPAAAAAAAAAAAAAAAAAJgCAABkcnMv&#10;ZG93bnJldi54bWxQSwUGAAAAAAQABAD1AAAAigMAAAAA&#10;" adj="83" strokecolor="#ffc000" strokeweight="2.25pt">
                  <v:stroke joinstyle="miter"/>
                </v:shape>
                <v:shape id="CuadroTexto 36" o:spid="_x0000_s1204" type="#_x0000_t202" style="position:absolute;left:2143;top:8542;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xzMEA&#10;AADcAAAADwAAAGRycy9kb3ducmV2LnhtbERP3WrCMBS+H/gO4Qi7m2l1iOtMZQz2czetfYBDc2yK&#10;yUlpUq1vvwwG3p2P7/dsd5Oz4kJD6DwryBcZCOLG645bBfXx42kDIkRkjdYzKbhRgF05e9hiof2V&#10;D3SpYitSCIcCFZgY+0LK0BhyGBa+J07cyQ8OY4JDK/WA1xTurFxm2Vo67Dg1GOzp3VBzrkanYH1r&#10;jTW1X+7r8SfT4/Pqc2W/lHqcT2+vICJN8S7+d3/rND9/gb9n0gW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zcczBAAAA3AAAAA8AAAAAAAAAAAAAAAAAmAIAAGRycy9kb3du&#10;cmV2LnhtbFBLBQYAAAAABAAEAPUAAACGAw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2 </w:t>
                        </w:r>
                      </w:p>
                    </w:txbxContent>
                  </v:textbox>
                </v:shape>
                <v:roundrect id="164 Rectángulo redondeado" o:spid="_x0000_s1205" style="position:absolute;top:11026;width:20220;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3YMIA&#10;AADcAAAADwAAAGRycy9kb3ducmV2LnhtbESPQYvCQAyF7wv+hyGCt3WqiEjXURZBETxZRTzGTrYt&#10;28mUzljrvzcHwVvCe3nvy3Ldu1p11IbKs4HJOAFFnHtbcWHgfNp+L0CFiGyx9kwGnhRgvRp8LTG1&#10;/sFH6rJYKAnhkKKBMsYm1TrkJTkMY98Qi/bnW4dR1rbQtsWHhLtaT5Nkrh1WLA0lNrQpKf/P7s5A&#10;tsNLM5vz9em83Xf6fDvsjjdjRsP+9wdUpD5+zO/rvRX8qeDLMzKB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ndgwgAAANwAAAAPAAAAAAAAAAAAAAAAAJgCAABkcnMvZG93&#10;bnJldi54bWxQSwUGAAAAAAQABAD1AAAAhwMAAAAA&#10;" fillcolor="#f2f2f2" strokecolor="#ffc000" strokeweight="1.5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 xml:space="preserve">Servicios e </w:t>
                        </w:r>
                        <w:r w:rsidRPr="00B63F39">
                          <w:rPr>
                            <w:rFonts w:ascii="Century Gothic" w:hAnsi="Century Gothic"/>
                            <w:b/>
                            <w:bCs/>
                            <w:color w:val="ED7D31"/>
                            <w:kern w:val="24"/>
                            <w:sz w:val="16"/>
                            <w:szCs w:val="16"/>
                          </w:rPr>
                          <w:t>infraestructura</w:t>
                        </w:r>
                        <w:r w:rsidRPr="00B63F39">
                          <w:rPr>
                            <w:rFonts w:ascii="Century Gothic" w:hAnsi="Century Gothic"/>
                            <w:color w:val="000000"/>
                            <w:kern w:val="24"/>
                            <w:sz w:val="16"/>
                            <w:szCs w:val="16"/>
                          </w:rPr>
                          <w:t xml:space="preserve"> de educación básica con </w:t>
                        </w:r>
                        <w:r w:rsidRPr="00B63F39">
                          <w:rPr>
                            <w:rFonts w:ascii="Century Gothic" w:hAnsi="Century Gothic"/>
                            <w:strike/>
                            <w:color w:val="000000"/>
                            <w:kern w:val="24"/>
                            <w:sz w:val="16"/>
                            <w:szCs w:val="16"/>
                          </w:rPr>
                          <w:t>equidad</w:t>
                        </w:r>
                        <w:r w:rsidRPr="00B63F39">
                          <w:rPr>
                            <w:rFonts w:ascii="Century Gothic" w:hAnsi="Century Gothic"/>
                            <w:color w:val="000000"/>
                            <w:kern w:val="24"/>
                            <w:sz w:val="16"/>
                            <w:szCs w:val="16"/>
                          </w:rPr>
                          <w:t>.</w:t>
                        </w:r>
                        <w:r>
                          <w:rPr>
                            <w:rFonts w:ascii="Century Gothic" w:eastAsia="Calibri" w:hAnsi="Century Gothic" w:cs="Arial"/>
                            <w:color w:val="000000"/>
                            <w:kern w:val="24"/>
                            <w:sz w:val="16"/>
                            <w:szCs w:val="16"/>
                          </w:rPr>
                          <w:t> </w:t>
                        </w:r>
                      </w:p>
                    </w:txbxContent>
                  </v:textbox>
                </v:roundrect>
                <v:shape id="CuadroTexto 36" o:spid="_x0000_s1206" type="#_x0000_t202" style="position:absolute;left:2143;top:16406;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d8AA&#10;AADcAAAADwAAAGRycy9kb3ducmV2LnhtbERP3WrCMBS+H/gO4Qi7m6lVRDqjiOC2O7X2AQ7NWVNM&#10;TkqTan37ZTDY3fn4fs9mNzor7tSH1rOC+SwDQVx73XKjoLoe39YgQkTWaD2TgicF2G0nLxsstH/w&#10;he5lbEQK4VCgAhNjV0gZakMOw8x3xIn79r3DmGDfSN3jI4U7K/MsW0mHLacGgx0dDNW3cnAKVs/G&#10;WFP5/FwNp0wPy8XHwn4q9Tod9+8gIo3xX/zn/tJpfj6H32fSB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3d8AAAADcAAAADwAAAAAAAAAAAAAAAACYAgAAZHJzL2Rvd25y&#10;ZXYueG1sUEsFBgAAAAAEAAQA9QAAAIUDA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3 </w:t>
                        </w:r>
                      </w:p>
                    </w:txbxContent>
                  </v:textbox>
                </v:shape>
                <v:roundrect id="164 Rectángulo redondeado" o:spid="_x0000_s1207" style="position:absolute;top:18890;width:20220;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MjMEA&#10;AADcAAAADwAAAGRycy9kb3ducmV2LnhtbERPTWuDQBC9F/Iflin0VtdKCcW4SghEhJ5iQ8hx4k5V&#10;6s6KuzXm32cDhd7m8T4nKxYziJkm11tW8BbFIIgbq3tuFRy/9q8fIJxH1jhYJgU3clDkq6cMU22v&#10;fKC59q0IIexSVNB5P6ZSuqYjgy6yI3Hgvu1k0Ac4tVJPeA3hZpBJHK+lwZ5DQ4cj7Tpqfupfo6Au&#10;8TS+r/l8M1ZXszxePsvDRamX52W7AeFp8f/iP3elw/wkgccz4QK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YTIzBAAAA3AAAAA8AAAAAAAAAAAAAAAAAmAIAAGRycy9kb3du&#10;cmV2LnhtbFBLBQYAAAAABAAEAPUAAACGAwAAAAA=&#10;" fillcolor="#f2f2f2" strokecolor="#ffc000" strokeweight="1.5pt">
                  <v:stroke joinstyle="miter"/>
                  <v:textbox>
                    <w:txbxContent>
                      <w:p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Servicios e </w:t>
                        </w:r>
                        <w:r w:rsidRPr="00B63F39">
                          <w:rPr>
                            <w:rFonts w:ascii="Century Gothic" w:hAnsi="Century Gothic"/>
                            <w:b/>
                            <w:bCs/>
                            <w:color w:val="ED7D31"/>
                            <w:kern w:val="24"/>
                            <w:sz w:val="14"/>
                            <w:szCs w:val="14"/>
                          </w:rPr>
                          <w:t>infraestructura</w:t>
                        </w:r>
                        <w:r w:rsidRPr="00B63F39">
                          <w:rPr>
                            <w:rFonts w:ascii="Century Gothic" w:hAnsi="Century Gothic"/>
                            <w:color w:val="000000"/>
                            <w:kern w:val="24"/>
                            <w:sz w:val="14"/>
                            <w:szCs w:val="14"/>
                          </w:rPr>
                          <w:t xml:space="preserve"> de educación media superior con </w:t>
                        </w:r>
                        <w:r w:rsidRPr="00B63F39">
                          <w:rPr>
                            <w:rFonts w:ascii="Century Gothic" w:hAnsi="Century Gothic"/>
                            <w:strike/>
                            <w:color w:val="000000"/>
                            <w:kern w:val="24"/>
                            <w:sz w:val="14"/>
                            <w:szCs w:val="14"/>
                          </w:rPr>
                          <w:t>equidad</w:t>
                        </w:r>
                        <w:r w:rsidRPr="00B63F39">
                          <w:rPr>
                            <w:rFonts w:ascii="Century Gothic" w:hAnsi="Century Gothic"/>
                            <w:color w:val="000000"/>
                            <w:kern w:val="24"/>
                            <w:sz w:val="14"/>
                            <w:szCs w:val="14"/>
                          </w:rPr>
                          <w:t>.</w:t>
                        </w:r>
                        <w:r w:rsidRPr="000F7CC7">
                          <w:rPr>
                            <w:rFonts w:ascii="Century Gothic" w:eastAsia="Calibri" w:hAnsi="Century Gothic" w:cs="Arial"/>
                            <w:color w:val="000000"/>
                            <w:kern w:val="24"/>
                            <w:sz w:val="14"/>
                            <w:szCs w:val="14"/>
                          </w:rPr>
                          <w:t> </w:t>
                        </w:r>
                      </w:p>
                    </w:txbxContent>
                  </v:textbox>
                </v:roundrect>
                <v:shape id="CuadroTexto 36" o:spid="_x0000_s1208" type="#_x0000_t202" style="position:absolute;left:2143;top:24048;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Mm8AA&#10;AADcAAAADwAAAGRycy9kb3ducmV2LnhtbERP3WrCMBS+H/gO4QjezXTtEKlGGYI/d9u0D3Bozpqy&#10;5KQ0qda3N8Jgd+fj+z3r7eisuFIfWs8K3uYZCOLa65YbBdVl/7oEESKyRuuZFNwpwHYzeVljqf2N&#10;v+l6jo1IIRxKVGBi7EopQ23IYZj7jjhxP753GBPsG6l7vKVwZ2WeZQvpsOXUYLCjnaH69zw4BYt7&#10;Y6ypfP5VDZ+ZHt6LQ2GPSs2m48cKRKQx/ov/3Ced5ucFPJ9JF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eMm8AAAADcAAAADwAAAAAAAAAAAAAAAACYAgAAZHJzL2Rvd25y&#10;ZXYueG1sUEsFBgAAAAAEAAQA9QAAAIUDA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4 </w:t>
                        </w:r>
                      </w:p>
                    </w:txbxContent>
                  </v:textbox>
                </v:shape>
                <v:roundrect id="164 Rectángulo redondeado" o:spid="_x0000_s1209" style="position:absolute;top:26532;width:20220;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1xY70A&#10;AADcAAAADwAAAGRycy9kb3ducmV2LnhtbERPzQrCMAy+C75DieBNO0VEplVEUARPThGPcY3bcE3H&#10;Wud8eysI3vLx/Waxak0pGqpdYVnBaBiBIE6tLjhTcD5tBzMQziNrLC2Tgjc5WC27nQXG2r74SE3i&#10;MxFC2MWoIPe+iqV0aU4G3dBWxIG729qgD7DOpK7xFcJNKcdRNJUGCw4NOVa0ySl9JE+jINnhpZpM&#10;+fo2Vu8beb4ddsebUv1eu56D8NT6v/jn3uswfzy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z1xY70AAADcAAAADwAAAAAAAAAAAAAAAACYAgAAZHJzL2Rvd25yZXYu&#10;eG1sUEsFBgAAAAAEAAQA9QAAAIIDAAAAAA==&#10;" fillcolor="#f2f2f2" strokecolor="#ffc000" strokeweight="1.5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 xml:space="preserve">Servicios </w:t>
                        </w:r>
                        <w:r w:rsidRPr="00B63F39">
                          <w:rPr>
                            <w:rFonts w:ascii="Century Gothic" w:hAnsi="Century Gothic"/>
                            <w:b/>
                            <w:bCs/>
                            <w:color w:val="ED7D31"/>
                            <w:kern w:val="24"/>
                            <w:sz w:val="16"/>
                            <w:szCs w:val="16"/>
                          </w:rPr>
                          <w:t xml:space="preserve">e infraestructura </w:t>
                        </w:r>
                        <w:r w:rsidRPr="00B63F39">
                          <w:rPr>
                            <w:rFonts w:ascii="Century Gothic" w:hAnsi="Century Gothic"/>
                            <w:color w:val="000000"/>
                            <w:kern w:val="24"/>
                            <w:sz w:val="16"/>
                            <w:szCs w:val="16"/>
                          </w:rPr>
                          <w:t xml:space="preserve">de educación superior con </w:t>
                        </w:r>
                        <w:r w:rsidRPr="00B63F39">
                          <w:rPr>
                            <w:rFonts w:ascii="Century Gothic" w:hAnsi="Century Gothic"/>
                            <w:strike/>
                            <w:color w:val="000000"/>
                            <w:kern w:val="24"/>
                            <w:sz w:val="16"/>
                            <w:szCs w:val="16"/>
                          </w:rPr>
                          <w:t>equidad</w:t>
                        </w:r>
                        <w:r w:rsidRPr="00B63F39">
                          <w:rPr>
                            <w:rFonts w:ascii="Century Gothic" w:hAnsi="Century Gothic"/>
                            <w:color w:val="000000"/>
                            <w:kern w:val="24"/>
                            <w:sz w:val="16"/>
                            <w:szCs w:val="16"/>
                          </w:rPr>
                          <w:t>.</w:t>
                        </w:r>
                        <w:r>
                          <w:rPr>
                            <w:rFonts w:ascii="Century Gothic" w:eastAsia="Calibri" w:hAnsi="Century Gothic" w:cs="Arial"/>
                            <w:color w:val="000000"/>
                            <w:kern w:val="24"/>
                            <w:sz w:val="16"/>
                            <w:szCs w:val="16"/>
                          </w:rPr>
                          <w:t> </w:t>
                        </w:r>
                      </w:p>
                    </w:txbxContent>
                  </v:textbox>
                </v:roundrect>
                <v:shape id="CuadroTexto 40" o:spid="_x0000_s1210" type="#_x0000_t202" style="position:absolute;left:28286;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Nombre del indicador</w:t>
                        </w:r>
                      </w:p>
                    </w:txbxContent>
                  </v:textbox>
                </v:shape>
                <v:shape id="CuadroTexto 40" o:spid="_x0000_s1211" type="#_x0000_t202" style="position:absolute;left:52418;width:145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Método de cálculo</w:t>
                        </w:r>
                      </w:p>
                    </w:txbxContent>
                  </v:textbox>
                </v:shape>
                <v:roundrect id="Rectángulo redondeado 127" o:spid="_x0000_s1212" style="position:absolute;left:24601;top:3241;width:21913;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MIA&#10;AADcAAAADwAAAGRycy9kb3ducmV2LnhtbERPTWuDQBC9F/Iflgn01qwNwRbrGkogQehJG0qPE3ei&#10;EndW3I3Rf98tBHKbx/ucdDuZTow0uNaygtdVBIK4srrlWsHxe//yDsJ5ZI2dZVIwk4NttnhKMdH2&#10;xgWNpa9FCGGXoILG+z6R0lUNGXQr2xMH7mwHgz7AoZZ6wFsIN51cR1EsDbYcGhrsaddQdSmvRkF5&#10;wJ9+E/PvbKzOR3k8fR2Kk1LPy+nzA4SnyT/Ed3euw/z1G/w/Ey6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8UwgAAANwAAAAPAAAAAAAAAAAAAAAAAJgCAABkcnMvZG93&#10;bnJldi54bWxQSwUGAAAAAAQABAD1AAAAhwMAAAAA&#10;" fillcolor="#f2f2f2" strokecolor="#ffc000" strokeweight="1.5pt">
                  <v:stroke joinstyle="miter"/>
                  <v:textbox>
                    <w:txbxContent>
                      <w:p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espacios educativos </w:t>
                        </w:r>
                        <w:r w:rsidRPr="00B63F39">
                          <w:rPr>
                            <w:rFonts w:ascii="Century Gothic" w:hAnsi="Century Gothic"/>
                            <w:b/>
                            <w:bCs/>
                            <w:color w:val="7030A0"/>
                            <w:kern w:val="24"/>
                            <w:sz w:val="14"/>
                            <w:szCs w:val="14"/>
                          </w:rPr>
                          <w:t>construidos</w:t>
                        </w:r>
                        <w:r w:rsidRPr="00B63F39">
                          <w:rPr>
                            <w:rFonts w:ascii="Century Gothic" w:hAnsi="Century Gothic"/>
                            <w:color w:val="000000"/>
                            <w:kern w:val="24"/>
                            <w:sz w:val="14"/>
                            <w:szCs w:val="14"/>
                          </w:rPr>
                          <w:t xml:space="preserve">, </w:t>
                        </w:r>
                        <w:r w:rsidRPr="00B63F39">
                          <w:rPr>
                            <w:rFonts w:ascii="Century Gothic" w:hAnsi="Century Gothic"/>
                            <w:b/>
                            <w:bCs/>
                            <w:color w:val="538135"/>
                            <w:kern w:val="24"/>
                            <w:sz w:val="14"/>
                            <w:szCs w:val="14"/>
                          </w:rPr>
                          <w:t>rehabilitados</w:t>
                        </w:r>
                        <w:r w:rsidRPr="00B63F39">
                          <w:rPr>
                            <w:rFonts w:ascii="Century Gothic" w:hAnsi="Century Gothic"/>
                            <w:color w:val="000000"/>
                            <w:kern w:val="24"/>
                            <w:sz w:val="14"/>
                            <w:szCs w:val="14"/>
                          </w:rPr>
                          <w:t xml:space="preserve"> y/o </w:t>
                        </w:r>
                        <w:r w:rsidRPr="00B63F39">
                          <w:rPr>
                            <w:rFonts w:ascii="Century Gothic" w:hAnsi="Century Gothic"/>
                            <w:b/>
                            <w:bCs/>
                            <w:color w:val="2F5496"/>
                            <w:kern w:val="24"/>
                            <w:sz w:val="14"/>
                            <w:szCs w:val="14"/>
                          </w:rPr>
                          <w:t>equipados</w:t>
                        </w:r>
                        <w:r w:rsidRPr="00B63F39">
                          <w:rPr>
                            <w:rFonts w:ascii="Century Gothic" w:hAnsi="Century Gothic"/>
                            <w:color w:val="000000"/>
                            <w:kern w:val="24"/>
                            <w:sz w:val="14"/>
                            <w:szCs w:val="14"/>
                          </w:rPr>
                          <w:t xml:space="preserve"> en </w:t>
                        </w:r>
                        <w:r w:rsidRPr="00B63F39">
                          <w:rPr>
                            <w:rFonts w:ascii="Century Gothic" w:hAnsi="Century Gothic"/>
                            <w:b/>
                            <w:bCs/>
                            <w:color w:val="000000"/>
                            <w:kern w:val="24"/>
                            <w:sz w:val="14"/>
                            <w:szCs w:val="14"/>
                          </w:rPr>
                          <w:t>educación inicial</w:t>
                        </w:r>
                      </w:p>
                    </w:txbxContent>
                  </v:textbox>
                </v:roundrect>
                <v:roundrect id="Rectángulo redondeado 512" o:spid="_x0000_s1213" style="position:absolute;left:50895;top:4547;width:17074;height:256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qKMQA&#10;AADcAAAADwAAAGRycy9kb3ducmV2LnhtbESPQWuDQBSE74X+h+UVemtWpQnFukoIRAI9xYTQ44v7&#10;qhL3rbhbY/59tlDIcZiZb5ismE0vJhpdZ1lBvIhAENdWd9woOB62bx8gnEfW2FsmBTdyUOTPTxmm&#10;2l55T1PlGxEg7FJU0Ho/pFK6uiWDbmEH4uD92NGgD3JspB7xGuCml0kUraTBjsNCiwNtWqov1a9R&#10;UJV4Gt5X/H0zVu8meTx/lfuzUq8v8/oThKfZP8L/7Z1WsIwT+DsTjo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7KijEAAAA3AAAAA8AAAAAAAAAAAAAAAAAmAIAAGRycy9k&#10;b3ducmV2LnhtbFBLBQYAAAAABAAEAPUAAACJAwAAAAA=&#10;" fillcolor="#f2f2f2" strokecolor="#ffc000" strokeweight="1.5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21"/>
                            <w:szCs w:val="21"/>
                          </w:rPr>
                          <w:t xml:space="preserve">(Espacios reales </w:t>
                        </w:r>
                        <w:r w:rsidRPr="00B63F39">
                          <w:rPr>
                            <w:rFonts w:ascii="Century Gothic" w:hAnsi="Century Gothic"/>
                            <w:b/>
                            <w:bCs/>
                            <w:color w:val="7030A0"/>
                            <w:kern w:val="24"/>
                            <w:sz w:val="21"/>
                            <w:szCs w:val="21"/>
                          </w:rPr>
                          <w:t>construidos</w:t>
                        </w:r>
                        <w:r w:rsidRPr="00B63F39">
                          <w:rPr>
                            <w:rFonts w:ascii="Century Gothic" w:hAnsi="Century Gothic"/>
                            <w:color w:val="000000"/>
                            <w:kern w:val="24"/>
                            <w:sz w:val="21"/>
                            <w:szCs w:val="21"/>
                          </w:rPr>
                          <w:t xml:space="preserve">, </w:t>
                        </w:r>
                        <w:r w:rsidRPr="00B63F39">
                          <w:rPr>
                            <w:rFonts w:ascii="Century Gothic" w:hAnsi="Century Gothic"/>
                            <w:b/>
                            <w:bCs/>
                            <w:color w:val="538135"/>
                            <w:kern w:val="24"/>
                            <w:sz w:val="21"/>
                            <w:szCs w:val="21"/>
                          </w:rPr>
                          <w:t>rehabilitados</w:t>
                        </w:r>
                        <w:r w:rsidRPr="00B63F39">
                          <w:rPr>
                            <w:rFonts w:ascii="Century Gothic" w:hAnsi="Century Gothic"/>
                            <w:color w:val="000000"/>
                            <w:kern w:val="24"/>
                            <w:sz w:val="21"/>
                            <w:szCs w:val="21"/>
                          </w:rPr>
                          <w:t xml:space="preserve"> y-o </w:t>
                        </w:r>
                        <w:r w:rsidRPr="00B63F39">
                          <w:rPr>
                            <w:rFonts w:ascii="Century Gothic" w:hAnsi="Century Gothic"/>
                            <w:b/>
                            <w:bCs/>
                            <w:color w:val="2F5496"/>
                            <w:kern w:val="24"/>
                            <w:sz w:val="21"/>
                            <w:szCs w:val="21"/>
                          </w:rPr>
                          <w:t>equipados</w:t>
                        </w:r>
                        <w:r w:rsidRPr="00B63F39">
                          <w:rPr>
                            <w:rFonts w:ascii="Century Gothic" w:hAnsi="Century Gothic"/>
                            <w:color w:val="000000"/>
                            <w:kern w:val="24"/>
                            <w:sz w:val="21"/>
                            <w:szCs w:val="21"/>
                          </w:rPr>
                          <w:t xml:space="preserve">/ Espacios </w:t>
                        </w:r>
                        <w:r w:rsidRPr="00B63F39">
                          <w:rPr>
                            <w:rFonts w:ascii="Century Gothic" w:hAnsi="Century Gothic"/>
                            <w:b/>
                            <w:bCs/>
                            <w:color w:val="7030A0"/>
                            <w:kern w:val="24"/>
                            <w:sz w:val="21"/>
                            <w:szCs w:val="21"/>
                          </w:rPr>
                          <w:t>construidos</w:t>
                        </w:r>
                        <w:r w:rsidRPr="00B63F39">
                          <w:rPr>
                            <w:rFonts w:ascii="Century Gothic" w:hAnsi="Century Gothic"/>
                            <w:color w:val="000000"/>
                            <w:kern w:val="24"/>
                            <w:sz w:val="21"/>
                            <w:szCs w:val="21"/>
                          </w:rPr>
                          <w:t xml:space="preserve">, </w:t>
                        </w:r>
                        <w:r w:rsidRPr="00B63F39">
                          <w:rPr>
                            <w:rFonts w:ascii="Century Gothic" w:hAnsi="Century Gothic"/>
                            <w:b/>
                            <w:bCs/>
                            <w:color w:val="538135"/>
                            <w:kern w:val="24"/>
                            <w:sz w:val="21"/>
                            <w:szCs w:val="21"/>
                          </w:rPr>
                          <w:t>rehabilitados</w:t>
                        </w:r>
                        <w:r w:rsidRPr="00B63F39">
                          <w:rPr>
                            <w:rFonts w:ascii="Century Gothic" w:hAnsi="Century Gothic"/>
                            <w:color w:val="000000"/>
                            <w:kern w:val="24"/>
                            <w:sz w:val="21"/>
                            <w:szCs w:val="21"/>
                          </w:rPr>
                          <w:t xml:space="preserve"> y-o </w:t>
                        </w:r>
                        <w:r w:rsidRPr="00B63F39">
                          <w:rPr>
                            <w:rFonts w:ascii="Century Gothic" w:hAnsi="Century Gothic"/>
                            <w:b/>
                            <w:bCs/>
                            <w:color w:val="2F5496"/>
                            <w:kern w:val="24"/>
                            <w:sz w:val="21"/>
                            <w:szCs w:val="21"/>
                          </w:rPr>
                          <w:t xml:space="preserve">equipados </w:t>
                        </w:r>
                        <w:r w:rsidRPr="00B63F39">
                          <w:rPr>
                            <w:rFonts w:ascii="Century Gothic" w:hAnsi="Century Gothic"/>
                            <w:color w:val="000000"/>
                            <w:kern w:val="24"/>
                            <w:sz w:val="21"/>
                            <w:szCs w:val="21"/>
                          </w:rPr>
                          <w:t xml:space="preserve">programados para </w:t>
                        </w:r>
                        <w:r w:rsidRPr="00B63F39">
                          <w:rPr>
                            <w:rFonts w:ascii="Century Gothic" w:hAnsi="Century Gothic"/>
                            <w:b/>
                            <w:bCs/>
                            <w:color w:val="000000"/>
                            <w:kern w:val="24"/>
                            <w:sz w:val="21"/>
                            <w:szCs w:val="21"/>
                          </w:rPr>
                          <w:t>educación inicial, básica, media superior y superior</w:t>
                        </w:r>
                        <w:r w:rsidRPr="00B63F39">
                          <w:rPr>
                            <w:rFonts w:ascii="Century Gothic" w:hAnsi="Century Gothic"/>
                            <w:color w:val="000000"/>
                            <w:kern w:val="24"/>
                            <w:sz w:val="21"/>
                            <w:szCs w:val="21"/>
                          </w:rPr>
                          <w:t>)*100</w:t>
                        </w:r>
                      </w:p>
                    </w:txbxContent>
                  </v:textbox>
                </v:roundrect>
                <v:shape id="CuadroTexto 40" o:spid="_x0000_s1214" type="#_x0000_t202" style="position:absolute;left:53169;top:32502;width:145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500632" w:rsidRPr="000F7CC7" w:rsidRDefault="00500632" w:rsidP="00B63F39">
                        <w:pPr>
                          <w:pStyle w:val="NormalWeb"/>
                          <w:spacing w:before="0" w:beforeAutospacing="0" w:after="0"/>
                          <w:rPr>
                            <w:sz w:val="22"/>
                          </w:rPr>
                        </w:pPr>
                        <w:r w:rsidRPr="000F7CC7">
                          <w:rPr>
                            <w:rFonts w:ascii="Century Gothic" w:hAnsi="Century Gothic"/>
                            <w:b/>
                            <w:bCs/>
                            <w:color w:val="000000"/>
                            <w:kern w:val="24"/>
                            <w:sz w:val="16"/>
                            <w:szCs w:val="18"/>
                          </w:rPr>
                          <w:t>Medios de verificación</w:t>
                        </w:r>
                      </w:p>
                    </w:txbxContent>
                  </v:textbox>
                </v:shape>
                <v:roundrect id="Rectángulo redondeado 514" o:spid="_x0000_s1215" style="position:absolute;left:50895;top:35358;width:17074;height: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lUcQA&#10;AADcAAAADwAAAGRycy9kb3ducmV2LnhtbESP3YrCMBSE7wXfIRzBm0XTLqtINYquyAoq+AfeHppj&#10;W2xOShO1vv1mYcHLYWa+YSazxpTiQbUrLCuI+xEI4tTqgjMF59OqNwLhPLLG0jIpeJGD2bTdmmCi&#10;7ZMP9Dj6TAQIuwQV5N5XiZQuzcmg69uKOHhXWxv0QdaZ1DU+A9yU8jOKhtJgwWEhx4q+c0pvx7tR&#10;kC1W1TLam2WsN7efDe4+LtsBKdXtNPMxCE+Nf4f/22utYBB/wd+Zc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w5VHEAAAA3AAAAA8AAAAAAAAAAAAAAAAAmAIAAGRycy9k&#10;b3ducmV2LnhtbFBLBQYAAAAABAAEAPUAAACJAwAAAAA=&#10;" fillcolor="#f2f2f2" strokecolor="#ffc000"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http://incoifed.gob.mx/transparencia/#fraccion-6</w:t>
                        </w:r>
                      </w:p>
                    </w:txbxContent>
                  </v:textbox>
                </v:roundrect>
                <v:shape id="CuadroTexto 40" o:spid="_x0000_s1216" type="#_x0000_t202" style="position:absolute;left:28763;top:32876;width:1580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500632" w:rsidRPr="000F7CC7" w:rsidRDefault="00500632" w:rsidP="00B63F39">
                        <w:pPr>
                          <w:pStyle w:val="NormalWeb"/>
                          <w:spacing w:before="0" w:beforeAutospacing="0" w:after="0"/>
                          <w:rPr>
                            <w:sz w:val="22"/>
                          </w:rPr>
                        </w:pPr>
                        <w:r w:rsidRPr="000F7CC7">
                          <w:rPr>
                            <w:rFonts w:ascii="Century Gothic" w:hAnsi="Century Gothic"/>
                            <w:b/>
                            <w:bCs/>
                            <w:color w:val="000000"/>
                            <w:kern w:val="24"/>
                            <w:sz w:val="16"/>
                            <w:szCs w:val="18"/>
                          </w:rPr>
                          <w:t>Frecuencia de medición</w:t>
                        </w:r>
                      </w:p>
                    </w:txbxContent>
                  </v:textbox>
                </v:shape>
                <v:roundrect id="Rectángulo redondeado 516" o:spid="_x0000_s1217" style="position:absolute;left:31691;top:35902;width:9953;height:3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evcYA&#10;AADcAAAADwAAAGRycy9kb3ducmV2LnhtbESPQWvCQBSE7wX/w/IKvZS6iWCQ6CpVCS3EQk0Fr4/s&#10;Mwlm34bsNqb/visUehxm5htmtRlNKwbqXWNZQTyNQBCXVjdcKTh9ZS8LEM4ja2wtk4IfcrBZTx5W&#10;mGp74yMNha9EgLBLUUHtfZdK6cqaDLqp7YiDd7G9QR9kX0nd4y3ATStnUZRIgw2HhRo72tVUXotv&#10;o6DaZt0++jT7WOfXtxw/ns+HOSn19Di+LkF4Gv1/+K/9rhXM4wTu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7evcYAAADcAAAADwAAAAAAAAAAAAAAAACYAgAAZHJz&#10;L2Rvd25yZXYueG1sUEsFBgAAAAAEAAQA9QAAAIsDAAAAAA==&#10;" fillcolor="#f2f2f2" strokecolor="#ffc000"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v:textbox>
                </v:roundrect>
                <v:roundrect id="Rectángulo redondeado 517" o:spid="_x0000_s1218" style="position:absolute;left:24601;top:11030;width:21913;height:47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JsMMA&#10;AADcAAAADwAAAGRycy9kb3ducmV2LnhtbESPT4vCMBTE74LfIbwFb5pW/EfXVERYEfZkFfH4bN62&#10;ZZuX0mRr/fYbQfA4zMxvmPWmN7XoqHWVZQXxJAJBnFtdcaHgfPoar0A4j6yxtkwKHuRgkw4Ha0y0&#10;vfORuswXIkDYJaig9L5JpHR5SQbdxDbEwfuxrUEfZFtI3eI9wE0tp1G0kAYrDgslNrQrKf/N/oyC&#10;bI+XZrbg68NYfejk+fa9P96UGn30208Qnnr/Dr/aB61gHi/h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yJsMMAAADcAAAADwAAAAAAAAAAAAAAAACYAgAAZHJzL2Rv&#10;d25yZXYueG1sUEsFBgAAAAAEAAQA9QAAAIgDAAAAAA==&#10;" fillcolor="#f2f2f2" strokecolor="#ffc000" strokeweight="1.5pt">
                  <v:stroke joinstyle="miter"/>
                  <v:textbox>
                    <w:txbxContent>
                      <w:p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espacios educativos </w:t>
                        </w:r>
                        <w:r w:rsidRPr="00B63F39">
                          <w:rPr>
                            <w:rFonts w:ascii="Century Gothic" w:hAnsi="Century Gothic"/>
                            <w:b/>
                            <w:bCs/>
                            <w:color w:val="7030A0"/>
                            <w:kern w:val="24"/>
                            <w:sz w:val="14"/>
                            <w:szCs w:val="14"/>
                          </w:rPr>
                          <w:t>construidos</w:t>
                        </w:r>
                        <w:r w:rsidRPr="00B63F39">
                          <w:rPr>
                            <w:rFonts w:ascii="Century Gothic" w:hAnsi="Century Gothic"/>
                            <w:color w:val="000000"/>
                            <w:kern w:val="24"/>
                            <w:sz w:val="14"/>
                            <w:szCs w:val="14"/>
                          </w:rPr>
                          <w:t xml:space="preserve">, </w:t>
                        </w:r>
                        <w:r w:rsidRPr="00B63F39">
                          <w:rPr>
                            <w:rFonts w:ascii="Century Gothic" w:hAnsi="Century Gothic"/>
                            <w:b/>
                            <w:bCs/>
                            <w:color w:val="538135"/>
                            <w:kern w:val="24"/>
                            <w:sz w:val="14"/>
                            <w:szCs w:val="14"/>
                          </w:rPr>
                          <w:t>rehabilitados</w:t>
                        </w:r>
                        <w:r w:rsidRPr="00B63F39">
                          <w:rPr>
                            <w:rFonts w:ascii="Century Gothic" w:hAnsi="Century Gothic"/>
                            <w:color w:val="000000"/>
                            <w:kern w:val="24"/>
                            <w:sz w:val="14"/>
                            <w:szCs w:val="14"/>
                          </w:rPr>
                          <w:t xml:space="preserve"> y/o </w:t>
                        </w:r>
                        <w:r w:rsidRPr="00B63F39">
                          <w:rPr>
                            <w:rFonts w:ascii="Century Gothic" w:hAnsi="Century Gothic"/>
                            <w:b/>
                            <w:bCs/>
                            <w:color w:val="2F5496"/>
                            <w:kern w:val="24"/>
                            <w:sz w:val="14"/>
                            <w:szCs w:val="14"/>
                          </w:rPr>
                          <w:t>equipados</w:t>
                        </w:r>
                        <w:r w:rsidRPr="00B63F39">
                          <w:rPr>
                            <w:rFonts w:ascii="Century Gothic" w:hAnsi="Century Gothic"/>
                            <w:color w:val="000000"/>
                            <w:kern w:val="24"/>
                            <w:sz w:val="14"/>
                            <w:szCs w:val="14"/>
                          </w:rPr>
                          <w:t xml:space="preserve"> en </w:t>
                        </w:r>
                        <w:r w:rsidRPr="00B63F39">
                          <w:rPr>
                            <w:rFonts w:ascii="Century Gothic" w:hAnsi="Century Gothic"/>
                            <w:b/>
                            <w:bCs/>
                            <w:color w:val="000000"/>
                            <w:kern w:val="24"/>
                            <w:sz w:val="14"/>
                            <w:szCs w:val="14"/>
                          </w:rPr>
                          <w:t>educación básica</w:t>
                        </w:r>
                      </w:p>
                    </w:txbxContent>
                  </v:textbox>
                </v:roundrect>
                <v:roundrect id="Rectángulo redondeado 518" o:spid="_x0000_s1219" style="position:absolute;left:24447;top:18934;width:21913;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dwr0A&#10;AADcAAAADwAAAGRycy9kb3ducmV2LnhtbERPvQrCMBDeBd8hnOCmqaIi1SgiKIKTVcTxbM622FxK&#10;E2t9ezMIjh/f/3LdmlI0VLvCsoLRMAJBnFpdcKbgct4N5iCcR9ZYWiYFH3KwXnU7S4y1ffOJmsRn&#10;IoSwi1FB7n0VS+nSnAy6oa2IA/ewtUEfYJ1JXeM7hJtSjqNoJg0WHBpyrGibU/pMXkZBssdrNZnx&#10;7WOsPjTycj/uT3el+r12swDhqfV/8c990Aqmo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5Mdwr0AAADcAAAADwAAAAAAAAAAAAAAAACYAgAAZHJzL2Rvd25yZXYu&#10;eG1sUEsFBgAAAAAEAAQA9QAAAIIDAAAAAA==&#10;" fillcolor="#f2f2f2" strokecolor="#ffc000" strokeweight="1.5pt">
                  <v:stroke joinstyle="miter"/>
                  <v:textbox>
                    <w:txbxContent>
                      <w:p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espacios educativos </w:t>
                        </w:r>
                        <w:r w:rsidRPr="00B63F39">
                          <w:rPr>
                            <w:rFonts w:ascii="Century Gothic" w:hAnsi="Century Gothic"/>
                            <w:b/>
                            <w:bCs/>
                            <w:color w:val="7030A0"/>
                            <w:kern w:val="24"/>
                            <w:sz w:val="14"/>
                            <w:szCs w:val="14"/>
                          </w:rPr>
                          <w:t>construidos</w:t>
                        </w:r>
                        <w:r w:rsidRPr="00B63F39">
                          <w:rPr>
                            <w:rFonts w:ascii="Century Gothic" w:hAnsi="Century Gothic"/>
                            <w:color w:val="000000"/>
                            <w:kern w:val="24"/>
                            <w:sz w:val="14"/>
                            <w:szCs w:val="14"/>
                          </w:rPr>
                          <w:t xml:space="preserve">, </w:t>
                        </w:r>
                        <w:r w:rsidRPr="00B63F39">
                          <w:rPr>
                            <w:rFonts w:ascii="Century Gothic" w:hAnsi="Century Gothic"/>
                            <w:b/>
                            <w:bCs/>
                            <w:color w:val="538135"/>
                            <w:kern w:val="24"/>
                            <w:sz w:val="14"/>
                            <w:szCs w:val="14"/>
                          </w:rPr>
                          <w:t>rehabilitados</w:t>
                        </w:r>
                        <w:r w:rsidRPr="00B63F39">
                          <w:rPr>
                            <w:rFonts w:ascii="Century Gothic" w:hAnsi="Century Gothic"/>
                            <w:color w:val="000000"/>
                            <w:kern w:val="24"/>
                            <w:sz w:val="14"/>
                            <w:szCs w:val="14"/>
                          </w:rPr>
                          <w:t xml:space="preserve"> y/o </w:t>
                        </w:r>
                        <w:r w:rsidRPr="00B63F39">
                          <w:rPr>
                            <w:rFonts w:ascii="Century Gothic" w:hAnsi="Century Gothic"/>
                            <w:b/>
                            <w:bCs/>
                            <w:color w:val="2F5496"/>
                            <w:kern w:val="24"/>
                            <w:sz w:val="14"/>
                            <w:szCs w:val="14"/>
                          </w:rPr>
                          <w:t>equipados</w:t>
                        </w:r>
                        <w:r w:rsidRPr="00B63F39">
                          <w:rPr>
                            <w:rFonts w:ascii="Century Gothic" w:hAnsi="Century Gothic"/>
                            <w:color w:val="000000"/>
                            <w:kern w:val="24"/>
                            <w:sz w:val="14"/>
                            <w:szCs w:val="14"/>
                          </w:rPr>
                          <w:t xml:space="preserve"> en </w:t>
                        </w:r>
                        <w:r w:rsidRPr="00B63F39">
                          <w:rPr>
                            <w:rFonts w:ascii="Century Gothic" w:hAnsi="Century Gothic"/>
                            <w:b/>
                            <w:bCs/>
                            <w:color w:val="000000"/>
                            <w:kern w:val="24"/>
                            <w:sz w:val="14"/>
                            <w:szCs w:val="14"/>
                          </w:rPr>
                          <w:t>educación media superior</w:t>
                        </w:r>
                      </w:p>
                    </w:txbxContent>
                  </v:textbox>
                </v:roundrect>
                <v:roundrect id="Rectángulo redondeado 519" o:spid="_x0000_s1220" style="position:absolute;left:24447;top:26549;width:21913;height:4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WcMA&#10;AADcAAAADwAAAGRycy9kb3ducmV2LnhtbESPQYvCMBSE74L/IbwFb5pWVLRrKiKsCHuyinh8Nm/b&#10;ss1LabK1/vuNIHgcZuYbZr3pTS06al1lWUE8iUAQ51ZXXCg4n77GSxDOI2usLZOCBznYpMPBGhNt&#10;73ykLvOFCBB2CSoovW8SKV1ekkE3sQ1x8H5sa9AH2RZSt3gPcFPLaRQtpMGKw0KJDe1Kyn+zP6Mg&#10;2+OlmS34+jBWHzp5vn3vjzelRh/99hOEp96/w6/2QSuYxyt4nglH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4WcMAAADcAAAADwAAAAAAAAAAAAAAAACYAgAAZHJzL2Rv&#10;d25yZXYueG1sUEsFBgAAAAAEAAQA9QAAAIgDAAAAAA==&#10;" fillcolor="#f2f2f2" strokecolor="#ffc000" strokeweight="1.5pt">
                  <v:stroke joinstyle="miter"/>
                  <v:textbox>
                    <w:txbxContent>
                      <w:p w:rsidR="00500632" w:rsidRPr="000F7CC7"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espacios educativos </w:t>
                        </w:r>
                        <w:r w:rsidRPr="00B63F39">
                          <w:rPr>
                            <w:rFonts w:ascii="Century Gothic" w:hAnsi="Century Gothic"/>
                            <w:b/>
                            <w:bCs/>
                            <w:color w:val="7030A0"/>
                            <w:kern w:val="24"/>
                            <w:sz w:val="14"/>
                            <w:szCs w:val="14"/>
                          </w:rPr>
                          <w:t>construidos</w:t>
                        </w:r>
                        <w:r w:rsidRPr="00B63F39">
                          <w:rPr>
                            <w:rFonts w:ascii="Century Gothic" w:hAnsi="Century Gothic"/>
                            <w:color w:val="000000"/>
                            <w:kern w:val="24"/>
                            <w:sz w:val="14"/>
                            <w:szCs w:val="14"/>
                          </w:rPr>
                          <w:t xml:space="preserve">, </w:t>
                        </w:r>
                        <w:r w:rsidRPr="00B63F39">
                          <w:rPr>
                            <w:rFonts w:ascii="Century Gothic" w:hAnsi="Century Gothic"/>
                            <w:b/>
                            <w:bCs/>
                            <w:color w:val="538135"/>
                            <w:kern w:val="24"/>
                            <w:sz w:val="14"/>
                            <w:szCs w:val="14"/>
                          </w:rPr>
                          <w:t>rehabilitados</w:t>
                        </w:r>
                        <w:r w:rsidRPr="00B63F39">
                          <w:rPr>
                            <w:rFonts w:ascii="Century Gothic" w:hAnsi="Century Gothic"/>
                            <w:color w:val="000000"/>
                            <w:kern w:val="24"/>
                            <w:sz w:val="14"/>
                            <w:szCs w:val="14"/>
                          </w:rPr>
                          <w:t xml:space="preserve"> y/o </w:t>
                        </w:r>
                        <w:r w:rsidRPr="00B63F39">
                          <w:rPr>
                            <w:rFonts w:ascii="Century Gothic" w:hAnsi="Century Gothic"/>
                            <w:b/>
                            <w:bCs/>
                            <w:color w:val="2F5496"/>
                            <w:kern w:val="24"/>
                            <w:sz w:val="14"/>
                            <w:szCs w:val="14"/>
                          </w:rPr>
                          <w:t>equipados</w:t>
                        </w:r>
                        <w:r w:rsidRPr="00B63F39">
                          <w:rPr>
                            <w:rFonts w:ascii="Century Gothic" w:hAnsi="Century Gothic"/>
                            <w:color w:val="000000"/>
                            <w:kern w:val="24"/>
                            <w:sz w:val="14"/>
                            <w:szCs w:val="14"/>
                          </w:rPr>
                          <w:t xml:space="preserve"> en </w:t>
                        </w:r>
                        <w:r w:rsidRPr="00B63F39">
                          <w:rPr>
                            <w:rFonts w:ascii="Century Gothic" w:hAnsi="Century Gothic"/>
                            <w:b/>
                            <w:bCs/>
                            <w:color w:val="000000"/>
                            <w:kern w:val="24"/>
                            <w:sz w:val="14"/>
                            <w:szCs w:val="14"/>
                          </w:rPr>
                          <w:t>educación superior</w:t>
                        </w:r>
                      </w:p>
                    </w:txbxContent>
                  </v:textbox>
                </v:roundrect>
                <v:shape id="98 Conector recto de flecha" o:spid="_x0000_s1221" type="#_x0000_t32" style="position:absolute;left:48059;top:17298;width:2836;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nXMMAAADcAAAADwAAAGRycy9kb3ducmV2LnhtbERPTWvCQBC9C/6HZQQvRTcVKpK6ShBa&#10;KmJptYceh+w0CWZnQ3ZN0v76zkHw+Hjf6+3gatVRGyrPBh7nCSji3NuKCwNf55fZClSIyBZrz2Tg&#10;lwJsN+PRGlPre/6k7hQLJSEcUjRQxtikWoe8JIdh7hti4X586zAKbAttW+wl3NV6kSRL7bBiaSix&#10;oV1J+eV0ddL73j3sP7K/g3tdZv35yHTIvq/GTCdD9gwq0hDv4pv7zRp4Wsh8OSN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0J1zDAAAA3AAAAA8AAAAAAAAAAAAA&#10;AAAAoQIAAGRycy9kb3ducmV2LnhtbFBLBQYAAAAABAAEAPkAAACRAwAAAAA=&#10;" strokecolor="#ffc000" strokeweight="2.25pt">
                  <v:stroke endarrow="open" joinstyle="miter"/>
                </v:shape>
              </v:group>
            </w:pict>
          </mc:Fallback>
        </mc:AlternateContent>
      </w:r>
      <w:r w:rsidRPr="00B63F39">
        <w:rPr>
          <w:rFonts w:ascii="Century Gothic" w:eastAsia="Times New Roman" w:hAnsi="Century Gothic" w:cs="Times New Roman"/>
          <w:b/>
          <w:sz w:val="20"/>
          <w:szCs w:val="32"/>
        </w:rPr>
        <w:t xml:space="preserve">Figura </w:t>
      </w:r>
      <w:r w:rsidR="000912B6">
        <w:rPr>
          <w:rFonts w:ascii="Century Gothic" w:eastAsia="Times New Roman" w:hAnsi="Century Gothic" w:cs="Times New Roman"/>
          <w:b/>
          <w:sz w:val="20"/>
          <w:szCs w:val="32"/>
        </w:rPr>
        <w:t>2.10</w:t>
      </w:r>
      <w:r w:rsidRPr="00B63F39">
        <w:rPr>
          <w:rFonts w:ascii="Century Gothic" w:eastAsia="Times New Roman" w:hAnsi="Century Gothic" w:cs="Times New Roman"/>
          <w:b/>
          <w:sz w:val="20"/>
          <w:szCs w:val="32"/>
        </w:rPr>
        <w:t xml:space="preserve">. Análisis de la lógica horizontal de las actividades del Componente 1 del programa de Infraestructura </w:t>
      </w:r>
      <w:r w:rsidR="000912B6">
        <w:rPr>
          <w:rFonts w:ascii="Century Gothic" w:eastAsia="Times New Roman" w:hAnsi="Century Gothic" w:cs="Times New Roman"/>
          <w:b/>
          <w:sz w:val="20"/>
          <w:szCs w:val="32"/>
        </w:rPr>
        <w:t xml:space="preserve">Física </w:t>
      </w:r>
      <w:r w:rsidRPr="00B63F39">
        <w:rPr>
          <w:rFonts w:ascii="Century Gothic" w:eastAsia="Times New Roman" w:hAnsi="Century Gothic" w:cs="Times New Roman"/>
          <w:b/>
          <w:sz w:val="20"/>
          <w:szCs w:val="32"/>
        </w:rPr>
        <w:t>Educativa</w:t>
      </w:r>
    </w:p>
    <w:p w14:paraId="0E2DF521" w14:textId="77777777" w:rsidR="00B63F39" w:rsidRPr="00B63F39" w:rsidRDefault="00B63F39" w:rsidP="00B63F39">
      <w:pPr>
        <w:tabs>
          <w:tab w:val="left" w:pos="1220"/>
        </w:tabs>
        <w:spacing w:after="160" w:line="240" w:lineRule="auto"/>
        <w:jc w:val="both"/>
        <w:rPr>
          <w:rFonts w:ascii="Century Gothic" w:eastAsia="Calibri" w:hAnsi="Century Gothic" w:cs="Times New Roman"/>
          <w:sz w:val="24"/>
        </w:rPr>
      </w:pPr>
    </w:p>
    <w:p w14:paraId="1421ABA3" w14:textId="77777777" w:rsidR="00B63F39" w:rsidRPr="00B63F39" w:rsidRDefault="00B63F39" w:rsidP="00B63F39">
      <w:pPr>
        <w:spacing w:after="160" w:line="240" w:lineRule="auto"/>
        <w:jc w:val="both"/>
        <w:rPr>
          <w:rFonts w:ascii="Century Gothic" w:eastAsia="Calibri" w:hAnsi="Century Gothic" w:cs="Times New Roman"/>
          <w:color w:val="000000"/>
          <w:kern w:val="24"/>
        </w:rPr>
      </w:pPr>
    </w:p>
    <w:p w14:paraId="6AC24BFA" w14:textId="77777777" w:rsidR="00B63F39" w:rsidRPr="00B63F39" w:rsidRDefault="00B63F39" w:rsidP="00B63F39">
      <w:pPr>
        <w:spacing w:after="160" w:line="240" w:lineRule="auto"/>
        <w:jc w:val="both"/>
        <w:rPr>
          <w:rFonts w:ascii="Century Gothic" w:eastAsia="Calibri" w:hAnsi="Century Gothic" w:cs="Times New Roman"/>
        </w:rPr>
      </w:pPr>
    </w:p>
    <w:p w14:paraId="3AE9A5C4" w14:textId="77777777" w:rsidR="00B63F39" w:rsidRPr="00B63F39" w:rsidRDefault="00B63F39" w:rsidP="00B63F39">
      <w:pPr>
        <w:spacing w:after="160" w:line="240" w:lineRule="auto"/>
        <w:jc w:val="both"/>
        <w:rPr>
          <w:rFonts w:ascii="Century Gothic" w:eastAsia="Calibri" w:hAnsi="Century Gothic" w:cs="Times New Roman"/>
        </w:rPr>
      </w:pPr>
    </w:p>
    <w:p w14:paraId="308911EB" w14:textId="77777777" w:rsidR="00B63F39" w:rsidRPr="00B63F39" w:rsidRDefault="00B63F39" w:rsidP="00B63F39">
      <w:pPr>
        <w:spacing w:after="160" w:line="240" w:lineRule="auto"/>
        <w:jc w:val="both"/>
        <w:rPr>
          <w:rFonts w:ascii="Century Gothic" w:eastAsia="Calibri" w:hAnsi="Century Gothic" w:cs="Times New Roman"/>
        </w:rPr>
      </w:pPr>
    </w:p>
    <w:p w14:paraId="15812350" w14:textId="77777777" w:rsidR="00B63F39" w:rsidRPr="00B63F39" w:rsidRDefault="00B63F39" w:rsidP="00B63F39">
      <w:pPr>
        <w:spacing w:after="160" w:line="240" w:lineRule="auto"/>
        <w:jc w:val="both"/>
        <w:rPr>
          <w:rFonts w:ascii="Century Gothic" w:eastAsia="Calibri" w:hAnsi="Century Gothic" w:cs="Times New Roman"/>
        </w:rPr>
      </w:pPr>
    </w:p>
    <w:p w14:paraId="16347DB8" w14:textId="77777777" w:rsidR="00B63F39" w:rsidRPr="00B63F39" w:rsidRDefault="00B63F39" w:rsidP="00B63F39">
      <w:pPr>
        <w:spacing w:after="160" w:line="240" w:lineRule="auto"/>
        <w:jc w:val="both"/>
        <w:rPr>
          <w:rFonts w:ascii="Century Gothic" w:eastAsia="Calibri" w:hAnsi="Century Gothic" w:cs="Times New Roman"/>
        </w:rPr>
      </w:pPr>
    </w:p>
    <w:p w14:paraId="76C7C485" w14:textId="77777777" w:rsidR="00B63F39" w:rsidRPr="00B63F39" w:rsidRDefault="00B63F39" w:rsidP="00B63F39">
      <w:pPr>
        <w:spacing w:after="160" w:line="240" w:lineRule="auto"/>
        <w:jc w:val="both"/>
        <w:rPr>
          <w:rFonts w:ascii="Century Gothic" w:eastAsia="Calibri" w:hAnsi="Century Gothic" w:cs="Times New Roman"/>
        </w:rPr>
      </w:pPr>
    </w:p>
    <w:p w14:paraId="68CB29DC" w14:textId="77777777" w:rsidR="00B63F39" w:rsidRPr="00B63F39" w:rsidRDefault="00B63F39" w:rsidP="00B63F39">
      <w:pPr>
        <w:spacing w:after="160" w:line="240" w:lineRule="auto"/>
        <w:jc w:val="both"/>
        <w:rPr>
          <w:rFonts w:ascii="Century Gothic" w:eastAsia="Calibri" w:hAnsi="Century Gothic" w:cs="Times New Roman"/>
        </w:rPr>
      </w:pPr>
    </w:p>
    <w:p w14:paraId="5511CD63" w14:textId="77777777" w:rsidR="00B63F39" w:rsidRPr="00B63F39" w:rsidRDefault="00B63F39" w:rsidP="00B63F39">
      <w:pPr>
        <w:spacing w:after="160" w:line="240" w:lineRule="auto"/>
        <w:jc w:val="both"/>
        <w:rPr>
          <w:rFonts w:ascii="Century Gothic" w:eastAsia="Calibri" w:hAnsi="Century Gothic" w:cs="Times New Roman"/>
        </w:rPr>
      </w:pPr>
    </w:p>
    <w:p w14:paraId="27014175" w14:textId="77777777" w:rsidR="00B63F39" w:rsidRPr="00B63F39" w:rsidRDefault="00B63F39" w:rsidP="00B63F39">
      <w:pPr>
        <w:spacing w:after="160" w:line="240" w:lineRule="auto"/>
        <w:jc w:val="both"/>
        <w:rPr>
          <w:rFonts w:ascii="Century Gothic" w:eastAsia="Calibri" w:hAnsi="Century Gothic" w:cs="Times New Roman"/>
        </w:rPr>
      </w:pPr>
    </w:p>
    <w:p w14:paraId="7638EDF5" w14:textId="77777777" w:rsidR="00B63F39" w:rsidRPr="00B63F39" w:rsidRDefault="00B63F39" w:rsidP="00B63F39">
      <w:pPr>
        <w:spacing w:after="160" w:line="240" w:lineRule="auto"/>
        <w:jc w:val="both"/>
        <w:rPr>
          <w:rFonts w:ascii="Century Gothic" w:eastAsia="Calibri" w:hAnsi="Century Gothic" w:cs="Times New Roman"/>
        </w:rPr>
      </w:pPr>
    </w:p>
    <w:p w14:paraId="010DC2A6" w14:textId="77777777" w:rsidR="00B63F39" w:rsidRPr="00B63F39" w:rsidRDefault="00B63F39" w:rsidP="00B63F39">
      <w:pPr>
        <w:spacing w:after="160" w:line="240" w:lineRule="auto"/>
        <w:jc w:val="both"/>
        <w:rPr>
          <w:rFonts w:ascii="Century Gothic" w:eastAsia="Calibri" w:hAnsi="Century Gothic" w:cs="Times New Roman"/>
        </w:rPr>
      </w:pPr>
    </w:p>
    <w:p w14:paraId="07F10A7D" w14:textId="77777777" w:rsidR="00B63F39" w:rsidRPr="00B63F39" w:rsidRDefault="00B63F39" w:rsidP="00B63F39">
      <w:pPr>
        <w:spacing w:after="160" w:line="240" w:lineRule="auto"/>
        <w:jc w:val="both"/>
        <w:rPr>
          <w:rFonts w:ascii="Century Gothic" w:eastAsia="Calibri" w:hAnsi="Century Gothic" w:cs="Times New Roman"/>
        </w:rPr>
      </w:pPr>
    </w:p>
    <w:p w14:paraId="452C0905" w14:textId="77777777" w:rsidR="00B63F39" w:rsidRPr="00B63F39" w:rsidRDefault="00B63F39" w:rsidP="00B63F39">
      <w:pPr>
        <w:spacing w:after="160" w:line="240" w:lineRule="auto"/>
        <w:jc w:val="both"/>
        <w:rPr>
          <w:rFonts w:ascii="Century Gothic" w:eastAsia="Calibri" w:hAnsi="Century Gothic" w:cs="Times New Roman"/>
        </w:rPr>
      </w:pPr>
    </w:p>
    <w:p w14:paraId="4562DF38" w14:textId="77777777" w:rsidR="00B63F39" w:rsidRPr="00B63F39" w:rsidRDefault="00B63F39" w:rsidP="00B63F39">
      <w:pPr>
        <w:spacing w:after="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xml:space="preserve">: Elaborado por TECSO con base a la MIR estatal del programa de Infraestructura educativa </w:t>
      </w:r>
    </w:p>
    <w:p w14:paraId="7D1A33C4" w14:textId="77777777" w:rsidR="00B63F39" w:rsidRPr="00B63F39" w:rsidRDefault="00B63F39" w:rsidP="00B63F39">
      <w:pPr>
        <w:spacing w:after="0"/>
        <w:jc w:val="both"/>
        <w:rPr>
          <w:rFonts w:ascii="Century Gothic" w:eastAsia="Calibri" w:hAnsi="Century Gothic" w:cs="Times New Roman"/>
        </w:rPr>
      </w:pPr>
    </w:p>
    <w:p w14:paraId="7140F0E5" w14:textId="77777777" w:rsidR="00B63F39" w:rsidRPr="00B63F39" w:rsidRDefault="00B63F39" w:rsidP="00B63F39">
      <w:pPr>
        <w:spacing w:after="0"/>
        <w:jc w:val="both"/>
        <w:rPr>
          <w:rFonts w:ascii="Century Gothic" w:eastAsia="Calibri" w:hAnsi="Century Gothic" w:cs="Times New Roman"/>
          <w:sz w:val="24"/>
        </w:rPr>
      </w:pPr>
      <w:r w:rsidRPr="00B63F39">
        <w:rPr>
          <w:rFonts w:ascii="Century Gothic" w:eastAsia="Calibri" w:hAnsi="Century Gothic" w:cs="Times New Roman"/>
          <w:sz w:val="24"/>
        </w:rPr>
        <w:t xml:space="preserve">La relación de cada objetivo de las actividades con el nombre del indicador se da parcialmente ya que se infiere que dentro de la palabra </w:t>
      </w:r>
      <w:r w:rsidRPr="00B63F39">
        <w:rPr>
          <w:rFonts w:ascii="Century Gothic" w:eastAsia="Calibri" w:hAnsi="Century Gothic" w:cs="Times New Roman"/>
          <w:b/>
          <w:sz w:val="24"/>
        </w:rPr>
        <w:t>infraestructura</w:t>
      </w:r>
      <w:r w:rsidRPr="00B63F39">
        <w:rPr>
          <w:rFonts w:ascii="Century Gothic" w:eastAsia="Calibri" w:hAnsi="Century Gothic" w:cs="Times New Roman"/>
          <w:sz w:val="24"/>
        </w:rPr>
        <w:t xml:space="preserve"> se puede agrupar la </w:t>
      </w:r>
      <w:r w:rsidRPr="00B63F39">
        <w:rPr>
          <w:rFonts w:ascii="Century Gothic" w:eastAsia="Calibri" w:hAnsi="Century Gothic" w:cs="Times New Roman"/>
          <w:b/>
          <w:sz w:val="24"/>
        </w:rPr>
        <w:t>construcción, rehabilitación y equipamiento</w:t>
      </w:r>
      <w:r w:rsidRPr="00B63F39">
        <w:rPr>
          <w:rFonts w:ascii="Century Gothic" w:eastAsia="Calibri" w:hAnsi="Century Gothic" w:cs="Times New Roman"/>
          <w:sz w:val="24"/>
        </w:rPr>
        <w:t xml:space="preserve">. Por su parte el nombre de los indicadores con el método de </w:t>
      </w:r>
      <w:r w:rsidRPr="00B63F39">
        <w:rPr>
          <w:rFonts w:ascii="Century Gothic" w:eastAsia="Calibri" w:hAnsi="Century Gothic" w:cs="Times New Roman"/>
          <w:sz w:val="24"/>
        </w:rPr>
        <w:lastRenderedPageBreak/>
        <w:t>cálculo se relacionan</w:t>
      </w:r>
      <w:r w:rsidR="00D26ADC">
        <w:rPr>
          <w:rFonts w:ascii="Century Gothic" w:eastAsia="Calibri" w:hAnsi="Century Gothic" w:cs="Times New Roman"/>
          <w:sz w:val="24"/>
        </w:rPr>
        <w:t xml:space="preserve"> de manera consistente ya que sí</w:t>
      </w:r>
      <w:r w:rsidRPr="00B63F39">
        <w:rPr>
          <w:rFonts w:ascii="Century Gothic" w:eastAsia="Calibri" w:hAnsi="Century Gothic" w:cs="Times New Roman"/>
          <w:sz w:val="24"/>
        </w:rPr>
        <w:t xml:space="preserve"> está midiendo el porcentaje de espacios construidos, rehabilitados y equipado; sin embargo es importante mencionar que el indicador no está estructurado adecuadamente pues se trata de lo realizado contra lo programado, cuando debería ser lo realizado contra lo que se necesita en cada nivel educativo en cuanto a infraestructura, o también se puede </w:t>
      </w:r>
      <w:r w:rsidR="00D26ADC">
        <w:rPr>
          <w:rFonts w:ascii="Century Gothic" w:eastAsia="Calibri" w:hAnsi="Century Gothic" w:cs="Times New Roman"/>
          <w:sz w:val="24"/>
        </w:rPr>
        <w:t>incluir</w:t>
      </w:r>
      <w:r w:rsidRPr="00B63F39">
        <w:rPr>
          <w:rFonts w:ascii="Century Gothic" w:eastAsia="Calibri" w:hAnsi="Century Gothic" w:cs="Times New Roman"/>
          <w:sz w:val="24"/>
        </w:rPr>
        <w:t xml:space="preserve"> un indicador compuesto por cada nivel educativo dependiendo de la importancia y las necesidades de cada una de estas variables.</w:t>
      </w:r>
    </w:p>
    <w:p w14:paraId="6366636C" w14:textId="77777777" w:rsidR="00B63F39" w:rsidRPr="00B63F39" w:rsidRDefault="00B63F39" w:rsidP="00B63F39">
      <w:pPr>
        <w:spacing w:after="0"/>
        <w:jc w:val="both"/>
        <w:rPr>
          <w:rFonts w:ascii="Century Gothic" w:eastAsia="Calibri" w:hAnsi="Century Gothic" w:cs="Times New Roman"/>
          <w:sz w:val="24"/>
        </w:rPr>
      </w:pPr>
    </w:p>
    <w:p w14:paraId="6A01052B" w14:textId="77777777" w:rsidR="00B63F39" w:rsidRP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sz w:val="24"/>
        </w:rPr>
        <w:t>En cuanto al componente 2 “Planeación y construcción de proyectos de infraestructura educativa lograda”, se tiene lo siguiente:</w:t>
      </w:r>
    </w:p>
    <w:p w14:paraId="443021C8" w14:textId="77777777" w:rsidR="00B63F39" w:rsidRPr="00B63F39" w:rsidRDefault="00B63F39" w:rsidP="00B63F39">
      <w:pPr>
        <w:spacing w:after="0"/>
        <w:jc w:val="both"/>
        <w:rPr>
          <w:rFonts w:ascii="Century Gothic" w:eastAsia="Times New Roman" w:hAnsi="Century Gothic" w:cs="Times New Roman"/>
          <w:b/>
          <w:sz w:val="20"/>
          <w:szCs w:val="32"/>
        </w:rPr>
      </w:pPr>
      <w:r w:rsidRPr="00B63F39">
        <w:rPr>
          <w:rFonts w:ascii="Century Gothic" w:eastAsia="Times New Roman" w:hAnsi="Century Gothic" w:cs="Times New Roman"/>
          <w:b/>
          <w:sz w:val="20"/>
          <w:szCs w:val="32"/>
        </w:rPr>
        <w:t xml:space="preserve">Figura </w:t>
      </w:r>
      <w:r w:rsidR="00D26ADC">
        <w:rPr>
          <w:rFonts w:ascii="Century Gothic" w:eastAsia="Times New Roman" w:hAnsi="Century Gothic" w:cs="Times New Roman"/>
          <w:b/>
          <w:sz w:val="20"/>
          <w:szCs w:val="32"/>
        </w:rPr>
        <w:t>2.1</w:t>
      </w:r>
      <w:r w:rsidR="000912B6">
        <w:rPr>
          <w:rFonts w:ascii="Century Gothic" w:eastAsia="Times New Roman" w:hAnsi="Century Gothic" w:cs="Times New Roman"/>
          <w:b/>
          <w:sz w:val="20"/>
          <w:szCs w:val="32"/>
        </w:rPr>
        <w:t>1</w:t>
      </w:r>
      <w:r w:rsidRPr="00B63F39">
        <w:rPr>
          <w:rFonts w:ascii="Century Gothic" w:eastAsia="Times New Roman" w:hAnsi="Century Gothic" w:cs="Times New Roman"/>
          <w:b/>
          <w:sz w:val="20"/>
          <w:szCs w:val="32"/>
        </w:rPr>
        <w:t xml:space="preserve">. Análisis de la lógica horizontal del Componente 2 del programa de Infraestructura </w:t>
      </w:r>
      <w:r w:rsidR="000912B6">
        <w:rPr>
          <w:rFonts w:ascii="Century Gothic" w:eastAsia="Times New Roman" w:hAnsi="Century Gothic" w:cs="Times New Roman"/>
          <w:b/>
          <w:sz w:val="20"/>
          <w:szCs w:val="32"/>
        </w:rPr>
        <w:t xml:space="preserve">física </w:t>
      </w:r>
      <w:r w:rsidRPr="00B63F39">
        <w:rPr>
          <w:rFonts w:ascii="Century Gothic" w:eastAsia="Times New Roman" w:hAnsi="Century Gothic" w:cs="Times New Roman"/>
          <w:b/>
          <w:sz w:val="20"/>
          <w:szCs w:val="32"/>
        </w:rPr>
        <w:t>Educativa</w:t>
      </w:r>
    </w:p>
    <w:p w14:paraId="058CC35C" w14:textId="77777777" w:rsidR="00B63F39" w:rsidRPr="00B63F39" w:rsidRDefault="00B63F39" w:rsidP="00B63F39">
      <w:pPr>
        <w:spacing w:after="0"/>
        <w:jc w:val="both"/>
        <w:rPr>
          <w:rFonts w:ascii="Century Gothic" w:eastAsia="Times New Roman" w:hAnsi="Century Gothic" w:cs="Times New Roman"/>
          <w:sz w:val="16"/>
          <w:szCs w:val="16"/>
        </w:rPr>
      </w:pPr>
      <w:r w:rsidRPr="00B63F39">
        <w:rPr>
          <w:rFonts w:ascii="Century Gothic" w:eastAsia="Times New Roman" w:hAnsi="Century Gothic" w:cs="Times New Roman"/>
          <w:noProof/>
          <w:sz w:val="16"/>
          <w:szCs w:val="16"/>
          <w:lang w:eastAsia="es-MX"/>
        </w:rPr>
        <mc:AlternateContent>
          <mc:Choice Requires="wpg">
            <w:drawing>
              <wp:anchor distT="0" distB="0" distL="114300" distR="114300" simplePos="0" relativeHeight="251691008" behindDoc="0" locked="0" layoutInCell="1" allowOverlap="1" wp14:anchorId="51D3B5F1" wp14:editId="41F7B58B">
                <wp:simplePos x="0" y="0"/>
                <wp:positionH relativeFrom="margin">
                  <wp:align>left</wp:align>
                </wp:positionH>
                <wp:positionV relativeFrom="paragraph">
                  <wp:posOffset>108089</wp:posOffset>
                </wp:positionV>
                <wp:extent cx="5938025" cy="2681869"/>
                <wp:effectExtent l="0" t="0" r="24765" b="23495"/>
                <wp:wrapNone/>
                <wp:docPr id="521" name="Grupo 1"/>
                <wp:cNvGraphicFramePr/>
                <a:graphic xmlns:a="http://schemas.openxmlformats.org/drawingml/2006/main">
                  <a:graphicData uri="http://schemas.microsoft.com/office/word/2010/wordprocessingGroup">
                    <wpg:wgp>
                      <wpg:cNvGrpSpPr/>
                      <wpg:grpSpPr>
                        <a:xfrm>
                          <a:off x="0" y="0"/>
                          <a:ext cx="5938025" cy="2681869"/>
                          <a:chOff x="0" y="0"/>
                          <a:chExt cx="6619049" cy="3017045"/>
                        </a:xfrm>
                      </wpg:grpSpPr>
                      <wps:wsp>
                        <wps:cNvPr id="522" name="CuadroTexto 36"/>
                        <wps:cNvSpPr txBox="1"/>
                        <wps:spPr>
                          <a:xfrm>
                            <a:off x="265656" y="0"/>
                            <a:ext cx="1262185" cy="365802"/>
                          </a:xfrm>
                          <a:prstGeom prst="rect">
                            <a:avLst/>
                          </a:prstGeom>
                          <a:solidFill>
                            <a:sysClr val="window" lastClr="FFFFFF"/>
                          </a:solidFill>
                          <a:ln w="12700" cap="flat" cmpd="sng" algn="ctr">
                            <a:noFill/>
                            <a:prstDash val="solid"/>
                            <a:miter lim="800000"/>
                          </a:ln>
                          <a:effectLst/>
                        </wps:spPr>
                        <wps:txbx>
                          <w:txbxContent>
                            <w:p w14:paraId="0884D82A" w14:textId="77777777" w:rsidR="00500632" w:rsidRDefault="00500632" w:rsidP="00B63F39">
                              <w:pPr>
                                <w:pStyle w:val="NormalWeb"/>
                                <w:spacing w:before="0" w:beforeAutospacing="0" w:after="0"/>
                                <w:jc w:val="center"/>
                              </w:pPr>
                              <w:r w:rsidRPr="00B63F39">
                                <w:rPr>
                                  <w:rFonts w:ascii="Century Gothic" w:hAnsi="Century Gothic"/>
                                  <w:b/>
                                  <w:bCs/>
                                  <w:color w:val="000000"/>
                                  <w:kern w:val="24"/>
                                  <w:sz w:val="18"/>
                                  <w:szCs w:val="18"/>
                                </w:rPr>
                                <w:t>Componente 2</w:t>
                              </w:r>
                            </w:p>
                          </w:txbxContent>
                        </wps:txbx>
                        <wps:bodyPr wrap="square" rtlCol="0">
                          <a:noAutofit/>
                        </wps:bodyPr>
                      </wps:wsp>
                      <wps:wsp>
                        <wps:cNvPr id="523" name="94 Rectángulo redondeado"/>
                        <wps:cNvSpPr/>
                        <wps:spPr>
                          <a:xfrm>
                            <a:off x="0" y="433210"/>
                            <a:ext cx="1793499" cy="414092"/>
                          </a:xfrm>
                          <a:prstGeom prst="roundRect">
                            <a:avLst>
                              <a:gd name="adj" fmla="val 16616"/>
                            </a:avLst>
                          </a:prstGeom>
                          <a:solidFill>
                            <a:sysClr val="window" lastClr="FFFFFF">
                              <a:lumMod val="95000"/>
                            </a:sysClr>
                          </a:solidFill>
                          <a:ln w="19050" cap="flat" cmpd="sng" algn="ctr">
                            <a:solidFill>
                              <a:srgbClr val="ED7D31"/>
                            </a:solidFill>
                            <a:prstDash val="solid"/>
                            <a:miter lim="800000"/>
                          </a:ln>
                          <a:effectLst/>
                        </wps:spPr>
                        <wps:txbx>
                          <w:txbxContent>
                            <w:p w14:paraId="316E7A9B" w14:textId="77777777" w:rsidR="00500632" w:rsidRPr="0089296A" w:rsidRDefault="00500632" w:rsidP="00B63F39">
                              <w:pPr>
                                <w:pStyle w:val="NormalWeb"/>
                                <w:spacing w:before="0" w:beforeAutospacing="0" w:after="0"/>
                                <w:jc w:val="center"/>
                                <w:rPr>
                                  <w:sz w:val="16"/>
                                  <w:szCs w:val="16"/>
                                </w:rPr>
                              </w:pPr>
                              <w:r w:rsidRPr="0089296A">
                                <w:rPr>
                                  <w:rFonts w:ascii="Century Gothic" w:hAnsi="Century Gothic"/>
                                  <w:color w:val="000000"/>
                                  <w:kern w:val="24"/>
                                  <w:sz w:val="16"/>
                                  <w:szCs w:val="16"/>
                                </w:rPr>
                                <w:t>Planeación y construcción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4" name="94 Rectángulo redondeado"/>
                        <wps:cNvSpPr/>
                        <wps:spPr>
                          <a:xfrm>
                            <a:off x="1" y="982021"/>
                            <a:ext cx="1793499" cy="429279"/>
                          </a:xfrm>
                          <a:prstGeom prst="roundRect">
                            <a:avLst>
                              <a:gd name="adj" fmla="val 16616"/>
                            </a:avLst>
                          </a:prstGeom>
                          <a:solidFill>
                            <a:sysClr val="window" lastClr="FFFFFF">
                              <a:lumMod val="95000"/>
                            </a:sysClr>
                          </a:solidFill>
                          <a:ln w="19050" cap="flat" cmpd="sng" algn="ctr">
                            <a:solidFill>
                              <a:srgbClr val="ED7D31"/>
                            </a:solidFill>
                            <a:prstDash val="solid"/>
                            <a:miter lim="800000"/>
                          </a:ln>
                          <a:effectLst/>
                        </wps:spPr>
                        <wps:txbx>
                          <w:txbxContent>
                            <w:p w14:paraId="33C84196" w14:textId="77777777" w:rsidR="00500632" w:rsidRPr="0089296A" w:rsidRDefault="00500632" w:rsidP="00B63F39">
                              <w:pPr>
                                <w:pStyle w:val="NormalWeb"/>
                                <w:spacing w:before="0" w:beforeAutospacing="0" w:after="0"/>
                                <w:jc w:val="center"/>
                                <w:rPr>
                                  <w:sz w:val="16"/>
                                  <w:szCs w:val="16"/>
                                </w:rPr>
                              </w:pPr>
                              <w:r w:rsidRPr="0089296A">
                                <w:rPr>
                                  <w:rFonts w:ascii="Century Gothic" w:hAnsi="Century Gothic"/>
                                  <w:color w:val="000000"/>
                                  <w:kern w:val="24"/>
                                  <w:sz w:val="16"/>
                                  <w:szCs w:val="16"/>
                                </w:rPr>
                                <w:t>de proyectos de infraestructura educativa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5" name="94 Rectángulo redondeado"/>
                        <wps:cNvSpPr/>
                        <wps:spPr>
                          <a:xfrm>
                            <a:off x="0" y="1524283"/>
                            <a:ext cx="1793499" cy="407349"/>
                          </a:xfrm>
                          <a:prstGeom prst="roundRect">
                            <a:avLst>
                              <a:gd name="adj" fmla="val 16616"/>
                            </a:avLst>
                          </a:prstGeom>
                          <a:solidFill>
                            <a:sysClr val="window" lastClr="FFFFFF">
                              <a:lumMod val="95000"/>
                            </a:sysClr>
                          </a:solidFill>
                          <a:ln w="19050" cap="flat" cmpd="sng" algn="ctr">
                            <a:solidFill>
                              <a:srgbClr val="ED7D31"/>
                            </a:solidFill>
                            <a:prstDash val="solid"/>
                            <a:miter lim="800000"/>
                          </a:ln>
                          <a:effectLst/>
                        </wps:spPr>
                        <wps:txbx>
                          <w:txbxContent>
                            <w:p w14:paraId="345A1EA8" w14:textId="77777777" w:rsidR="00500632" w:rsidRDefault="00500632" w:rsidP="00B63F39">
                              <w:pPr>
                                <w:pStyle w:val="NormalWeb"/>
                                <w:spacing w:before="0" w:beforeAutospacing="0" w:after="0"/>
                                <w:jc w:val="center"/>
                              </w:pPr>
                              <w:r>
                                <w:rPr>
                                  <w:rFonts w:ascii="Century Gothic" w:hAnsi="Century Gothic"/>
                                  <w:color w:val="000000"/>
                                  <w:kern w:val="24"/>
                                  <w:sz w:val="18"/>
                                  <w:szCs w:val="18"/>
                                </w:rPr>
                                <w:t>lograda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6" name="CuadroTexto 40"/>
                        <wps:cNvSpPr txBox="1"/>
                        <wps:spPr>
                          <a:xfrm>
                            <a:off x="2546881" y="1"/>
                            <a:ext cx="1454262" cy="254007"/>
                          </a:xfrm>
                          <a:prstGeom prst="rect">
                            <a:avLst/>
                          </a:prstGeom>
                          <a:noFill/>
                        </wps:spPr>
                        <wps:txbx>
                          <w:txbxContent>
                            <w:p w14:paraId="1F4BD565"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Nombre del indicador</w:t>
                              </w:r>
                            </w:p>
                          </w:txbxContent>
                        </wps:txbx>
                        <wps:bodyPr wrap="square" rtlCol="0">
                          <a:noAutofit/>
                        </wps:bodyPr>
                      </wps:wsp>
                      <wps:wsp>
                        <wps:cNvPr id="527" name="CuadroTexto 40"/>
                        <wps:cNvSpPr txBox="1"/>
                        <wps:spPr>
                          <a:xfrm>
                            <a:off x="4960064" y="0"/>
                            <a:ext cx="1454262" cy="254007"/>
                          </a:xfrm>
                          <a:prstGeom prst="rect">
                            <a:avLst/>
                          </a:prstGeom>
                          <a:noFill/>
                        </wps:spPr>
                        <wps:txbx>
                          <w:txbxContent>
                            <w:p w14:paraId="148D9555"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Método de cálculo</w:t>
                              </w:r>
                            </w:p>
                          </w:txbxContent>
                        </wps:txbx>
                        <wps:bodyPr wrap="square" rtlCol="0">
                          <a:noAutofit/>
                        </wps:bodyPr>
                      </wps:wsp>
                      <wps:wsp>
                        <wps:cNvPr id="528" name="Rectángulo redondeado 528"/>
                        <wps:cNvSpPr/>
                        <wps:spPr>
                          <a:xfrm>
                            <a:off x="2454394" y="562350"/>
                            <a:ext cx="1707419" cy="1104109"/>
                          </a:xfrm>
                          <a:prstGeom prst="roundRect">
                            <a:avLst/>
                          </a:prstGeom>
                          <a:solidFill>
                            <a:sysClr val="window" lastClr="FFFFFF">
                              <a:lumMod val="95000"/>
                            </a:sysClr>
                          </a:solidFill>
                          <a:ln w="12700" cap="flat" cmpd="sng" algn="ctr">
                            <a:solidFill>
                              <a:srgbClr val="ED7D31"/>
                            </a:solidFill>
                            <a:prstDash val="solid"/>
                            <a:miter lim="800000"/>
                          </a:ln>
                          <a:effectLst/>
                        </wps:spPr>
                        <wps:txbx>
                          <w:txbxContent>
                            <w:p w14:paraId="0E7C693C" w14:textId="77777777" w:rsidR="00500632" w:rsidRDefault="00500632" w:rsidP="00B63F39">
                              <w:pPr>
                                <w:pStyle w:val="NormalWeb"/>
                                <w:spacing w:before="0" w:beforeAutospacing="0" w:after="0"/>
                                <w:jc w:val="center"/>
                              </w:pPr>
                              <w:r w:rsidRPr="00B63F39">
                                <w:rPr>
                                  <w:rFonts w:ascii="Century Gothic" w:hAnsi="Century Gothic"/>
                                  <w:color w:val="000000"/>
                                  <w:kern w:val="24"/>
                                  <w:sz w:val="22"/>
                                  <w:szCs w:val="22"/>
                                </w:rPr>
                                <w:t xml:space="preserve">Porcentaje de </w:t>
                              </w:r>
                              <w:r w:rsidRPr="00B63F39">
                                <w:rPr>
                                  <w:rFonts w:ascii="Century Gothic" w:hAnsi="Century Gothic"/>
                                  <w:b/>
                                  <w:bCs/>
                                  <w:color w:val="7030A0"/>
                                  <w:kern w:val="24"/>
                                  <w:sz w:val="22"/>
                                  <w:szCs w:val="22"/>
                                </w:rPr>
                                <w:t>actividades</w:t>
                              </w:r>
                              <w:r w:rsidRPr="00B63F39">
                                <w:rPr>
                                  <w:rFonts w:ascii="Century Gothic" w:hAnsi="Century Gothic"/>
                                  <w:color w:val="000000"/>
                                  <w:kern w:val="24"/>
                                  <w:sz w:val="22"/>
                                  <w:szCs w:val="22"/>
                                </w:rPr>
                                <w:t xml:space="preserve"> </w:t>
                              </w:r>
                              <w:r w:rsidRPr="00B63F39">
                                <w:rPr>
                                  <w:rFonts w:ascii="Century Gothic" w:hAnsi="Century Gothic"/>
                                  <w:b/>
                                  <w:bCs/>
                                  <w:color w:val="000000"/>
                                  <w:kern w:val="24"/>
                                  <w:sz w:val="22"/>
                                  <w:szCs w:val="22"/>
                                </w:rPr>
                                <w:t>realizadas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9" name="Rectángulo redondeado 529"/>
                        <wps:cNvSpPr/>
                        <wps:spPr>
                          <a:xfrm>
                            <a:off x="4833485" y="365802"/>
                            <a:ext cx="1707419" cy="1854239"/>
                          </a:xfrm>
                          <a:prstGeom prst="roundRect">
                            <a:avLst/>
                          </a:prstGeom>
                          <a:solidFill>
                            <a:sysClr val="window" lastClr="FFFFFF">
                              <a:lumMod val="95000"/>
                            </a:sysClr>
                          </a:solidFill>
                          <a:ln w="12700" cap="flat" cmpd="sng" algn="ctr">
                            <a:solidFill>
                              <a:srgbClr val="ED7D31"/>
                            </a:solidFill>
                            <a:prstDash val="solid"/>
                            <a:miter lim="800000"/>
                          </a:ln>
                          <a:effectLst/>
                        </wps:spPr>
                        <wps:txbx>
                          <w:txbxContent>
                            <w:p w14:paraId="3BB3FE9E" w14:textId="77777777" w:rsidR="00500632" w:rsidRPr="0089296A" w:rsidRDefault="00500632" w:rsidP="00B63F39">
                              <w:pPr>
                                <w:pStyle w:val="NormalWeb"/>
                                <w:spacing w:before="0" w:beforeAutospacing="0" w:after="0"/>
                                <w:jc w:val="center"/>
                                <w:rPr>
                                  <w:sz w:val="22"/>
                                </w:rPr>
                              </w:pPr>
                              <w:r w:rsidRPr="00B63F39">
                                <w:rPr>
                                  <w:rFonts w:ascii="Century Gothic" w:hAnsi="Century Gothic"/>
                                  <w:color w:val="000000"/>
                                  <w:kern w:val="24"/>
                                  <w:sz w:val="20"/>
                                  <w:szCs w:val="22"/>
                                  <w:lang w:val="pt-BR"/>
                                </w:rPr>
                                <w:t>(</w:t>
                              </w:r>
                              <w:r w:rsidRPr="00B63F39">
                                <w:rPr>
                                  <w:rFonts w:ascii="Century Gothic" w:hAnsi="Century Gothic"/>
                                  <w:b/>
                                  <w:bCs/>
                                  <w:color w:val="7030A0"/>
                                  <w:kern w:val="24"/>
                                  <w:sz w:val="20"/>
                                  <w:szCs w:val="22"/>
                                  <w:lang w:val="pt-BR"/>
                                </w:rPr>
                                <w:t xml:space="preserve">Actividades </w:t>
                              </w:r>
                              <w:r w:rsidRPr="00B63F39">
                                <w:rPr>
                                  <w:rFonts w:ascii="Century Gothic" w:hAnsi="Century Gothic"/>
                                  <w:b/>
                                  <w:bCs/>
                                  <w:color w:val="000000"/>
                                  <w:kern w:val="24"/>
                                  <w:sz w:val="20"/>
                                  <w:szCs w:val="22"/>
                                  <w:lang w:val="pt-BR"/>
                                </w:rPr>
                                <w:t>realizadas</w:t>
                              </w:r>
                              <w:r w:rsidRPr="00B63F39">
                                <w:rPr>
                                  <w:rFonts w:ascii="Century Gothic" w:hAnsi="Century Gothic"/>
                                  <w:color w:val="000000"/>
                                  <w:kern w:val="24"/>
                                  <w:sz w:val="20"/>
                                  <w:szCs w:val="22"/>
                                  <w:lang w:val="pt-BR"/>
                                </w:rPr>
                                <w:t xml:space="preserve"> / </w:t>
                              </w:r>
                              <w:r w:rsidRPr="00B63F39">
                                <w:rPr>
                                  <w:rFonts w:ascii="Century Gothic" w:hAnsi="Century Gothic"/>
                                  <w:b/>
                                  <w:bCs/>
                                  <w:color w:val="7030A0"/>
                                  <w:kern w:val="24"/>
                                  <w:sz w:val="20"/>
                                  <w:szCs w:val="22"/>
                                  <w:lang w:val="pt-BR"/>
                                </w:rPr>
                                <w:t xml:space="preserve">Actividades </w:t>
                              </w:r>
                              <w:r w:rsidRPr="00B63F39">
                                <w:rPr>
                                  <w:rFonts w:ascii="Century Gothic" w:hAnsi="Century Gothic"/>
                                  <w:color w:val="000000"/>
                                  <w:kern w:val="24"/>
                                  <w:sz w:val="20"/>
                                  <w:szCs w:val="22"/>
                                  <w:lang w:val="pt-BR"/>
                                </w:rPr>
                                <w:t>programadas)*100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0" name="CuadroTexto 40"/>
                        <wps:cNvSpPr txBox="1"/>
                        <wps:spPr>
                          <a:xfrm>
                            <a:off x="5038209" y="2353206"/>
                            <a:ext cx="1454262" cy="254007"/>
                          </a:xfrm>
                          <a:prstGeom prst="rect">
                            <a:avLst/>
                          </a:prstGeom>
                          <a:noFill/>
                        </wps:spPr>
                        <wps:txbx>
                          <w:txbxContent>
                            <w:p w14:paraId="27FE31AE" w14:textId="77777777" w:rsidR="00500632" w:rsidRPr="0089296A" w:rsidRDefault="00500632" w:rsidP="00B63F39">
                              <w:pPr>
                                <w:pStyle w:val="NormalWeb"/>
                                <w:spacing w:before="0" w:beforeAutospacing="0" w:after="0"/>
                                <w:rPr>
                                  <w:sz w:val="22"/>
                                </w:rPr>
                              </w:pPr>
                              <w:r w:rsidRPr="0089296A">
                                <w:rPr>
                                  <w:rFonts w:ascii="Century Gothic" w:hAnsi="Century Gothic"/>
                                  <w:b/>
                                  <w:bCs/>
                                  <w:color w:val="000000"/>
                                  <w:kern w:val="24"/>
                                  <w:sz w:val="16"/>
                                  <w:szCs w:val="18"/>
                                </w:rPr>
                                <w:t>Medios de verificación</w:t>
                              </w:r>
                            </w:p>
                          </w:txbxContent>
                        </wps:txbx>
                        <wps:bodyPr wrap="square" rtlCol="0">
                          <a:noAutofit/>
                        </wps:bodyPr>
                      </wps:wsp>
                      <wps:wsp>
                        <wps:cNvPr id="531" name="Rectángulo redondeado 531"/>
                        <wps:cNvSpPr/>
                        <wps:spPr>
                          <a:xfrm>
                            <a:off x="4911630" y="2607213"/>
                            <a:ext cx="1707419" cy="409832"/>
                          </a:xfrm>
                          <a:prstGeom prst="roundRect">
                            <a:avLst/>
                          </a:prstGeom>
                          <a:solidFill>
                            <a:sysClr val="window" lastClr="FFFFFF">
                              <a:lumMod val="95000"/>
                            </a:sysClr>
                          </a:solidFill>
                          <a:ln w="12700" cap="flat" cmpd="sng" algn="ctr">
                            <a:solidFill>
                              <a:srgbClr val="ED7D31"/>
                            </a:solidFill>
                            <a:prstDash val="solid"/>
                            <a:miter lim="800000"/>
                          </a:ln>
                          <a:effectLst/>
                        </wps:spPr>
                        <wps:txbx>
                          <w:txbxContent>
                            <w:p w14:paraId="5B681855"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http://incoifed.gob.mx/transparencia/#fraccion-6</w:t>
                              </w:r>
                            </w:p>
                            <w:p w14:paraId="437A5EAE" w14:textId="77777777" w:rsidR="00500632" w:rsidRPr="005E666D" w:rsidRDefault="00500632" w:rsidP="00B63F39">
                              <w:pPr>
                                <w:pStyle w:val="NormalWeb"/>
                                <w:spacing w:before="0" w:beforeAutospacing="0" w:after="0"/>
                                <w:jc w:val="center"/>
                                <w:rPr>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2" name="CuadroTexto 40"/>
                        <wps:cNvSpPr txBox="1"/>
                        <wps:spPr>
                          <a:xfrm>
                            <a:off x="3045493" y="2353206"/>
                            <a:ext cx="1580840" cy="254007"/>
                          </a:xfrm>
                          <a:prstGeom prst="rect">
                            <a:avLst/>
                          </a:prstGeom>
                          <a:noFill/>
                        </wps:spPr>
                        <wps:txbx>
                          <w:txbxContent>
                            <w:p w14:paraId="30D84E0E" w14:textId="77777777" w:rsidR="00500632" w:rsidRPr="0089296A" w:rsidRDefault="00500632" w:rsidP="00B63F39">
                              <w:pPr>
                                <w:pStyle w:val="NormalWeb"/>
                                <w:spacing w:before="0" w:beforeAutospacing="0" w:after="0"/>
                                <w:rPr>
                                  <w:sz w:val="22"/>
                                </w:rPr>
                              </w:pPr>
                              <w:r w:rsidRPr="0089296A">
                                <w:rPr>
                                  <w:rFonts w:ascii="Century Gothic" w:hAnsi="Century Gothic"/>
                                  <w:b/>
                                  <w:bCs/>
                                  <w:color w:val="000000"/>
                                  <w:kern w:val="24"/>
                                  <w:sz w:val="16"/>
                                  <w:szCs w:val="18"/>
                                </w:rPr>
                                <w:t>Frecuencia de medición</w:t>
                              </w:r>
                            </w:p>
                          </w:txbxContent>
                        </wps:txbx>
                        <wps:bodyPr wrap="square" rtlCol="0">
                          <a:noAutofit/>
                        </wps:bodyPr>
                      </wps:wsp>
                      <wps:wsp>
                        <wps:cNvPr id="533" name="Rectángulo redondeado 533"/>
                        <wps:cNvSpPr/>
                        <wps:spPr>
                          <a:xfrm>
                            <a:off x="3338256" y="2661653"/>
                            <a:ext cx="995314" cy="300952"/>
                          </a:xfrm>
                          <a:prstGeom prst="roundRect">
                            <a:avLst/>
                          </a:prstGeom>
                          <a:solidFill>
                            <a:sysClr val="window" lastClr="FFFFFF">
                              <a:lumMod val="95000"/>
                            </a:sysClr>
                          </a:solidFill>
                          <a:ln w="12700" cap="flat" cmpd="sng" algn="ctr">
                            <a:solidFill>
                              <a:srgbClr val="ED7D31"/>
                            </a:solidFill>
                            <a:prstDash val="solid"/>
                            <a:miter lim="800000"/>
                          </a:ln>
                          <a:effectLst/>
                        </wps:spPr>
                        <wps:txbx>
                          <w:txbxContent>
                            <w:p w14:paraId="63ADCC83"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4" name="Distinto de 534"/>
                        <wps:cNvSpPr/>
                        <wps:spPr>
                          <a:xfrm>
                            <a:off x="1962648" y="1075751"/>
                            <a:ext cx="333375" cy="217170"/>
                          </a:xfrm>
                          <a:prstGeom prst="mathNotEqual">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5" name="Conector recto de flecha 535"/>
                        <wps:cNvCnPr/>
                        <wps:spPr>
                          <a:xfrm flipV="1">
                            <a:off x="4365623" y="1157169"/>
                            <a:ext cx="260710" cy="4058"/>
                          </a:xfrm>
                          <a:prstGeom prst="straightConnector1">
                            <a:avLst/>
                          </a:prstGeom>
                          <a:noFill/>
                          <a:ln w="57150" cap="flat" cmpd="sng" algn="ctr">
                            <a:solidFill>
                              <a:sysClr val="windowText" lastClr="000000"/>
                            </a:solidFill>
                            <a:prstDash val="solid"/>
                            <a:miter lim="800000"/>
                            <a:headEnd w="lg" len="med"/>
                            <a:tailEnd type="triangle"/>
                          </a:ln>
                          <a:effec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0EE37776" id="_x0000_s1222" style="position:absolute;left:0;text-align:left;margin-left:0;margin-top:8.5pt;width:467.55pt;height:211.15pt;z-index:251691008;mso-position-horizontal:left;mso-position-horizontal-relative:margin;mso-width-relative:margin;mso-height-relative:margin" coordsize="66190,3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">
                <v:shape id="CuadroTexto 36" o:spid="_x0000_s1223" type="#_x0000_t202" style="position:absolute;left:2656;width:1262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FGcMA&#10;AADcAAAADwAAAGRycy9kb3ducmV2LnhtbESPUWvCMBSF3wX/Q7jC3jS1biLVKCK47c3N9Qdcmrum&#10;LLkpTar13y+C4OPhnPMdzmY3OCsu1IXGs4L5LANBXHndcK2g/DlOVyBCRNZoPZOCGwXYbcejDRba&#10;X/mbLudYiwThUKACE2NbSBkqQw7DzLfEyfv1ncOYZFdL3eE1wZ2VeZYtpcOG04LBlg6Gqr9z7xQs&#10;b7WxpvT5V9mfMt2/Lt4X9kOpl8mwX4OINMRn+NH+1Are8hzuZ9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FGcMAAADcAAAADwAAAAAAAAAAAAAAAACYAgAAZHJzL2Rv&#10;d25yZXYueG1sUEsFBgAAAAAEAAQA9QAAAIgDAAAAAA==&#10;" fillcolor="window" stroked="f" strokeweight="1pt">
                  <v:textbox>
                    <w:txbxContent>
                      <w:p w:rsidR="00500632" w:rsidRDefault="00500632" w:rsidP="00B63F39">
                        <w:pPr>
                          <w:pStyle w:val="NormalWeb"/>
                          <w:spacing w:before="0" w:beforeAutospacing="0" w:after="0"/>
                          <w:jc w:val="center"/>
                        </w:pPr>
                        <w:r w:rsidRPr="00B63F39">
                          <w:rPr>
                            <w:rFonts w:ascii="Century Gothic" w:hAnsi="Century Gothic"/>
                            <w:b/>
                            <w:bCs/>
                            <w:color w:val="000000"/>
                            <w:kern w:val="24"/>
                            <w:sz w:val="18"/>
                            <w:szCs w:val="18"/>
                          </w:rPr>
                          <w:t>Componente 2</w:t>
                        </w:r>
                      </w:p>
                    </w:txbxContent>
                  </v:textbox>
                </v:shape>
                <v:roundrect id="94 Rectángulo redondeado" o:spid="_x0000_s1224" style="position:absolute;top:4332;width:17934;height:4141;visibility:visible;mso-wrap-style:square;v-text-anchor:middle" arcsize="108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scUA&#10;AADcAAAADwAAAGRycy9kb3ducmV2LnhtbESPQWvCQBSE74X+h+UVvNVNFbVEVyk1gt5q2ou3Z/aZ&#10;BLNvt9lVo7/eLQg9DjPzDTNbdKYRZ2p9bVnBWz8BQVxYXXOp4Od79foOwgdkjY1lUnAlD4v589MM&#10;U20vvKVzHkoRIexTVFCF4FIpfVGRQd+3jjh6B9saDFG2pdQtXiLcNHKQJGNpsOa4UKGjz4qKY34y&#10;Coosy9xmmC9vNuev34nf7Y8Tp1TvpfuYggjUhf/wo73WCkaDIfyd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j6xxQAAANwAAAAPAAAAAAAAAAAAAAAAAJgCAABkcnMv&#10;ZG93bnJldi54bWxQSwUGAAAAAAQABAD1AAAAigMAAAAA&#10;" fillcolor="#f2f2f2" strokecolor="#ed7d31" strokeweight="1.5pt">
                  <v:stroke joinstyle="miter"/>
                  <v:textbox>
                    <w:txbxContent>
                      <w:p w:rsidR="00500632" w:rsidRPr="0089296A" w:rsidRDefault="00500632" w:rsidP="00B63F39">
                        <w:pPr>
                          <w:pStyle w:val="NormalWeb"/>
                          <w:spacing w:before="0" w:beforeAutospacing="0" w:after="0"/>
                          <w:jc w:val="center"/>
                          <w:rPr>
                            <w:sz w:val="16"/>
                            <w:szCs w:val="16"/>
                          </w:rPr>
                        </w:pPr>
                        <w:r w:rsidRPr="0089296A">
                          <w:rPr>
                            <w:rFonts w:ascii="Century Gothic" w:hAnsi="Century Gothic"/>
                            <w:color w:val="000000"/>
                            <w:kern w:val="24"/>
                            <w:sz w:val="16"/>
                            <w:szCs w:val="16"/>
                          </w:rPr>
                          <w:t>Planeación y construcción</w:t>
                        </w:r>
                      </w:p>
                    </w:txbxContent>
                  </v:textbox>
                </v:roundrect>
                <v:roundrect id="94 Rectángulo redondeado" o:spid="_x0000_s1225" style="position:absolute;top:9820;width:17935;height:4293;visibility:visible;mso-wrap-style:square;v-text-anchor:middle" arcsize="108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mxcUA&#10;AADcAAAADwAAAGRycy9kb3ducmV2LnhtbESPwW7CMBBE70j8g7VIvRUHWgoKGITaVGpvNHDhtsRL&#10;EhGvTexC2q+vkSpxHM3MG81i1ZlGXKj1tWUFo2ECgriwuuZSwW77/jgD4QOyxsYyKfghD6tlv7fA&#10;VNsrf9ElD6WIEPYpKqhCcKmUvqjIoB9aRxy9o20NhijbUuoWrxFuGjlOkhdpsOa4UKGj14qKU/5t&#10;FBRZlrnPp/zt1+a8OU/9/nCaOqUeBt16DiJQF+7h//aHVjAZP8P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6bFxQAAANwAAAAPAAAAAAAAAAAAAAAAAJgCAABkcnMv&#10;ZG93bnJldi54bWxQSwUGAAAAAAQABAD1AAAAigMAAAAA&#10;" fillcolor="#f2f2f2" strokecolor="#ed7d31" strokeweight="1.5pt">
                  <v:stroke joinstyle="miter"/>
                  <v:textbox>
                    <w:txbxContent>
                      <w:p w:rsidR="00500632" w:rsidRPr="0089296A" w:rsidRDefault="00500632" w:rsidP="00B63F39">
                        <w:pPr>
                          <w:pStyle w:val="NormalWeb"/>
                          <w:spacing w:before="0" w:beforeAutospacing="0" w:after="0"/>
                          <w:jc w:val="center"/>
                          <w:rPr>
                            <w:sz w:val="16"/>
                            <w:szCs w:val="16"/>
                          </w:rPr>
                        </w:pPr>
                        <w:proofErr w:type="gramStart"/>
                        <w:r w:rsidRPr="0089296A">
                          <w:rPr>
                            <w:rFonts w:ascii="Century Gothic" w:hAnsi="Century Gothic"/>
                            <w:color w:val="000000"/>
                            <w:kern w:val="24"/>
                            <w:sz w:val="16"/>
                            <w:szCs w:val="16"/>
                          </w:rPr>
                          <w:t>de</w:t>
                        </w:r>
                        <w:proofErr w:type="gramEnd"/>
                        <w:r w:rsidRPr="0089296A">
                          <w:rPr>
                            <w:rFonts w:ascii="Century Gothic" w:hAnsi="Century Gothic"/>
                            <w:color w:val="000000"/>
                            <w:kern w:val="24"/>
                            <w:sz w:val="16"/>
                            <w:szCs w:val="16"/>
                          </w:rPr>
                          <w:t xml:space="preserve"> proyectos de infraestructura educativa</w:t>
                        </w:r>
                      </w:p>
                    </w:txbxContent>
                  </v:textbox>
                </v:roundrect>
                <v:roundrect id="94 Rectángulo redondeado" o:spid="_x0000_s1226" style="position:absolute;top:15242;width:17934;height:4074;visibility:visible;mso-wrap-style:square;v-text-anchor:middle" arcsize="108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DXsUA&#10;AADcAAAADwAAAGRycy9kb3ducmV2LnhtbESPzW7CMBCE70h9B2sr9QZOQfwoYFBVgkRvJeXCbYmX&#10;JCJeu7ELgaevKyH1OJqZbzSLVWcacaHW15YVvA4SEMSF1TWXCvZfm/4MhA/IGhvLpOBGHlbLp94C&#10;U22vvKNLHkoRIexTVFCF4FIpfVGRQT+wjjh6J9saDFG2pdQtXiPcNHKYJBNpsOa4UKGj94qKc/5j&#10;FBRZlrmPUb6+25w/v6f+cDxPnVIvz93bHESgLvyHH+2tVjAej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NexQAAANwAAAAPAAAAAAAAAAAAAAAAAJgCAABkcnMv&#10;ZG93bnJldi54bWxQSwUGAAAAAAQABAD1AAAAigMAAAAA&#10;" fillcolor="#f2f2f2" strokecolor="#ed7d31" strokeweight="1.5pt">
                  <v:stroke joinstyle="miter"/>
                  <v:textbox>
                    <w:txbxContent>
                      <w:p w:rsidR="00500632" w:rsidRDefault="00500632" w:rsidP="00B63F39">
                        <w:pPr>
                          <w:pStyle w:val="NormalWeb"/>
                          <w:spacing w:before="0" w:beforeAutospacing="0" w:after="0"/>
                          <w:jc w:val="center"/>
                        </w:pPr>
                        <w:proofErr w:type="gramStart"/>
                        <w:r>
                          <w:rPr>
                            <w:rFonts w:ascii="Century Gothic" w:hAnsi="Century Gothic"/>
                            <w:color w:val="000000"/>
                            <w:kern w:val="24"/>
                            <w:sz w:val="18"/>
                            <w:szCs w:val="18"/>
                          </w:rPr>
                          <w:t>lograda</w:t>
                        </w:r>
                        <w:proofErr w:type="gramEnd"/>
                      </w:p>
                    </w:txbxContent>
                  </v:textbox>
                </v:roundrect>
                <v:shape id="CuadroTexto 40" o:spid="_x0000_s1227" type="#_x0000_t202" style="position:absolute;left:25468;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Nombre del indicador</w:t>
                        </w:r>
                      </w:p>
                    </w:txbxContent>
                  </v:textbox>
                </v:shape>
                <v:shape id="CuadroTexto 40" o:spid="_x0000_s1228" type="#_x0000_t202" style="position:absolute;left:49600;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Método de cálculo</w:t>
                        </w:r>
                      </w:p>
                    </w:txbxContent>
                  </v:textbox>
                </v:shape>
                <v:roundrect id="Rectángulo redondeado 528" o:spid="_x0000_s1229" style="position:absolute;left:24543;top:5623;width:17075;height:11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zhsMA&#10;AADcAAAADwAAAGRycy9kb3ducmV2LnhtbERPy2oCMRTdF/yHcAV3NaPYIqNRVGinLS58LXR3mVxn&#10;BpObIUl1+vfNotDl4bzny84acScfGscKRsMMBHHpdMOVgtPx7XkKIkRkjcYxKfihAMtF72mOuXYP&#10;3tP9ECuRQjjkqKCOsc2lDGVNFsPQtcSJuzpvMSboK6k9PlK4NXKcZa/SYsOpocaWNjWVt8O3VXAp&#10;im5brDc7Y+T75wSPZ/91Ois16HerGYhIXfwX/7k/tIKXcVqbzq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xzhsMAAADcAAAADwAAAAAAAAAAAAAAAACYAgAAZHJzL2Rv&#10;d25yZXYueG1sUEsFBgAAAAAEAAQA9QAAAIgDAAAAAA==&#10;" fillcolor="#f2f2f2" strokecolor="#ed7d31"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22"/>
                            <w:szCs w:val="22"/>
                          </w:rPr>
                          <w:t xml:space="preserve">Porcentaje de </w:t>
                        </w:r>
                        <w:r w:rsidRPr="00B63F39">
                          <w:rPr>
                            <w:rFonts w:ascii="Century Gothic" w:hAnsi="Century Gothic"/>
                            <w:b/>
                            <w:bCs/>
                            <w:color w:val="7030A0"/>
                            <w:kern w:val="24"/>
                            <w:sz w:val="22"/>
                            <w:szCs w:val="22"/>
                          </w:rPr>
                          <w:t>actividades</w:t>
                        </w:r>
                        <w:r w:rsidRPr="00B63F39">
                          <w:rPr>
                            <w:rFonts w:ascii="Century Gothic" w:hAnsi="Century Gothic"/>
                            <w:color w:val="000000"/>
                            <w:kern w:val="24"/>
                            <w:sz w:val="22"/>
                            <w:szCs w:val="22"/>
                          </w:rPr>
                          <w:t xml:space="preserve"> </w:t>
                        </w:r>
                        <w:r w:rsidRPr="00B63F39">
                          <w:rPr>
                            <w:rFonts w:ascii="Century Gothic" w:hAnsi="Century Gothic"/>
                            <w:b/>
                            <w:bCs/>
                            <w:color w:val="000000"/>
                            <w:kern w:val="24"/>
                            <w:sz w:val="22"/>
                            <w:szCs w:val="22"/>
                          </w:rPr>
                          <w:t>realizadas</w:t>
                        </w:r>
                      </w:p>
                    </w:txbxContent>
                  </v:textbox>
                </v:roundrect>
                <v:roundrect id="Rectángulo redondeado 529" o:spid="_x0000_s1230" style="position:absolute;left:48334;top:3658;width:17075;height:185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WHcYA&#10;AADcAAAADwAAAGRycy9kb3ducmV2LnhtbESPQWsCMRSE7wX/Q3gFbzVbscVujaKCrhUPrXqwt8fm&#10;dXcxeVmSVNd/3xQKPQ4z8w0zmXXWiAv50DhW8DjIQBCXTjdcKTgeVg9jECEiazSOScGNAsymvbsJ&#10;5tpd+YMu+1iJBOGQo4I6xjaXMpQ1WQwD1xIn78t5izFJX0nt8Zrg1shhlj1Liw2nhRpbWtZUnvff&#10;VsFnUXS7YrF8N0au30Z4OPnt8aRU/76bv4KI1MX/8F97oxU8DV/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DWHcYAAADcAAAADwAAAAAAAAAAAAAAAACYAgAAZHJz&#10;L2Rvd25yZXYueG1sUEsFBgAAAAAEAAQA9QAAAIsDAAAAAA==&#10;" fillcolor="#f2f2f2" strokecolor="#ed7d31" strokeweight="1pt">
                  <v:stroke joinstyle="miter"/>
                  <v:textbox>
                    <w:txbxContent>
                      <w:p w:rsidR="00500632" w:rsidRPr="0089296A" w:rsidRDefault="00500632" w:rsidP="00B63F39">
                        <w:pPr>
                          <w:pStyle w:val="NormalWeb"/>
                          <w:spacing w:before="0" w:beforeAutospacing="0" w:after="0"/>
                          <w:jc w:val="center"/>
                          <w:rPr>
                            <w:sz w:val="22"/>
                          </w:rPr>
                        </w:pPr>
                        <w:r w:rsidRPr="00B63F39">
                          <w:rPr>
                            <w:rFonts w:ascii="Century Gothic" w:hAnsi="Century Gothic"/>
                            <w:color w:val="000000"/>
                            <w:kern w:val="24"/>
                            <w:sz w:val="20"/>
                            <w:szCs w:val="22"/>
                            <w:lang w:val="pt-BR"/>
                          </w:rPr>
                          <w:t>(</w:t>
                        </w:r>
                        <w:proofErr w:type="spellStart"/>
                        <w:r w:rsidRPr="00B63F39">
                          <w:rPr>
                            <w:rFonts w:ascii="Century Gothic" w:hAnsi="Century Gothic"/>
                            <w:b/>
                            <w:bCs/>
                            <w:color w:val="7030A0"/>
                            <w:kern w:val="24"/>
                            <w:sz w:val="20"/>
                            <w:szCs w:val="22"/>
                            <w:lang w:val="pt-BR"/>
                          </w:rPr>
                          <w:t>Actividades</w:t>
                        </w:r>
                        <w:proofErr w:type="spellEnd"/>
                        <w:r w:rsidRPr="00B63F39">
                          <w:rPr>
                            <w:rFonts w:ascii="Century Gothic" w:hAnsi="Century Gothic"/>
                            <w:b/>
                            <w:bCs/>
                            <w:color w:val="7030A0"/>
                            <w:kern w:val="24"/>
                            <w:sz w:val="20"/>
                            <w:szCs w:val="22"/>
                            <w:lang w:val="pt-BR"/>
                          </w:rPr>
                          <w:t xml:space="preserve"> </w:t>
                        </w:r>
                        <w:r w:rsidRPr="00B63F39">
                          <w:rPr>
                            <w:rFonts w:ascii="Century Gothic" w:hAnsi="Century Gothic"/>
                            <w:b/>
                            <w:bCs/>
                            <w:color w:val="000000"/>
                            <w:kern w:val="24"/>
                            <w:sz w:val="20"/>
                            <w:szCs w:val="22"/>
                            <w:lang w:val="pt-BR"/>
                          </w:rPr>
                          <w:t>realizadas</w:t>
                        </w:r>
                        <w:r w:rsidRPr="00B63F39">
                          <w:rPr>
                            <w:rFonts w:ascii="Century Gothic" w:hAnsi="Century Gothic"/>
                            <w:color w:val="000000"/>
                            <w:kern w:val="24"/>
                            <w:sz w:val="20"/>
                            <w:szCs w:val="22"/>
                            <w:lang w:val="pt-BR"/>
                          </w:rPr>
                          <w:t xml:space="preserve"> / </w:t>
                        </w:r>
                        <w:proofErr w:type="spellStart"/>
                        <w:r w:rsidRPr="00B63F39">
                          <w:rPr>
                            <w:rFonts w:ascii="Century Gothic" w:hAnsi="Century Gothic"/>
                            <w:b/>
                            <w:bCs/>
                            <w:color w:val="7030A0"/>
                            <w:kern w:val="24"/>
                            <w:sz w:val="20"/>
                            <w:szCs w:val="22"/>
                            <w:lang w:val="pt-BR"/>
                          </w:rPr>
                          <w:t>Actividades</w:t>
                        </w:r>
                        <w:proofErr w:type="spellEnd"/>
                        <w:r w:rsidRPr="00B63F39">
                          <w:rPr>
                            <w:rFonts w:ascii="Century Gothic" w:hAnsi="Century Gothic"/>
                            <w:b/>
                            <w:bCs/>
                            <w:color w:val="7030A0"/>
                            <w:kern w:val="24"/>
                            <w:sz w:val="20"/>
                            <w:szCs w:val="22"/>
                            <w:lang w:val="pt-BR"/>
                          </w:rPr>
                          <w:t xml:space="preserve"> </w:t>
                        </w:r>
                        <w:proofErr w:type="gramStart"/>
                        <w:r w:rsidRPr="00B63F39">
                          <w:rPr>
                            <w:rFonts w:ascii="Century Gothic" w:hAnsi="Century Gothic"/>
                            <w:color w:val="000000"/>
                            <w:kern w:val="24"/>
                            <w:sz w:val="20"/>
                            <w:szCs w:val="22"/>
                            <w:lang w:val="pt-BR"/>
                          </w:rPr>
                          <w:t>programadas)*</w:t>
                        </w:r>
                        <w:proofErr w:type="gramEnd"/>
                        <w:r w:rsidRPr="00B63F39">
                          <w:rPr>
                            <w:rFonts w:ascii="Century Gothic" w:hAnsi="Century Gothic"/>
                            <w:color w:val="000000"/>
                            <w:kern w:val="24"/>
                            <w:sz w:val="20"/>
                            <w:szCs w:val="22"/>
                            <w:lang w:val="pt-BR"/>
                          </w:rPr>
                          <w:t>100</w:t>
                        </w:r>
                      </w:p>
                    </w:txbxContent>
                  </v:textbox>
                </v:roundrect>
                <v:shape id="CuadroTexto 40" o:spid="_x0000_s1231" type="#_x0000_t202" style="position:absolute;left:50382;top:23532;width:145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500632" w:rsidRPr="0089296A" w:rsidRDefault="00500632" w:rsidP="00B63F39">
                        <w:pPr>
                          <w:pStyle w:val="NormalWeb"/>
                          <w:spacing w:before="0" w:beforeAutospacing="0" w:after="0"/>
                          <w:rPr>
                            <w:sz w:val="22"/>
                          </w:rPr>
                        </w:pPr>
                        <w:r w:rsidRPr="0089296A">
                          <w:rPr>
                            <w:rFonts w:ascii="Century Gothic" w:hAnsi="Century Gothic"/>
                            <w:b/>
                            <w:bCs/>
                            <w:color w:val="000000"/>
                            <w:kern w:val="24"/>
                            <w:sz w:val="16"/>
                            <w:szCs w:val="18"/>
                          </w:rPr>
                          <w:t>Medios de verificación</w:t>
                        </w:r>
                      </w:p>
                    </w:txbxContent>
                  </v:textbox>
                </v:shape>
                <v:roundrect id="Rectángulo redondeado 531" o:spid="_x0000_s1232" style="position:absolute;left:49116;top:26072;width:17074;height: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MxsYA&#10;AADcAAAADwAAAGRycy9kb3ducmV2LnhtbESPQWsCMRSE74X+h/AKvdWs1krZGkWFdlU8tOrB3h6b&#10;193F5GVJoq7/3hQKPQ4z8w0znnbWiDP50DhW0O9lIIhLpxuuFOx370+vIEJE1mgck4IrBZhO7u/G&#10;mGt34S86b2MlEoRDjgrqGNtcylDWZDH0XEucvB/nLcYkfSW1x0uCWyMHWTaSFhtOCzW2tKipPG5P&#10;VsF3UXSbYr74NEZ+rIa4O/j1/qDU40M3ewMRqYv/4b/2Uit4ee7D75l0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9MxsYAAADcAAAADwAAAAAAAAAAAAAAAACYAgAAZHJz&#10;L2Rvd25yZXYueG1sUEsFBgAAAAAEAAQA9QAAAIsDAAAAAA==&#10;" fillcolor="#f2f2f2" strokecolor="#ed7d31"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http://incoifed.gob.mx/transparencia/#fraccion-6</w:t>
                        </w:r>
                      </w:p>
                      <w:p w:rsidR="00500632" w:rsidRPr="005E666D" w:rsidRDefault="00500632" w:rsidP="00B63F39">
                        <w:pPr>
                          <w:pStyle w:val="NormalWeb"/>
                          <w:spacing w:before="0" w:beforeAutospacing="0" w:after="0"/>
                          <w:jc w:val="center"/>
                          <w:rPr>
                            <w:sz w:val="22"/>
                          </w:rPr>
                        </w:pPr>
                      </w:p>
                    </w:txbxContent>
                  </v:textbox>
                </v:roundrect>
                <v:shape id="CuadroTexto 40" o:spid="_x0000_s1233" type="#_x0000_t202" style="position:absolute;left:30454;top:23532;width:1580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500632" w:rsidRPr="0089296A" w:rsidRDefault="00500632" w:rsidP="00B63F39">
                        <w:pPr>
                          <w:pStyle w:val="NormalWeb"/>
                          <w:spacing w:before="0" w:beforeAutospacing="0" w:after="0"/>
                          <w:rPr>
                            <w:sz w:val="22"/>
                          </w:rPr>
                        </w:pPr>
                        <w:r w:rsidRPr="0089296A">
                          <w:rPr>
                            <w:rFonts w:ascii="Century Gothic" w:hAnsi="Century Gothic"/>
                            <w:b/>
                            <w:bCs/>
                            <w:color w:val="000000"/>
                            <w:kern w:val="24"/>
                            <w:sz w:val="16"/>
                            <w:szCs w:val="18"/>
                          </w:rPr>
                          <w:t>Frecuencia de medición</w:t>
                        </w:r>
                      </w:p>
                    </w:txbxContent>
                  </v:textbox>
                </v:shape>
                <v:roundrect id="Rectángulo redondeado 533" o:spid="_x0000_s1234" style="position:absolute;left:33382;top:26616;width:9953;height:3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3KsYA&#10;AADcAAAADwAAAGRycy9kb3ducmV2LnhtbESPQWsCMRSE7wX/Q3gFbzVbbaVsjaKCrhUPrXqwt8fm&#10;dXcxeVmSVNd/3xQKPQ4z8w0zmXXWiAv50DhW8DjIQBCXTjdcKTgeVg8vIEJE1mgck4IbBZhNe3cT&#10;zLW78gdd9rESCcIhRwV1jG0uZShrshgGriVO3pfzFmOSvpLa4zXBrZHDLBtLiw2nhRpbWtZUnvff&#10;VsFnUXS7YrF8N0au357wcPLb40mp/n03fwURqYv/4b/2Rit4Ho3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3KsYAAADcAAAADwAAAAAAAAAAAAAAAACYAgAAZHJz&#10;L2Rvd25yZXYueG1sUEsFBgAAAAAEAAQA9QAAAIsDAAAAAA==&#10;" fillcolor="#f2f2f2" strokecolor="#ed7d31"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v:textbox>
                </v:roundrect>
                <v:shape id="Distinto de 534" o:spid="_x0000_s1235" style="position:absolute;left:19626;top:10757;width:3334;height:2172;visibility:visible;mso-wrap-style:square;v-text-anchor:middle" coordsize="333375,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JWMYA&#10;AADcAAAADwAAAGRycy9kb3ducmV2LnhtbESP3WrCQBSE7wu+w3IE7+rG2opGV5GC0EJ/8OcBTrLH&#10;JJo9G7PbZPv23UKhl8PMfMOsNsHUoqPWVZYVTMYJCOLc6ooLBafj7n4OwnlkjbVlUvBNDjbrwd0K&#10;U2173lN38IWIEHYpKii9b1IpXV6SQTe2DXH0zrY16KNsC6lb7CPc1PIhSWbSYMVxocSGnkvKr4cv&#10;o+A1vGXdwkw/s4/3S7gds7y/NXOlRsOwXYLwFPx/+K/9ohU8TR/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hJWMYAAADcAAAADwAAAAAAAAAAAAAAAACYAgAAZHJz&#10;L2Rvd25yZXYueG1sUEsFBgAAAAAEAAQA9QAAAIsDAAAAAA==&#10;" path="m44189,44737r118559,l179031,r47998,17470l217105,44737r72081,l289186,95815r-90673,l189218,121355r99968,l289186,172433r-118559,l154344,217170,106346,199700r9924,-27267l44189,172433r,-51078l134862,121355r9295,-25540l44189,95815r,-51078xe" fillcolor="windowText" strokecolor="windowText" strokeweight="1pt">
                  <v:stroke joinstyle="miter"/>
                  <v:path arrowok="t" o:connecttype="custom" o:connectlocs="44189,44737;162748,44737;179031,0;227029,17470;217105,44737;289186,44737;289186,95815;198513,95815;189218,121355;289186,121355;289186,172433;170627,172433;154344,217170;106346,199700;116270,172433;44189,172433;44189,121355;134862,121355;144157,95815;44189,95815;44189,44737" o:connectangles="0,0,0,0,0,0,0,0,0,0,0,0,0,0,0,0,0,0,0,0,0"/>
                </v:shape>
                <v:shape id="Conector recto de flecha 535" o:spid="_x0000_s1236" type="#_x0000_t32" style="position:absolute;left:43656;top:11571;width:2607;height: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WT1MYAAADcAAAADwAAAGRycy9kb3ducmV2LnhtbESPQWvCQBSE70L/w/IKvZS60WIt0VVq&#10;wSr2ZFrB4yP7zKZm34bsauK/d4WCx2FmvmGm885W4kyNLx0rGPQTEMS50yUXCn5/li/vIHxA1lg5&#10;JgUX8jCfPfSmmGrX8pbOWShEhLBPUYEJoU6l9Lkhi77vauLoHVxjMUTZFFI32Ea4reQwSd6kxZLj&#10;gsGaPg3lx+xkFeye22xs/nBx/CrNapgnm7383ij19Nh9TEAE6sI9/N9eawWj1x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Fk9TGAAAA3AAAAA8AAAAAAAAA&#10;AAAAAAAAoQIAAGRycy9kb3ducmV2LnhtbFBLBQYAAAAABAAEAPkAAACUAwAAAAA=&#10;" strokecolor="windowText" strokeweight="4.5pt">
                  <v:stroke startarrowwidth="wide" endarrow="block" joinstyle="miter"/>
                </v:shape>
                <w10:wrap anchorx="margin"/>
              </v:group>
            </w:pict>
          </mc:Fallback>
        </mc:AlternateContent>
      </w:r>
    </w:p>
    <w:p w14:paraId="042F61C3"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28C6384E"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576AC03B"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355D849B"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5FB4FABC"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3D03E2A0"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5919F648"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540A000C"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1EB0A8AC"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7A439FEE"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0F5B5850"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3E57A970" w14:textId="77777777" w:rsidR="00B63F39" w:rsidRPr="00B63F39" w:rsidRDefault="00B63F39" w:rsidP="00B63F39">
      <w:pPr>
        <w:spacing w:after="160" w:line="240" w:lineRule="auto"/>
        <w:jc w:val="both"/>
        <w:rPr>
          <w:rFonts w:ascii="Century Gothic" w:eastAsia="Times New Roman" w:hAnsi="Century Gothic" w:cs="Times New Roman"/>
          <w:sz w:val="16"/>
          <w:szCs w:val="16"/>
        </w:rPr>
      </w:pPr>
    </w:p>
    <w:p w14:paraId="440C0641" w14:textId="77777777" w:rsidR="00B63F39" w:rsidRPr="00B63F39" w:rsidRDefault="00B63F39" w:rsidP="00B63F39">
      <w:pPr>
        <w:spacing w:after="0"/>
        <w:jc w:val="both"/>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xml:space="preserve">: Elaborado por TECSO con base a la MIR estatal del programa de Infraestructura educativa </w:t>
      </w:r>
    </w:p>
    <w:p w14:paraId="1C58B9EA" w14:textId="77777777" w:rsidR="00B63F39" w:rsidRPr="00B63F39" w:rsidRDefault="00B63F39" w:rsidP="00B63F39">
      <w:pPr>
        <w:spacing w:after="0"/>
        <w:jc w:val="both"/>
        <w:rPr>
          <w:rFonts w:ascii="Century Gothic" w:eastAsia="Calibri" w:hAnsi="Century Gothic" w:cs="Times New Roman"/>
        </w:rPr>
      </w:pPr>
    </w:p>
    <w:p w14:paraId="12E118BB" w14:textId="77777777" w:rsidR="00B63F39" w:rsidRP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sz w:val="24"/>
        </w:rPr>
        <w:t xml:space="preserve">Como se puede observar en este componente no existe relación entre el objetivo y el nombre del indicador ya que no se menciona que tipo de actividades </w:t>
      </w:r>
      <w:r w:rsidR="00D26ADC">
        <w:rPr>
          <w:rFonts w:ascii="Century Gothic" w:eastAsia="Calibri" w:hAnsi="Century Gothic" w:cs="Times New Roman"/>
          <w:sz w:val="24"/>
        </w:rPr>
        <w:t>se están realizando y por ende</w:t>
      </w:r>
      <w:r w:rsidRPr="00B63F39">
        <w:rPr>
          <w:rFonts w:ascii="Century Gothic" w:eastAsia="Calibri" w:hAnsi="Century Gothic" w:cs="Times New Roman"/>
          <w:sz w:val="24"/>
        </w:rPr>
        <w:t xml:space="preserve"> midiendo</w:t>
      </w:r>
      <w:r w:rsidR="000912B6">
        <w:rPr>
          <w:rFonts w:ascii="Century Gothic" w:eastAsia="Calibri" w:hAnsi="Century Gothic" w:cs="Times New Roman"/>
          <w:sz w:val="24"/>
        </w:rPr>
        <w:t>. P</w:t>
      </w:r>
      <w:r w:rsidRPr="00B63F39">
        <w:rPr>
          <w:rFonts w:ascii="Century Gothic" w:eastAsia="Calibri" w:hAnsi="Century Gothic" w:cs="Times New Roman"/>
          <w:sz w:val="24"/>
        </w:rPr>
        <w:t>ese a que el indicador sí mide las actividades realizadas entre las programadas, como ya se mencionó</w:t>
      </w:r>
      <w:r w:rsidR="00D26ADC">
        <w:rPr>
          <w:rFonts w:ascii="Century Gothic" w:eastAsia="Calibri" w:hAnsi="Century Gothic" w:cs="Times New Roman"/>
          <w:sz w:val="24"/>
        </w:rPr>
        <w:t>,</w:t>
      </w:r>
      <w:r w:rsidRPr="00B63F39">
        <w:rPr>
          <w:rFonts w:ascii="Century Gothic" w:eastAsia="Calibri" w:hAnsi="Century Gothic" w:cs="Times New Roman"/>
          <w:sz w:val="24"/>
        </w:rPr>
        <w:t xml:space="preserve"> esto no es relevante ya que el indicador no provee de información necesaria para el logro en este caso de un objetivo de gestión, en donde lo que se pretende saber es el producto que está ofreciendo el programa.</w:t>
      </w:r>
    </w:p>
    <w:p w14:paraId="607E85CA" w14:textId="77777777" w:rsidR="00B63F39" w:rsidRP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sz w:val="24"/>
        </w:rPr>
        <w:lastRenderedPageBreak/>
        <w:t>Este mismo indicador es utilizado en la actividad 1 de este componente</w:t>
      </w:r>
      <w:r w:rsidR="000912B6">
        <w:rPr>
          <w:rFonts w:ascii="Century Gothic" w:eastAsia="Calibri" w:hAnsi="Century Gothic" w:cs="Times New Roman"/>
          <w:sz w:val="24"/>
        </w:rPr>
        <w:t>,</w:t>
      </w:r>
      <w:r w:rsidRPr="00B63F39">
        <w:rPr>
          <w:rFonts w:ascii="Century Gothic" w:eastAsia="Calibri" w:hAnsi="Century Gothic" w:cs="Times New Roman"/>
          <w:sz w:val="24"/>
        </w:rPr>
        <w:t xml:space="preserve"> lo cual es incorrecto ya que estamos hablando de dos </w:t>
      </w:r>
      <w:r w:rsidR="000912B6">
        <w:rPr>
          <w:rFonts w:ascii="Century Gothic" w:eastAsia="Calibri" w:hAnsi="Century Gothic" w:cs="Times New Roman"/>
          <w:sz w:val="24"/>
        </w:rPr>
        <w:t>objetivos diferentes</w:t>
      </w:r>
      <w:r w:rsidRPr="00B63F39">
        <w:rPr>
          <w:rFonts w:ascii="Century Gothic" w:eastAsia="Calibri" w:hAnsi="Century Gothic" w:cs="Times New Roman"/>
          <w:sz w:val="24"/>
        </w:rPr>
        <w:t>, sin embargo, sólo se relaciona parcialmente con el objetivo, el cual como ya se mencionó en la lógica vertical</w:t>
      </w:r>
      <w:r w:rsidR="000912B6">
        <w:rPr>
          <w:rFonts w:ascii="Century Gothic" w:eastAsia="Calibri" w:hAnsi="Century Gothic" w:cs="Times New Roman"/>
          <w:sz w:val="24"/>
        </w:rPr>
        <w:t>,</w:t>
      </w:r>
      <w:r w:rsidRPr="00B63F39">
        <w:rPr>
          <w:rFonts w:ascii="Century Gothic" w:eastAsia="Calibri" w:hAnsi="Century Gothic" w:cs="Times New Roman"/>
          <w:sz w:val="24"/>
        </w:rPr>
        <w:t xml:space="preserve"> contiene una serie de actividades dentro de la misma actividad (deberían definir qué tipo de actividades son las que quieren medir y las que se están llevando a cabo) lo que no es adecuado, como se muestra a continuación:</w:t>
      </w:r>
    </w:p>
    <w:p w14:paraId="70DF77A3" w14:textId="77777777" w:rsidR="00B63F39" w:rsidRPr="00B63F39" w:rsidRDefault="00B63F39" w:rsidP="00B63F39">
      <w:pPr>
        <w:spacing w:after="0"/>
        <w:jc w:val="both"/>
        <w:rPr>
          <w:rFonts w:ascii="Century Gothic" w:eastAsia="Times New Roman" w:hAnsi="Century Gothic" w:cs="Times New Roman"/>
          <w:b/>
          <w:sz w:val="20"/>
          <w:szCs w:val="32"/>
        </w:rPr>
      </w:pPr>
      <w:r w:rsidRPr="00B63F39">
        <w:rPr>
          <w:rFonts w:ascii="Century Gothic" w:eastAsia="Times New Roman" w:hAnsi="Century Gothic" w:cs="Times New Roman"/>
          <w:b/>
          <w:sz w:val="20"/>
          <w:szCs w:val="32"/>
        </w:rPr>
        <w:t xml:space="preserve">Figura </w:t>
      </w:r>
      <w:r w:rsidR="000912B6">
        <w:rPr>
          <w:rFonts w:ascii="Century Gothic" w:eastAsia="Times New Roman" w:hAnsi="Century Gothic" w:cs="Times New Roman"/>
          <w:b/>
          <w:sz w:val="20"/>
          <w:szCs w:val="32"/>
        </w:rPr>
        <w:t>2.12</w:t>
      </w:r>
      <w:r w:rsidRPr="00B63F39">
        <w:rPr>
          <w:rFonts w:ascii="Century Gothic" w:eastAsia="Times New Roman" w:hAnsi="Century Gothic" w:cs="Times New Roman"/>
          <w:b/>
          <w:sz w:val="20"/>
          <w:szCs w:val="32"/>
        </w:rPr>
        <w:t xml:space="preserve">. Análisis de la lógica horizontal de la actividad 1 del Componente 2 del programa de Infraestructura </w:t>
      </w:r>
      <w:r w:rsidR="000912B6">
        <w:rPr>
          <w:rFonts w:ascii="Century Gothic" w:eastAsia="Times New Roman" w:hAnsi="Century Gothic" w:cs="Times New Roman"/>
          <w:b/>
          <w:sz w:val="20"/>
          <w:szCs w:val="32"/>
        </w:rPr>
        <w:t xml:space="preserve">Física </w:t>
      </w:r>
      <w:r w:rsidRPr="00B63F39">
        <w:rPr>
          <w:rFonts w:ascii="Century Gothic" w:eastAsia="Times New Roman" w:hAnsi="Century Gothic" w:cs="Times New Roman"/>
          <w:b/>
          <w:sz w:val="20"/>
          <w:szCs w:val="32"/>
        </w:rPr>
        <w:t>Educativa</w:t>
      </w:r>
    </w:p>
    <w:p w14:paraId="47FD9F93" w14:textId="77777777" w:rsidR="00B63F39" w:rsidRPr="00B63F39" w:rsidRDefault="00B63F39" w:rsidP="00B63F39">
      <w:pPr>
        <w:spacing w:after="160" w:line="240" w:lineRule="auto"/>
        <w:jc w:val="both"/>
        <w:rPr>
          <w:rFonts w:ascii="Century Gothic" w:eastAsia="Calibri" w:hAnsi="Century Gothic" w:cs="Times New Roman"/>
        </w:rPr>
      </w:pPr>
      <w:r w:rsidRPr="00B63F39">
        <w:rPr>
          <w:rFonts w:ascii="Century Gothic" w:eastAsia="Calibri" w:hAnsi="Century Gothic" w:cs="Times New Roman"/>
          <w:noProof/>
          <w:lang w:eastAsia="es-MX"/>
        </w:rPr>
        <mc:AlternateContent>
          <mc:Choice Requires="wpg">
            <w:drawing>
              <wp:anchor distT="0" distB="0" distL="114300" distR="114300" simplePos="0" relativeHeight="251692032" behindDoc="0" locked="0" layoutInCell="1" allowOverlap="1" wp14:anchorId="56FC6AEA" wp14:editId="2C9E6F8C">
                <wp:simplePos x="0" y="0"/>
                <wp:positionH relativeFrom="margin">
                  <wp:posOffset>-149008</wp:posOffset>
                </wp:positionH>
                <wp:positionV relativeFrom="paragraph">
                  <wp:posOffset>55787</wp:posOffset>
                </wp:positionV>
                <wp:extent cx="6018323" cy="2414239"/>
                <wp:effectExtent l="0" t="0" r="20955" b="24765"/>
                <wp:wrapNone/>
                <wp:docPr id="536" name="Grupo 7"/>
                <wp:cNvGraphicFramePr/>
                <a:graphic xmlns:a="http://schemas.openxmlformats.org/drawingml/2006/main">
                  <a:graphicData uri="http://schemas.microsoft.com/office/word/2010/wordprocessingGroup">
                    <wpg:wgp>
                      <wpg:cNvGrpSpPr/>
                      <wpg:grpSpPr>
                        <a:xfrm>
                          <a:off x="0" y="0"/>
                          <a:ext cx="6018323" cy="2414239"/>
                          <a:chOff x="0" y="0"/>
                          <a:chExt cx="6747992" cy="2790377"/>
                        </a:xfrm>
                      </wpg:grpSpPr>
                      <wps:wsp>
                        <wps:cNvPr id="537" name="164 Rectángulo redondeado"/>
                        <wps:cNvSpPr/>
                        <wps:spPr>
                          <a:xfrm>
                            <a:off x="0" y="478117"/>
                            <a:ext cx="2022052" cy="496979"/>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1096191E" w14:textId="77777777" w:rsidR="00500632" w:rsidRPr="000B75BF" w:rsidRDefault="00500632" w:rsidP="00B63F39">
                              <w:pPr>
                                <w:pStyle w:val="NormalWeb"/>
                                <w:spacing w:before="0" w:beforeAutospacing="0" w:after="0"/>
                                <w:jc w:val="center"/>
                                <w:rPr>
                                  <w:sz w:val="14"/>
                                  <w:szCs w:val="14"/>
                                </w:rPr>
                              </w:pPr>
                              <w:r w:rsidRPr="000B75BF">
                                <w:rPr>
                                  <w:rFonts w:ascii="Century Gothic" w:eastAsia="Calibri" w:hAnsi="Century Gothic" w:cs="Arial"/>
                                  <w:b/>
                                  <w:bCs/>
                                  <w:color w:val="7030A0"/>
                                  <w:kern w:val="24"/>
                                  <w:sz w:val="14"/>
                                  <w:szCs w:val="14"/>
                                </w:rPr>
                                <w:t>Actividades</w:t>
                              </w:r>
                              <w:r w:rsidRPr="000B75BF">
                                <w:rPr>
                                  <w:rFonts w:ascii="Century Gothic" w:eastAsia="Calibri" w:hAnsi="Century Gothic" w:cs="Arial"/>
                                  <w:color w:val="000000"/>
                                  <w:kern w:val="24"/>
                                  <w:sz w:val="14"/>
                                  <w:szCs w:val="14"/>
                                </w:rPr>
                                <w:t xml:space="preserve"> de apoyo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8" name="CuadroTexto 36"/>
                        <wps:cNvSpPr txBox="1"/>
                        <wps:spPr>
                          <a:xfrm>
                            <a:off x="183324" y="1"/>
                            <a:ext cx="1655403" cy="287947"/>
                          </a:xfrm>
                          <a:prstGeom prst="rect">
                            <a:avLst/>
                          </a:prstGeom>
                          <a:solidFill>
                            <a:sysClr val="window" lastClr="FFFFFF"/>
                          </a:solidFill>
                          <a:ln w="12700" cap="flat" cmpd="sng" algn="ctr">
                            <a:noFill/>
                            <a:prstDash val="solid"/>
                            <a:miter lim="800000"/>
                          </a:ln>
                          <a:effectLst/>
                        </wps:spPr>
                        <wps:txbx>
                          <w:txbxContent>
                            <w:p w14:paraId="7BA4B914" w14:textId="77777777" w:rsidR="00500632" w:rsidRPr="000B75BF" w:rsidRDefault="00500632" w:rsidP="00B63F39">
                              <w:pPr>
                                <w:pStyle w:val="NormalWeb"/>
                                <w:spacing w:before="0" w:beforeAutospacing="0" w:after="0"/>
                                <w:jc w:val="center"/>
                                <w:rPr>
                                  <w:sz w:val="14"/>
                                  <w:szCs w:val="14"/>
                                </w:rPr>
                              </w:pPr>
                              <w:r w:rsidRPr="000B75BF">
                                <w:rPr>
                                  <w:rFonts w:ascii="Century Gothic" w:hAnsi="Century Gothic"/>
                                  <w:b/>
                                  <w:bCs/>
                                  <w:color w:val="000000"/>
                                  <w:kern w:val="24"/>
                                  <w:sz w:val="14"/>
                                  <w:szCs w:val="14"/>
                                </w:rPr>
                                <w:t xml:space="preserve">Actividad 1 </w:t>
                              </w:r>
                            </w:p>
                          </w:txbxContent>
                        </wps:txbx>
                        <wps:bodyPr wrap="square" rtlCol="0">
                          <a:noAutofit/>
                        </wps:bodyPr>
                      </wps:wsp>
                      <wps:wsp>
                        <wps:cNvPr id="539" name="164 Rectángulo redondeado"/>
                        <wps:cNvSpPr/>
                        <wps:spPr>
                          <a:xfrm>
                            <a:off x="0" y="1067487"/>
                            <a:ext cx="2022052" cy="496979"/>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057F4AB1" w14:textId="77777777" w:rsidR="00500632" w:rsidRPr="000B75BF" w:rsidRDefault="00500632" w:rsidP="00B63F39">
                              <w:pPr>
                                <w:pStyle w:val="NormalWeb"/>
                                <w:spacing w:before="0" w:beforeAutospacing="0" w:after="0"/>
                                <w:jc w:val="center"/>
                                <w:rPr>
                                  <w:sz w:val="12"/>
                                  <w:szCs w:val="14"/>
                                </w:rPr>
                              </w:pPr>
                              <w:r w:rsidRPr="000B75BF">
                                <w:rPr>
                                  <w:rFonts w:ascii="Century Gothic" w:eastAsia="Calibri" w:hAnsi="Century Gothic" w:cs="Arial"/>
                                  <w:color w:val="000000"/>
                                  <w:kern w:val="24"/>
                                  <w:sz w:val="12"/>
                                  <w:szCs w:val="14"/>
                                </w:rPr>
                                <w:t xml:space="preserve">a la </w:t>
                              </w:r>
                              <w:r w:rsidRPr="00B63F39">
                                <w:rPr>
                                  <w:rFonts w:ascii="Century Gothic" w:eastAsia="Calibri" w:hAnsi="Century Gothic" w:cs="Arial"/>
                                  <w:b/>
                                  <w:bCs/>
                                  <w:color w:val="538135"/>
                                  <w:kern w:val="24"/>
                                  <w:sz w:val="12"/>
                                  <w:szCs w:val="14"/>
                                </w:rPr>
                                <w:t>construcción</w:t>
                              </w:r>
                              <w:r w:rsidRPr="000B75BF">
                                <w:rPr>
                                  <w:rFonts w:ascii="Century Gothic" w:eastAsia="Calibri" w:hAnsi="Century Gothic" w:cs="Arial"/>
                                  <w:color w:val="000000"/>
                                  <w:kern w:val="24"/>
                                  <w:sz w:val="12"/>
                                  <w:szCs w:val="14"/>
                                </w:rPr>
                                <w:t xml:space="preserve">, </w:t>
                              </w:r>
                              <w:r w:rsidRPr="00B63F39">
                                <w:rPr>
                                  <w:rFonts w:ascii="Century Gothic" w:eastAsia="Calibri" w:hAnsi="Century Gothic" w:cs="Arial"/>
                                  <w:b/>
                                  <w:bCs/>
                                  <w:color w:val="ED7D31"/>
                                  <w:kern w:val="24"/>
                                  <w:sz w:val="12"/>
                                  <w:szCs w:val="14"/>
                                </w:rPr>
                                <w:t>proyección</w:t>
                              </w:r>
                              <w:r w:rsidRPr="000B75BF">
                                <w:rPr>
                                  <w:rFonts w:ascii="Century Gothic" w:eastAsia="Calibri" w:hAnsi="Century Gothic" w:cs="Arial"/>
                                  <w:color w:val="000000"/>
                                  <w:kern w:val="24"/>
                                  <w:sz w:val="12"/>
                                  <w:szCs w:val="14"/>
                                </w:rPr>
                                <w:t xml:space="preserve">, </w:t>
                              </w:r>
                              <w:r w:rsidRPr="00B63F39">
                                <w:rPr>
                                  <w:rFonts w:ascii="Century Gothic" w:eastAsia="Calibri" w:hAnsi="Century Gothic" w:cs="Arial"/>
                                  <w:b/>
                                  <w:bCs/>
                                  <w:color w:val="2F5496"/>
                                  <w:kern w:val="24"/>
                                  <w:sz w:val="12"/>
                                  <w:szCs w:val="14"/>
                                </w:rPr>
                                <w:t>rehabilitación</w:t>
                              </w:r>
                              <w:r w:rsidRPr="000B75BF">
                                <w:rPr>
                                  <w:rFonts w:ascii="Century Gothic" w:eastAsia="Calibri" w:hAnsi="Century Gothic" w:cs="Arial"/>
                                  <w:color w:val="000000"/>
                                  <w:kern w:val="24"/>
                                  <w:sz w:val="12"/>
                                  <w:szCs w:val="14"/>
                                </w:rPr>
                                <w:t xml:space="preserve">, </w:t>
                              </w:r>
                              <w:r w:rsidRPr="000B75BF">
                                <w:rPr>
                                  <w:rFonts w:ascii="Century Gothic" w:eastAsia="Calibri" w:hAnsi="Century Gothic" w:cs="Arial"/>
                                  <w:b/>
                                  <w:bCs/>
                                  <w:color w:val="00B0F0"/>
                                  <w:kern w:val="24"/>
                                  <w:sz w:val="12"/>
                                  <w:szCs w:val="14"/>
                                </w:rPr>
                                <w:t>mantenimiento</w:t>
                              </w:r>
                              <w:r w:rsidRPr="000B75BF">
                                <w:rPr>
                                  <w:rFonts w:ascii="Century Gothic" w:eastAsia="Calibri" w:hAnsi="Century Gothic" w:cs="Arial"/>
                                  <w:color w:val="000000"/>
                                  <w:kern w:val="24"/>
                                  <w:sz w:val="12"/>
                                  <w:szCs w:val="14"/>
                                </w:rPr>
                                <w:t xml:space="preserve"> y </w:t>
                              </w:r>
                              <w:r w:rsidRPr="000B75BF">
                                <w:rPr>
                                  <w:rFonts w:ascii="Century Gothic" w:eastAsia="Calibri" w:hAnsi="Century Gothic" w:cs="Arial"/>
                                  <w:b/>
                                  <w:bCs/>
                                  <w:color w:val="C00000"/>
                                  <w:kern w:val="24"/>
                                  <w:sz w:val="12"/>
                                  <w:szCs w:val="14"/>
                                </w:rPr>
                                <w:t>equipamiento</w:t>
                              </w:r>
                              <w:r w:rsidRPr="000B75BF">
                                <w:rPr>
                                  <w:rFonts w:ascii="Century Gothic" w:eastAsia="Calibri" w:hAnsi="Century Gothic" w:cs="Arial"/>
                                  <w:color w:val="000000"/>
                                  <w:kern w:val="24"/>
                                  <w:sz w:val="12"/>
                                  <w:szCs w:val="14"/>
                                </w:rPr>
                                <w:t xml:space="preserve"> de los </w:t>
                              </w:r>
                              <w:r w:rsidRPr="000B75BF">
                                <w:rPr>
                                  <w:rFonts w:ascii="Century Gothic" w:eastAsia="Calibri" w:hAnsi="Century Gothic" w:cs="Arial"/>
                                  <w:b/>
                                  <w:bCs/>
                                  <w:color w:val="000000"/>
                                  <w:kern w:val="24"/>
                                  <w:sz w:val="12"/>
                                  <w:szCs w:val="14"/>
                                </w:rPr>
                                <w:t>espacios educativos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0" name="164 Rectángulo redondeado"/>
                        <wps:cNvSpPr/>
                        <wps:spPr>
                          <a:xfrm>
                            <a:off x="0" y="1656857"/>
                            <a:ext cx="2022052" cy="496979"/>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4CC0E3F6" w14:textId="77777777" w:rsidR="00500632" w:rsidRPr="000B75BF" w:rsidRDefault="00500632" w:rsidP="00B63F39">
                              <w:pPr>
                                <w:pStyle w:val="NormalWeb"/>
                                <w:spacing w:before="0" w:beforeAutospacing="0" w:after="0"/>
                                <w:jc w:val="center"/>
                                <w:rPr>
                                  <w:sz w:val="14"/>
                                  <w:szCs w:val="14"/>
                                </w:rPr>
                              </w:pPr>
                              <w:r w:rsidRPr="000B75BF">
                                <w:rPr>
                                  <w:rFonts w:ascii="Century Gothic" w:eastAsia="Calibri" w:hAnsi="Century Gothic" w:cs="Arial"/>
                                  <w:color w:val="000000"/>
                                  <w:kern w:val="24"/>
                                  <w:sz w:val="14"/>
                                  <w:szCs w:val="14"/>
                                </w:rPr>
                                <w:t xml:space="preserve">así como otras </w:t>
                              </w:r>
                              <w:r w:rsidRPr="000B75BF">
                                <w:rPr>
                                  <w:rFonts w:ascii="Century Gothic" w:eastAsia="Calibri" w:hAnsi="Century Gothic" w:cs="Arial"/>
                                  <w:b/>
                                  <w:bCs/>
                                  <w:color w:val="7030A0"/>
                                  <w:kern w:val="24"/>
                                  <w:sz w:val="14"/>
                                  <w:szCs w:val="14"/>
                                </w:rPr>
                                <w:t>actividades</w:t>
                              </w:r>
                              <w:r w:rsidRPr="000B75BF">
                                <w:rPr>
                                  <w:rFonts w:ascii="Century Gothic" w:eastAsia="Calibri" w:hAnsi="Century Gothic" w:cs="Arial"/>
                                  <w:color w:val="000000"/>
                                  <w:kern w:val="24"/>
                                  <w:sz w:val="14"/>
                                  <w:szCs w:val="14"/>
                                </w:rPr>
                                <w:t xml:space="preserve"> inherentes a las mismas.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1" name="CuadroTexto 40"/>
                        <wps:cNvSpPr txBox="1"/>
                        <wps:spPr>
                          <a:xfrm>
                            <a:off x="2804182" y="1"/>
                            <a:ext cx="1454262" cy="254007"/>
                          </a:xfrm>
                          <a:prstGeom prst="rect">
                            <a:avLst/>
                          </a:prstGeom>
                          <a:noFill/>
                        </wps:spPr>
                        <wps:txbx>
                          <w:txbxContent>
                            <w:p w14:paraId="686555BF" w14:textId="77777777" w:rsidR="00500632" w:rsidRPr="000B75BF" w:rsidRDefault="00500632" w:rsidP="00B63F39">
                              <w:pPr>
                                <w:pStyle w:val="NormalWeb"/>
                                <w:spacing w:before="0" w:beforeAutospacing="0" w:after="0"/>
                                <w:jc w:val="center"/>
                                <w:rPr>
                                  <w:sz w:val="14"/>
                                  <w:szCs w:val="14"/>
                                </w:rPr>
                              </w:pPr>
                              <w:r w:rsidRPr="000B75BF">
                                <w:rPr>
                                  <w:rFonts w:ascii="Century Gothic" w:hAnsi="Century Gothic"/>
                                  <w:b/>
                                  <w:bCs/>
                                  <w:color w:val="000000"/>
                                  <w:kern w:val="24"/>
                                  <w:sz w:val="14"/>
                                  <w:szCs w:val="14"/>
                                </w:rPr>
                                <w:t>Nombre del indicador</w:t>
                              </w:r>
                            </w:p>
                          </w:txbxContent>
                        </wps:txbx>
                        <wps:bodyPr wrap="square" rtlCol="0">
                          <a:noAutofit/>
                        </wps:bodyPr>
                      </wps:wsp>
                      <wps:wsp>
                        <wps:cNvPr id="542" name="CuadroTexto 40"/>
                        <wps:cNvSpPr txBox="1"/>
                        <wps:spPr>
                          <a:xfrm>
                            <a:off x="5217365" y="0"/>
                            <a:ext cx="1454262" cy="254007"/>
                          </a:xfrm>
                          <a:prstGeom prst="rect">
                            <a:avLst/>
                          </a:prstGeom>
                          <a:noFill/>
                        </wps:spPr>
                        <wps:txbx>
                          <w:txbxContent>
                            <w:p w14:paraId="57D9C1C9" w14:textId="77777777" w:rsidR="00500632" w:rsidRPr="000B75BF" w:rsidRDefault="00500632" w:rsidP="00B63F39">
                              <w:pPr>
                                <w:pStyle w:val="NormalWeb"/>
                                <w:spacing w:before="0" w:beforeAutospacing="0" w:after="0"/>
                                <w:jc w:val="center"/>
                                <w:rPr>
                                  <w:sz w:val="14"/>
                                  <w:szCs w:val="14"/>
                                </w:rPr>
                              </w:pPr>
                              <w:r w:rsidRPr="000B75BF">
                                <w:rPr>
                                  <w:rFonts w:ascii="Century Gothic" w:hAnsi="Century Gothic"/>
                                  <w:b/>
                                  <w:bCs/>
                                  <w:color w:val="000000"/>
                                  <w:kern w:val="24"/>
                                  <w:sz w:val="14"/>
                                  <w:szCs w:val="14"/>
                                </w:rPr>
                                <w:t>Método de cálculo</w:t>
                              </w:r>
                            </w:p>
                          </w:txbxContent>
                        </wps:txbx>
                        <wps:bodyPr wrap="square" rtlCol="0">
                          <a:noAutofit/>
                        </wps:bodyPr>
                      </wps:wsp>
                      <wps:wsp>
                        <wps:cNvPr id="543" name="Rectángulo redondeado 543"/>
                        <wps:cNvSpPr/>
                        <wps:spPr>
                          <a:xfrm>
                            <a:off x="2435681" y="1118671"/>
                            <a:ext cx="2191265" cy="474750"/>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1AE0BEA0" w14:textId="77777777" w:rsidR="00500632" w:rsidRPr="000B75BF"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w:t>
                              </w:r>
                              <w:r w:rsidRPr="00B63F39">
                                <w:rPr>
                                  <w:rFonts w:ascii="Century Gothic" w:hAnsi="Century Gothic"/>
                                  <w:b/>
                                  <w:bCs/>
                                  <w:color w:val="7030A0"/>
                                  <w:kern w:val="24"/>
                                  <w:sz w:val="14"/>
                                  <w:szCs w:val="14"/>
                                </w:rPr>
                                <w:t>actividades</w:t>
                              </w:r>
                              <w:r w:rsidRPr="00B63F39">
                                <w:rPr>
                                  <w:rFonts w:ascii="Century Gothic" w:hAnsi="Century Gothic"/>
                                  <w:color w:val="000000"/>
                                  <w:kern w:val="24"/>
                                  <w:sz w:val="14"/>
                                  <w:szCs w:val="14"/>
                                </w:rPr>
                                <w:t xml:space="preserve"> </w:t>
                              </w:r>
                              <w:r w:rsidRPr="00B63F39">
                                <w:rPr>
                                  <w:rFonts w:ascii="Century Gothic" w:hAnsi="Century Gothic"/>
                                  <w:b/>
                                  <w:bCs/>
                                  <w:color w:val="000000"/>
                                  <w:kern w:val="24"/>
                                  <w:sz w:val="14"/>
                                  <w:szCs w:val="14"/>
                                </w:rPr>
                                <w:t>realizadas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8" name="Rectángulo redondeado 558"/>
                        <wps:cNvSpPr/>
                        <wps:spPr>
                          <a:xfrm>
                            <a:off x="5040573" y="707476"/>
                            <a:ext cx="1707419" cy="1210690"/>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348C0DD7" w14:textId="77777777" w:rsidR="00500632" w:rsidRPr="000B75BF"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lang w:val="pt-BR"/>
                                </w:rPr>
                                <w:t>(</w:t>
                              </w:r>
                              <w:r w:rsidRPr="00B63F39">
                                <w:rPr>
                                  <w:rFonts w:ascii="Century Gothic" w:hAnsi="Century Gothic"/>
                                  <w:b/>
                                  <w:bCs/>
                                  <w:color w:val="7030A0"/>
                                  <w:kern w:val="24"/>
                                  <w:sz w:val="14"/>
                                  <w:szCs w:val="14"/>
                                  <w:lang w:val="pt-BR"/>
                                </w:rPr>
                                <w:t xml:space="preserve">Actividades </w:t>
                              </w:r>
                              <w:r w:rsidRPr="00B63F39">
                                <w:rPr>
                                  <w:rFonts w:ascii="Century Gothic" w:hAnsi="Century Gothic"/>
                                  <w:b/>
                                  <w:bCs/>
                                  <w:color w:val="000000"/>
                                  <w:kern w:val="24"/>
                                  <w:sz w:val="14"/>
                                  <w:szCs w:val="14"/>
                                  <w:lang w:val="pt-BR"/>
                                </w:rPr>
                                <w:t>realizadas</w:t>
                              </w:r>
                              <w:r w:rsidRPr="00B63F39">
                                <w:rPr>
                                  <w:rFonts w:ascii="Century Gothic" w:hAnsi="Century Gothic"/>
                                  <w:color w:val="000000"/>
                                  <w:kern w:val="24"/>
                                  <w:sz w:val="14"/>
                                  <w:szCs w:val="14"/>
                                  <w:lang w:val="pt-BR"/>
                                </w:rPr>
                                <w:t xml:space="preserve"> / </w:t>
                              </w:r>
                              <w:r w:rsidRPr="00B63F39">
                                <w:rPr>
                                  <w:rFonts w:ascii="Century Gothic" w:hAnsi="Century Gothic"/>
                                  <w:b/>
                                  <w:bCs/>
                                  <w:color w:val="7030A0"/>
                                  <w:kern w:val="24"/>
                                  <w:sz w:val="14"/>
                                  <w:szCs w:val="14"/>
                                  <w:lang w:val="pt-BR"/>
                                </w:rPr>
                                <w:t xml:space="preserve">Actividades </w:t>
                              </w:r>
                              <w:r w:rsidRPr="00B63F39">
                                <w:rPr>
                                  <w:rFonts w:ascii="Century Gothic" w:hAnsi="Century Gothic"/>
                                  <w:b/>
                                  <w:bCs/>
                                  <w:color w:val="000000"/>
                                  <w:kern w:val="24"/>
                                  <w:sz w:val="14"/>
                                  <w:szCs w:val="14"/>
                                  <w:lang w:val="pt-BR"/>
                                </w:rPr>
                                <w:t>programadas</w:t>
                              </w:r>
                              <w:r w:rsidRPr="00B63F39">
                                <w:rPr>
                                  <w:rFonts w:ascii="Century Gothic" w:hAnsi="Century Gothic"/>
                                  <w:color w:val="000000"/>
                                  <w:kern w:val="24"/>
                                  <w:sz w:val="14"/>
                                  <w:szCs w:val="14"/>
                                  <w:lang w:val="pt-BR"/>
                                </w:rPr>
                                <w:t>)*100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9" name="Conector angular 559"/>
                        <wps:cNvCnPr>
                          <a:stCxn id="537" idx="3"/>
                          <a:endCxn id="543" idx="0"/>
                        </wps:cNvCnPr>
                        <wps:spPr>
                          <a:xfrm>
                            <a:off x="2022052" y="726607"/>
                            <a:ext cx="1509262" cy="392064"/>
                          </a:xfrm>
                          <a:prstGeom prst="bentConnector2">
                            <a:avLst/>
                          </a:prstGeom>
                          <a:noFill/>
                          <a:ln w="28575" cap="flat" cmpd="sng" algn="ctr">
                            <a:solidFill>
                              <a:srgbClr val="FFC000"/>
                            </a:solidFill>
                            <a:prstDash val="dash"/>
                            <a:miter lim="800000"/>
                            <a:tailEnd type="arrow"/>
                          </a:ln>
                          <a:effectLst/>
                        </wps:spPr>
                        <wps:bodyPr/>
                      </wps:wsp>
                      <wps:wsp>
                        <wps:cNvPr id="560" name="Conector angular 560"/>
                        <wps:cNvCnPr>
                          <a:endCxn id="543" idx="2"/>
                        </wps:cNvCnPr>
                        <wps:spPr>
                          <a:xfrm flipV="1">
                            <a:off x="2022052" y="1593421"/>
                            <a:ext cx="1509262" cy="472599"/>
                          </a:xfrm>
                          <a:prstGeom prst="bentConnector2">
                            <a:avLst/>
                          </a:prstGeom>
                          <a:noFill/>
                          <a:ln w="28575" cap="flat" cmpd="sng" algn="ctr">
                            <a:solidFill>
                              <a:srgbClr val="FFC000"/>
                            </a:solidFill>
                            <a:prstDash val="dash"/>
                            <a:miter lim="800000"/>
                            <a:tailEnd type="arrow"/>
                          </a:ln>
                          <a:effectLst/>
                        </wps:spPr>
                        <wps:bodyPr/>
                      </wps:wsp>
                      <wps:wsp>
                        <wps:cNvPr id="561" name="Conector recto de flecha 561"/>
                        <wps:cNvCnPr/>
                        <wps:spPr>
                          <a:xfrm flipV="1">
                            <a:off x="4703404" y="1319913"/>
                            <a:ext cx="260710" cy="4058"/>
                          </a:xfrm>
                          <a:prstGeom prst="straightConnector1">
                            <a:avLst/>
                          </a:prstGeom>
                          <a:noFill/>
                          <a:ln w="57150" cap="flat" cmpd="sng" algn="ctr">
                            <a:solidFill>
                              <a:sysClr val="windowText" lastClr="000000"/>
                            </a:solidFill>
                            <a:prstDash val="solid"/>
                            <a:miter lim="800000"/>
                            <a:headEnd w="lg" len="med"/>
                            <a:tailEnd type="triangle"/>
                          </a:ln>
                          <a:effectLst/>
                        </wps:spPr>
                        <wps:bodyPr/>
                      </wps:wsp>
                      <wps:wsp>
                        <wps:cNvPr id="562" name="CuadroTexto 40"/>
                        <wps:cNvSpPr txBox="1"/>
                        <wps:spPr>
                          <a:xfrm>
                            <a:off x="5181457" y="2094975"/>
                            <a:ext cx="1454262" cy="254007"/>
                          </a:xfrm>
                          <a:prstGeom prst="rect">
                            <a:avLst/>
                          </a:prstGeom>
                          <a:noFill/>
                        </wps:spPr>
                        <wps:txbx>
                          <w:txbxContent>
                            <w:p w14:paraId="02529DDF" w14:textId="77777777" w:rsidR="00500632" w:rsidRPr="000B75BF" w:rsidRDefault="00500632" w:rsidP="00B63F39">
                              <w:pPr>
                                <w:pStyle w:val="NormalWeb"/>
                                <w:spacing w:before="0" w:beforeAutospacing="0" w:after="0"/>
                                <w:rPr>
                                  <w:sz w:val="14"/>
                                  <w:szCs w:val="14"/>
                                </w:rPr>
                              </w:pPr>
                              <w:r w:rsidRPr="000B75BF">
                                <w:rPr>
                                  <w:rFonts w:ascii="Century Gothic" w:hAnsi="Century Gothic"/>
                                  <w:b/>
                                  <w:bCs/>
                                  <w:color w:val="000000"/>
                                  <w:kern w:val="24"/>
                                  <w:sz w:val="14"/>
                                  <w:szCs w:val="14"/>
                                </w:rPr>
                                <w:t>Medios de verificación</w:t>
                              </w:r>
                            </w:p>
                          </w:txbxContent>
                        </wps:txbx>
                        <wps:bodyPr wrap="square" rtlCol="0">
                          <a:noAutofit/>
                        </wps:bodyPr>
                      </wps:wsp>
                      <wps:wsp>
                        <wps:cNvPr id="563" name="Rectángulo redondeado 563"/>
                        <wps:cNvSpPr/>
                        <wps:spPr>
                          <a:xfrm>
                            <a:off x="4954043" y="2380545"/>
                            <a:ext cx="1707419" cy="409832"/>
                          </a:xfrm>
                          <a:prstGeom prst="roundRect">
                            <a:avLst/>
                          </a:prstGeom>
                          <a:solidFill>
                            <a:sysClr val="window" lastClr="FFFFFF">
                              <a:lumMod val="95000"/>
                            </a:sysClr>
                          </a:solidFill>
                          <a:ln w="12700" cap="flat" cmpd="sng" algn="ctr">
                            <a:solidFill>
                              <a:srgbClr val="FFC000"/>
                            </a:solidFill>
                            <a:prstDash val="solid"/>
                            <a:miter lim="800000"/>
                          </a:ln>
                          <a:effectLst/>
                        </wps:spPr>
                        <wps:txbx>
                          <w:txbxContent>
                            <w:p w14:paraId="45E4460D" w14:textId="77777777" w:rsidR="00500632" w:rsidRPr="000B75BF"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http://incoifed.gob.mx/transparencia/#fraccion-6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4" name="CuadroTexto 40"/>
                        <wps:cNvSpPr txBox="1"/>
                        <wps:spPr>
                          <a:xfrm>
                            <a:off x="2740894" y="2132337"/>
                            <a:ext cx="1580840" cy="254007"/>
                          </a:xfrm>
                          <a:prstGeom prst="rect">
                            <a:avLst/>
                          </a:prstGeom>
                          <a:noFill/>
                        </wps:spPr>
                        <wps:txbx>
                          <w:txbxContent>
                            <w:p w14:paraId="44CA4B71" w14:textId="77777777" w:rsidR="00500632" w:rsidRPr="000B75BF" w:rsidRDefault="00500632" w:rsidP="00B63F39">
                              <w:pPr>
                                <w:pStyle w:val="NormalWeb"/>
                                <w:spacing w:before="0" w:beforeAutospacing="0" w:after="0"/>
                                <w:rPr>
                                  <w:sz w:val="14"/>
                                  <w:szCs w:val="14"/>
                                </w:rPr>
                              </w:pPr>
                              <w:r w:rsidRPr="000B75BF">
                                <w:rPr>
                                  <w:rFonts w:ascii="Century Gothic" w:hAnsi="Century Gothic"/>
                                  <w:b/>
                                  <w:bCs/>
                                  <w:color w:val="000000"/>
                                  <w:kern w:val="24"/>
                                  <w:sz w:val="14"/>
                                  <w:szCs w:val="14"/>
                                </w:rPr>
                                <w:t>Frecuencia de medición</w:t>
                              </w:r>
                            </w:p>
                          </w:txbxContent>
                        </wps:txbx>
                        <wps:bodyPr wrap="square" rtlCol="0">
                          <a:noAutofit/>
                        </wps:bodyPr>
                      </wps:wsp>
                      <wps:wsp>
                        <wps:cNvPr id="565" name="Rectángulo redondeado 565"/>
                        <wps:cNvSpPr/>
                        <wps:spPr>
                          <a:xfrm>
                            <a:off x="3033657" y="2434985"/>
                            <a:ext cx="995314" cy="300952"/>
                          </a:xfrm>
                          <a:prstGeom prst="roundRect">
                            <a:avLst/>
                          </a:prstGeom>
                          <a:solidFill>
                            <a:sysClr val="window" lastClr="FFFFFF">
                              <a:lumMod val="95000"/>
                            </a:sysClr>
                          </a:solidFill>
                          <a:ln w="12700" cap="flat" cmpd="sng" algn="ctr">
                            <a:solidFill>
                              <a:srgbClr val="FFC000"/>
                            </a:solidFill>
                            <a:prstDash val="solid"/>
                            <a:miter lim="800000"/>
                          </a:ln>
                          <a:effectLst/>
                        </wps:spPr>
                        <wps:txbx>
                          <w:txbxContent>
                            <w:p w14:paraId="2F694415" w14:textId="77777777" w:rsidR="00500632" w:rsidRPr="000B75BF"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Anual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605C880D" id="Grupo 7" o:spid="_x0000_s1237" style="position:absolute;left:0;text-align:left;margin-left:-11.75pt;margin-top:4.4pt;width:473.9pt;height:190.1pt;z-index:251692032;mso-position-horizontal-relative:margin;mso-width-relative:margin;mso-height-relative:margin" coordsize="67479,2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">
                <v:roundrect id="164 Rectángulo redondeado" o:spid="_x0000_s1238" style="position:absolute;top:4781;width:20220;height:4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V0MMA&#10;AADcAAAADwAAAGRycy9kb3ducmV2LnhtbESPT4vCMBTE74LfITxhb5q66z+qUWRBEfZkFfH4bJ5t&#10;sXkpTaz125sFweMwM79hFqvWlKKh2hWWFQwHEQji1OqCMwXHw6Y/A+E8ssbSMil4koPVsttZYKzt&#10;g/fUJD4TAcIuRgW591UspUtzMugGtiIO3tXWBn2QdSZ1jY8AN6X8jqKJNFhwWMixot+c0ltyNwqS&#10;LZ6q0YTPT2P1rpHHy992f1Hqq9eu5yA8tf4Tfrd3WsH4Zwr/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V0MMAAADcAAAADwAAAAAAAAAAAAAAAACYAgAAZHJzL2Rv&#10;d25yZXYueG1sUEsFBgAAAAAEAAQA9QAAAIgDAAAAAA==&#10;" fillcolor="#f2f2f2" strokecolor="#ffc000" strokeweight="1.5pt">
                  <v:stroke joinstyle="miter"/>
                  <v:textbox>
                    <w:txbxContent>
                      <w:p w:rsidR="00500632" w:rsidRPr="000B75BF" w:rsidRDefault="00500632" w:rsidP="00B63F39">
                        <w:pPr>
                          <w:pStyle w:val="NormalWeb"/>
                          <w:spacing w:before="0" w:beforeAutospacing="0" w:after="0"/>
                          <w:jc w:val="center"/>
                          <w:rPr>
                            <w:sz w:val="14"/>
                            <w:szCs w:val="14"/>
                          </w:rPr>
                        </w:pPr>
                        <w:r w:rsidRPr="000B75BF">
                          <w:rPr>
                            <w:rFonts w:ascii="Century Gothic" w:eastAsia="Calibri" w:hAnsi="Century Gothic" w:cs="Arial"/>
                            <w:b/>
                            <w:bCs/>
                            <w:color w:val="7030A0"/>
                            <w:kern w:val="24"/>
                            <w:sz w:val="14"/>
                            <w:szCs w:val="14"/>
                          </w:rPr>
                          <w:t>Actividades</w:t>
                        </w:r>
                        <w:r w:rsidRPr="000B75BF">
                          <w:rPr>
                            <w:rFonts w:ascii="Century Gothic" w:eastAsia="Calibri" w:hAnsi="Century Gothic" w:cs="Arial"/>
                            <w:color w:val="000000"/>
                            <w:kern w:val="24"/>
                            <w:sz w:val="14"/>
                            <w:szCs w:val="14"/>
                          </w:rPr>
                          <w:t xml:space="preserve"> de apoyo</w:t>
                        </w:r>
                      </w:p>
                    </w:txbxContent>
                  </v:textbox>
                </v:roundrect>
                <v:shape id="CuadroTexto 36" o:spid="_x0000_s1239" type="#_x0000_t202" style="position:absolute;left:1833;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kLsAA&#10;AADcAAAADwAAAGRycy9kb3ducmV2LnhtbERP3WrCMBS+H/gO4QjezVS7iVSjiLDp3ab2AQ7NsSkm&#10;J6VJtb69uRjs8uP7X28HZ8WdutB4VjCbZiCIK68brhWUl6/3JYgQkTVaz6TgSQG2m9HbGgvtH3yi&#10;+znWIoVwKFCBibEtpAyVIYdh6lvixF195zAm2NVSd/hI4c7KeZYtpMOGU4PBlvaGqtu5dwoWz9pY&#10;U/r5b9n/ZLr/yL9ze1BqMh52KxCRhvgv/nMftYLPPK1NZ9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kLsAAAADcAAAADwAAAAAAAAAAAAAAAACYAgAAZHJzL2Rvd25y&#10;ZXYueG1sUEsFBgAAAAAEAAQA9QAAAIUDAAAAAA==&#10;" fillcolor="window" stroked="f" strokeweight="1pt">
                  <v:textbox>
                    <w:txbxContent>
                      <w:p w:rsidR="00500632" w:rsidRPr="000B75BF" w:rsidRDefault="00500632" w:rsidP="00B63F39">
                        <w:pPr>
                          <w:pStyle w:val="NormalWeb"/>
                          <w:spacing w:before="0" w:beforeAutospacing="0" w:after="0"/>
                          <w:jc w:val="center"/>
                          <w:rPr>
                            <w:sz w:val="14"/>
                            <w:szCs w:val="14"/>
                          </w:rPr>
                        </w:pPr>
                        <w:r w:rsidRPr="000B75BF">
                          <w:rPr>
                            <w:rFonts w:ascii="Century Gothic" w:hAnsi="Century Gothic"/>
                            <w:b/>
                            <w:bCs/>
                            <w:color w:val="000000"/>
                            <w:kern w:val="24"/>
                            <w:sz w:val="14"/>
                            <w:szCs w:val="14"/>
                          </w:rPr>
                          <w:t xml:space="preserve">Actividad 1 </w:t>
                        </w:r>
                      </w:p>
                    </w:txbxContent>
                  </v:textbox>
                </v:shape>
                <v:roundrect id="164 Rectángulo redondeado" o:spid="_x0000_s1240" style="position:absolute;top:10674;width:20220;height:49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kOcIA&#10;AADcAAAADwAAAGRycy9kb3ducmV2LnhtbESPQYvCMBSE74L/ITxhb5q6q6LVKLKgCHuyinh8Ns+2&#10;2LyUJtb6782C4HGYmW+Yxao1pWiodoVlBcNBBII4tbrgTMHxsOlPQTiPrLG0TAqe5GC17HYWGGv7&#10;4D01ic9EgLCLUUHufRVL6dKcDLqBrYiDd7W1QR9knUld4yPATSm/o2giDRYcFnKs6Den9JbcjYJk&#10;i6dqNOHz01i9a+Tx8rfdX5T66rXrOQhPrf+E3+2dVjD+mcH/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uQ5wgAAANwAAAAPAAAAAAAAAAAAAAAAAJgCAABkcnMvZG93&#10;bnJldi54bWxQSwUGAAAAAAQABAD1AAAAhwMAAAAA&#10;" fillcolor="#f2f2f2" strokecolor="#ffc000" strokeweight="1.5pt">
                  <v:stroke joinstyle="miter"/>
                  <v:textbox>
                    <w:txbxContent>
                      <w:p w:rsidR="00500632" w:rsidRPr="000B75BF" w:rsidRDefault="00500632" w:rsidP="00B63F39">
                        <w:pPr>
                          <w:pStyle w:val="NormalWeb"/>
                          <w:spacing w:before="0" w:beforeAutospacing="0" w:after="0"/>
                          <w:jc w:val="center"/>
                          <w:rPr>
                            <w:sz w:val="12"/>
                            <w:szCs w:val="14"/>
                          </w:rPr>
                        </w:pPr>
                        <w:proofErr w:type="gramStart"/>
                        <w:r w:rsidRPr="000B75BF">
                          <w:rPr>
                            <w:rFonts w:ascii="Century Gothic" w:eastAsia="Calibri" w:hAnsi="Century Gothic" w:cs="Arial"/>
                            <w:color w:val="000000"/>
                            <w:kern w:val="24"/>
                            <w:sz w:val="12"/>
                            <w:szCs w:val="14"/>
                          </w:rPr>
                          <w:t>a</w:t>
                        </w:r>
                        <w:proofErr w:type="gramEnd"/>
                        <w:r w:rsidRPr="000B75BF">
                          <w:rPr>
                            <w:rFonts w:ascii="Century Gothic" w:eastAsia="Calibri" w:hAnsi="Century Gothic" w:cs="Arial"/>
                            <w:color w:val="000000"/>
                            <w:kern w:val="24"/>
                            <w:sz w:val="12"/>
                            <w:szCs w:val="14"/>
                          </w:rPr>
                          <w:t xml:space="preserve"> la </w:t>
                        </w:r>
                        <w:r w:rsidRPr="00B63F39">
                          <w:rPr>
                            <w:rFonts w:ascii="Century Gothic" w:eastAsia="Calibri" w:hAnsi="Century Gothic" w:cs="Arial"/>
                            <w:b/>
                            <w:bCs/>
                            <w:color w:val="538135"/>
                            <w:kern w:val="24"/>
                            <w:sz w:val="12"/>
                            <w:szCs w:val="14"/>
                          </w:rPr>
                          <w:t>construcción</w:t>
                        </w:r>
                        <w:r w:rsidRPr="000B75BF">
                          <w:rPr>
                            <w:rFonts w:ascii="Century Gothic" w:eastAsia="Calibri" w:hAnsi="Century Gothic" w:cs="Arial"/>
                            <w:color w:val="000000"/>
                            <w:kern w:val="24"/>
                            <w:sz w:val="12"/>
                            <w:szCs w:val="14"/>
                          </w:rPr>
                          <w:t xml:space="preserve">, </w:t>
                        </w:r>
                        <w:r w:rsidRPr="00B63F39">
                          <w:rPr>
                            <w:rFonts w:ascii="Century Gothic" w:eastAsia="Calibri" w:hAnsi="Century Gothic" w:cs="Arial"/>
                            <w:b/>
                            <w:bCs/>
                            <w:color w:val="ED7D31"/>
                            <w:kern w:val="24"/>
                            <w:sz w:val="12"/>
                            <w:szCs w:val="14"/>
                          </w:rPr>
                          <w:t>proyección</w:t>
                        </w:r>
                        <w:r w:rsidRPr="000B75BF">
                          <w:rPr>
                            <w:rFonts w:ascii="Century Gothic" w:eastAsia="Calibri" w:hAnsi="Century Gothic" w:cs="Arial"/>
                            <w:color w:val="000000"/>
                            <w:kern w:val="24"/>
                            <w:sz w:val="12"/>
                            <w:szCs w:val="14"/>
                          </w:rPr>
                          <w:t xml:space="preserve">, </w:t>
                        </w:r>
                        <w:r w:rsidRPr="00B63F39">
                          <w:rPr>
                            <w:rFonts w:ascii="Century Gothic" w:eastAsia="Calibri" w:hAnsi="Century Gothic" w:cs="Arial"/>
                            <w:b/>
                            <w:bCs/>
                            <w:color w:val="2F5496"/>
                            <w:kern w:val="24"/>
                            <w:sz w:val="12"/>
                            <w:szCs w:val="14"/>
                          </w:rPr>
                          <w:t>rehabilitación</w:t>
                        </w:r>
                        <w:r w:rsidRPr="000B75BF">
                          <w:rPr>
                            <w:rFonts w:ascii="Century Gothic" w:eastAsia="Calibri" w:hAnsi="Century Gothic" w:cs="Arial"/>
                            <w:color w:val="000000"/>
                            <w:kern w:val="24"/>
                            <w:sz w:val="12"/>
                            <w:szCs w:val="14"/>
                          </w:rPr>
                          <w:t xml:space="preserve">, </w:t>
                        </w:r>
                        <w:r w:rsidRPr="000B75BF">
                          <w:rPr>
                            <w:rFonts w:ascii="Century Gothic" w:eastAsia="Calibri" w:hAnsi="Century Gothic" w:cs="Arial"/>
                            <w:b/>
                            <w:bCs/>
                            <w:color w:val="00B0F0"/>
                            <w:kern w:val="24"/>
                            <w:sz w:val="12"/>
                            <w:szCs w:val="14"/>
                          </w:rPr>
                          <w:t>mantenimiento</w:t>
                        </w:r>
                        <w:r w:rsidRPr="000B75BF">
                          <w:rPr>
                            <w:rFonts w:ascii="Century Gothic" w:eastAsia="Calibri" w:hAnsi="Century Gothic" w:cs="Arial"/>
                            <w:color w:val="000000"/>
                            <w:kern w:val="24"/>
                            <w:sz w:val="12"/>
                            <w:szCs w:val="14"/>
                          </w:rPr>
                          <w:t xml:space="preserve"> y </w:t>
                        </w:r>
                        <w:r w:rsidRPr="000B75BF">
                          <w:rPr>
                            <w:rFonts w:ascii="Century Gothic" w:eastAsia="Calibri" w:hAnsi="Century Gothic" w:cs="Arial"/>
                            <w:b/>
                            <w:bCs/>
                            <w:color w:val="C00000"/>
                            <w:kern w:val="24"/>
                            <w:sz w:val="12"/>
                            <w:szCs w:val="14"/>
                          </w:rPr>
                          <w:t>equipamiento</w:t>
                        </w:r>
                        <w:r w:rsidRPr="000B75BF">
                          <w:rPr>
                            <w:rFonts w:ascii="Century Gothic" w:eastAsia="Calibri" w:hAnsi="Century Gothic" w:cs="Arial"/>
                            <w:color w:val="000000"/>
                            <w:kern w:val="24"/>
                            <w:sz w:val="12"/>
                            <w:szCs w:val="14"/>
                          </w:rPr>
                          <w:t xml:space="preserve"> de los </w:t>
                        </w:r>
                        <w:r w:rsidRPr="000B75BF">
                          <w:rPr>
                            <w:rFonts w:ascii="Century Gothic" w:eastAsia="Calibri" w:hAnsi="Century Gothic" w:cs="Arial"/>
                            <w:b/>
                            <w:bCs/>
                            <w:color w:val="000000"/>
                            <w:kern w:val="24"/>
                            <w:sz w:val="12"/>
                            <w:szCs w:val="14"/>
                          </w:rPr>
                          <w:t>espacios educativos</w:t>
                        </w:r>
                      </w:p>
                    </w:txbxContent>
                  </v:textbox>
                </v:roundrect>
                <v:roundrect id="164 Rectángulo redondeado" o:spid="_x0000_s1241" style="position:absolute;top:16568;width:20220;height:49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2b0A&#10;AADcAAAADwAAAGRycy9kb3ducmV2LnhtbERPvQrCMBDeBd8hnOCmqaIi1SgiKIKTVcTxbM622FxK&#10;E2t9ezMIjh/f/3LdmlI0VLvCsoLRMAJBnFpdcKbgct4N5iCcR9ZYWiYFH3KwXnU7S4y1ffOJmsRn&#10;IoSwi1FB7n0VS+nSnAy6oa2IA/ewtUEfYJ1JXeM7hJtSjqNoJg0WHBpyrGibU/pMXkZBssdrNZnx&#10;7WOsPjTycj/uT3el+r12swDhqfV/8c990Aqmk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Y+2b0AAADcAAAADwAAAAAAAAAAAAAAAACYAgAAZHJzL2Rvd25yZXYu&#10;eG1sUEsFBgAAAAAEAAQA9QAAAIIDAAAAAA==&#10;" fillcolor="#f2f2f2" strokecolor="#ffc000" strokeweight="1.5pt">
                  <v:stroke joinstyle="miter"/>
                  <v:textbox>
                    <w:txbxContent>
                      <w:p w:rsidR="00500632" w:rsidRPr="000B75BF" w:rsidRDefault="00500632" w:rsidP="00B63F39">
                        <w:pPr>
                          <w:pStyle w:val="NormalWeb"/>
                          <w:spacing w:before="0" w:beforeAutospacing="0" w:after="0"/>
                          <w:jc w:val="center"/>
                          <w:rPr>
                            <w:sz w:val="14"/>
                            <w:szCs w:val="14"/>
                          </w:rPr>
                        </w:pPr>
                        <w:proofErr w:type="gramStart"/>
                        <w:r w:rsidRPr="000B75BF">
                          <w:rPr>
                            <w:rFonts w:ascii="Century Gothic" w:eastAsia="Calibri" w:hAnsi="Century Gothic" w:cs="Arial"/>
                            <w:color w:val="000000"/>
                            <w:kern w:val="24"/>
                            <w:sz w:val="14"/>
                            <w:szCs w:val="14"/>
                          </w:rPr>
                          <w:t>así</w:t>
                        </w:r>
                        <w:proofErr w:type="gramEnd"/>
                        <w:r w:rsidRPr="000B75BF">
                          <w:rPr>
                            <w:rFonts w:ascii="Century Gothic" w:eastAsia="Calibri" w:hAnsi="Century Gothic" w:cs="Arial"/>
                            <w:color w:val="000000"/>
                            <w:kern w:val="24"/>
                            <w:sz w:val="14"/>
                            <w:szCs w:val="14"/>
                          </w:rPr>
                          <w:t xml:space="preserve"> como otras </w:t>
                        </w:r>
                        <w:r w:rsidRPr="000B75BF">
                          <w:rPr>
                            <w:rFonts w:ascii="Century Gothic" w:eastAsia="Calibri" w:hAnsi="Century Gothic" w:cs="Arial"/>
                            <w:b/>
                            <w:bCs/>
                            <w:color w:val="7030A0"/>
                            <w:kern w:val="24"/>
                            <w:sz w:val="14"/>
                            <w:szCs w:val="14"/>
                          </w:rPr>
                          <w:t>actividades</w:t>
                        </w:r>
                        <w:r w:rsidRPr="000B75BF">
                          <w:rPr>
                            <w:rFonts w:ascii="Century Gothic" w:eastAsia="Calibri" w:hAnsi="Century Gothic" w:cs="Arial"/>
                            <w:color w:val="000000"/>
                            <w:kern w:val="24"/>
                            <w:sz w:val="14"/>
                            <w:szCs w:val="14"/>
                          </w:rPr>
                          <w:t xml:space="preserve"> inherentes a las mismas. </w:t>
                        </w:r>
                      </w:p>
                    </w:txbxContent>
                  </v:textbox>
                </v:roundrect>
                <v:shape id="CuadroTexto 40" o:spid="_x0000_s1242" type="#_x0000_t202" style="position:absolute;left:28041;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500632" w:rsidRPr="000B75BF" w:rsidRDefault="00500632" w:rsidP="00B63F39">
                        <w:pPr>
                          <w:pStyle w:val="NormalWeb"/>
                          <w:spacing w:before="0" w:beforeAutospacing="0" w:after="0"/>
                          <w:jc w:val="center"/>
                          <w:rPr>
                            <w:sz w:val="14"/>
                            <w:szCs w:val="14"/>
                          </w:rPr>
                        </w:pPr>
                        <w:r w:rsidRPr="000B75BF">
                          <w:rPr>
                            <w:rFonts w:ascii="Century Gothic" w:hAnsi="Century Gothic"/>
                            <w:b/>
                            <w:bCs/>
                            <w:color w:val="000000"/>
                            <w:kern w:val="24"/>
                            <w:sz w:val="14"/>
                            <w:szCs w:val="14"/>
                          </w:rPr>
                          <w:t>Nombre del indicador</w:t>
                        </w:r>
                      </w:p>
                    </w:txbxContent>
                  </v:textbox>
                </v:shape>
                <v:shape id="CuadroTexto 40" o:spid="_x0000_s1243" type="#_x0000_t202" style="position:absolute;left:52173;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500632" w:rsidRPr="000B75BF" w:rsidRDefault="00500632" w:rsidP="00B63F39">
                        <w:pPr>
                          <w:pStyle w:val="NormalWeb"/>
                          <w:spacing w:before="0" w:beforeAutospacing="0" w:after="0"/>
                          <w:jc w:val="center"/>
                          <w:rPr>
                            <w:sz w:val="14"/>
                            <w:szCs w:val="14"/>
                          </w:rPr>
                        </w:pPr>
                        <w:r w:rsidRPr="000B75BF">
                          <w:rPr>
                            <w:rFonts w:ascii="Century Gothic" w:hAnsi="Century Gothic"/>
                            <w:b/>
                            <w:bCs/>
                            <w:color w:val="000000"/>
                            <w:kern w:val="24"/>
                            <w:sz w:val="14"/>
                            <w:szCs w:val="14"/>
                          </w:rPr>
                          <w:t>Método de cálculo</w:t>
                        </w:r>
                      </w:p>
                    </w:txbxContent>
                  </v:textbox>
                </v:shape>
                <v:roundrect id="Rectángulo redondeado 543" o:spid="_x0000_s1244" style="position:absolute;left:24356;top:11186;width:21913;height:47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grsQA&#10;AADcAAAADwAAAGRycy9kb3ducmV2LnhtbESPQWvCQBSE7wX/w/IEb3WjxlBSVxGhIvRkDOLxmX1N&#10;QrNvQ3Ybk3/fLRQ8DjPzDbPZDaYRPXWutqxgMY9AEBdW11wqyC8fr28gnEfW2FgmBSM52G0nLxtM&#10;tX3wmfrMlyJA2KWooPK+TaV0RUUG3dy2xMH7sp1BH2RXSt3hI8BNI5dRlEiDNYeFCls6VFR8Zz9G&#10;QXbEaxsnfBuN1ade5vfP4/mu1Gw67N9BeBr8M/zfPmkF63gF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EoK7EAAAA3AAAAA8AAAAAAAAAAAAAAAAAmAIAAGRycy9k&#10;b3ducmV2LnhtbFBLBQYAAAAABAAEAPUAAACJAwAAAAA=&#10;" fillcolor="#f2f2f2" strokecolor="#ffc000" strokeweight="1.5pt">
                  <v:stroke joinstyle="miter"/>
                  <v:textbox>
                    <w:txbxContent>
                      <w:p w:rsidR="00500632" w:rsidRPr="000B75BF"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 xml:space="preserve">Porcentaje de </w:t>
                        </w:r>
                        <w:r w:rsidRPr="00B63F39">
                          <w:rPr>
                            <w:rFonts w:ascii="Century Gothic" w:hAnsi="Century Gothic"/>
                            <w:b/>
                            <w:bCs/>
                            <w:color w:val="7030A0"/>
                            <w:kern w:val="24"/>
                            <w:sz w:val="14"/>
                            <w:szCs w:val="14"/>
                          </w:rPr>
                          <w:t>actividades</w:t>
                        </w:r>
                        <w:r w:rsidRPr="00B63F39">
                          <w:rPr>
                            <w:rFonts w:ascii="Century Gothic" w:hAnsi="Century Gothic"/>
                            <w:color w:val="000000"/>
                            <w:kern w:val="24"/>
                            <w:sz w:val="14"/>
                            <w:szCs w:val="14"/>
                          </w:rPr>
                          <w:t xml:space="preserve"> </w:t>
                        </w:r>
                        <w:r w:rsidRPr="00B63F39">
                          <w:rPr>
                            <w:rFonts w:ascii="Century Gothic" w:hAnsi="Century Gothic"/>
                            <w:b/>
                            <w:bCs/>
                            <w:color w:val="000000"/>
                            <w:kern w:val="24"/>
                            <w:sz w:val="14"/>
                            <w:szCs w:val="14"/>
                          </w:rPr>
                          <w:t>realizadas</w:t>
                        </w:r>
                      </w:p>
                    </w:txbxContent>
                  </v:textbox>
                </v:roundrect>
                <v:roundrect id="Rectángulo redondeado 558" o:spid="_x0000_s1245" style="position:absolute;left:50405;top:7074;width:17074;height:121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kAr0A&#10;AADcAAAADwAAAGRycy9kb3ducmV2LnhtbERPvQrCMBDeBd8hnOCmqaIi1SgiKIKTVcTxbM622FxK&#10;E2t9ezMIjh/f/3LdmlI0VLvCsoLRMAJBnFpdcKbgct4N5iCcR9ZYWiYFH3KwXnU7S4y1ffOJmsRn&#10;IoSwi1FB7n0VS+nSnAy6oa2IA/ewtUEfYJ1JXeM7hJtSjqNoJg0WHBpyrGibU/pMXkZBssdrNZnx&#10;7WOsPjTycj/uT3el+r12swDhqfV/8c990Aqm0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fmkAr0AAADcAAAADwAAAAAAAAAAAAAAAACYAgAAZHJzL2Rvd25yZXYu&#10;eG1sUEsFBgAAAAAEAAQA9QAAAIIDAAAAAA==&#10;" fillcolor="#f2f2f2" strokecolor="#ffc000" strokeweight="1.5pt">
                  <v:stroke joinstyle="miter"/>
                  <v:textbox>
                    <w:txbxContent>
                      <w:p w:rsidR="00500632" w:rsidRPr="000B75BF"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lang w:val="pt-BR"/>
                          </w:rPr>
                          <w:t>(</w:t>
                        </w:r>
                        <w:proofErr w:type="spellStart"/>
                        <w:r w:rsidRPr="00B63F39">
                          <w:rPr>
                            <w:rFonts w:ascii="Century Gothic" w:hAnsi="Century Gothic"/>
                            <w:b/>
                            <w:bCs/>
                            <w:color w:val="7030A0"/>
                            <w:kern w:val="24"/>
                            <w:sz w:val="14"/>
                            <w:szCs w:val="14"/>
                            <w:lang w:val="pt-BR"/>
                          </w:rPr>
                          <w:t>Actividades</w:t>
                        </w:r>
                        <w:proofErr w:type="spellEnd"/>
                        <w:r w:rsidRPr="00B63F39">
                          <w:rPr>
                            <w:rFonts w:ascii="Century Gothic" w:hAnsi="Century Gothic"/>
                            <w:b/>
                            <w:bCs/>
                            <w:color w:val="7030A0"/>
                            <w:kern w:val="24"/>
                            <w:sz w:val="14"/>
                            <w:szCs w:val="14"/>
                            <w:lang w:val="pt-BR"/>
                          </w:rPr>
                          <w:t xml:space="preserve"> </w:t>
                        </w:r>
                        <w:r w:rsidRPr="00B63F39">
                          <w:rPr>
                            <w:rFonts w:ascii="Century Gothic" w:hAnsi="Century Gothic"/>
                            <w:b/>
                            <w:bCs/>
                            <w:color w:val="000000"/>
                            <w:kern w:val="24"/>
                            <w:sz w:val="14"/>
                            <w:szCs w:val="14"/>
                            <w:lang w:val="pt-BR"/>
                          </w:rPr>
                          <w:t>realizadas</w:t>
                        </w:r>
                        <w:r w:rsidRPr="00B63F39">
                          <w:rPr>
                            <w:rFonts w:ascii="Century Gothic" w:hAnsi="Century Gothic"/>
                            <w:color w:val="000000"/>
                            <w:kern w:val="24"/>
                            <w:sz w:val="14"/>
                            <w:szCs w:val="14"/>
                            <w:lang w:val="pt-BR"/>
                          </w:rPr>
                          <w:t xml:space="preserve"> / </w:t>
                        </w:r>
                        <w:proofErr w:type="spellStart"/>
                        <w:r w:rsidRPr="00B63F39">
                          <w:rPr>
                            <w:rFonts w:ascii="Century Gothic" w:hAnsi="Century Gothic"/>
                            <w:b/>
                            <w:bCs/>
                            <w:color w:val="7030A0"/>
                            <w:kern w:val="24"/>
                            <w:sz w:val="14"/>
                            <w:szCs w:val="14"/>
                            <w:lang w:val="pt-BR"/>
                          </w:rPr>
                          <w:t>Actividades</w:t>
                        </w:r>
                        <w:proofErr w:type="spellEnd"/>
                        <w:r w:rsidRPr="00B63F39">
                          <w:rPr>
                            <w:rFonts w:ascii="Century Gothic" w:hAnsi="Century Gothic"/>
                            <w:b/>
                            <w:bCs/>
                            <w:color w:val="7030A0"/>
                            <w:kern w:val="24"/>
                            <w:sz w:val="14"/>
                            <w:szCs w:val="14"/>
                            <w:lang w:val="pt-BR"/>
                          </w:rPr>
                          <w:t xml:space="preserve"> </w:t>
                        </w:r>
                        <w:proofErr w:type="gramStart"/>
                        <w:r w:rsidRPr="00B63F39">
                          <w:rPr>
                            <w:rFonts w:ascii="Century Gothic" w:hAnsi="Century Gothic"/>
                            <w:b/>
                            <w:bCs/>
                            <w:color w:val="000000"/>
                            <w:kern w:val="24"/>
                            <w:sz w:val="14"/>
                            <w:szCs w:val="14"/>
                            <w:lang w:val="pt-BR"/>
                          </w:rPr>
                          <w:t>programadas</w:t>
                        </w:r>
                        <w:r w:rsidRPr="00B63F39">
                          <w:rPr>
                            <w:rFonts w:ascii="Century Gothic" w:hAnsi="Century Gothic"/>
                            <w:color w:val="000000"/>
                            <w:kern w:val="24"/>
                            <w:sz w:val="14"/>
                            <w:szCs w:val="14"/>
                            <w:lang w:val="pt-BR"/>
                          </w:rPr>
                          <w:t>)*</w:t>
                        </w:r>
                        <w:proofErr w:type="gramEnd"/>
                        <w:r w:rsidRPr="00B63F39">
                          <w:rPr>
                            <w:rFonts w:ascii="Century Gothic" w:hAnsi="Century Gothic"/>
                            <w:color w:val="000000"/>
                            <w:kern w:val="24"/>
                            <w:sz w:val="14"/>
                            <w:szCs w:val="14"/>
                            <w:lang w:val="pt-BR"/>
                          </w:rPr>
                          <w:t>100</w:t>
                        </w:r>
                      </w:p>
                    </w:txbxContent>
                  </v:textbox>
                </v:roundrect>
                <v:shapetype id="_x0000_t33" coordsize="21600,21600" o:spt="33" o:oned="t" path="m,l21600,r,21600e" filled="f">
                  <v:stroke joinstyle="miter"/>
                  <v:path arrowok="t" fillok="f" o:connecttype="none"/>
                  <o:lock v:ext="edit" shapetype="t"/>
                </v:shapetype>
                <v:shape id="Conector angular 559" o:spid="_x0000_s1246" type="#_x0000_t33" style="position:absolute;left:20220;top:7266;width:15093;height:39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rYcUAAADcAAAADwAAAGRycy9kb3ducmV2LnhtbESP0WoCMRRE3wv9h3ALfdNspcq6NYos&#10;KKWgou0HXDa3m62bmyWJuu3XG0Ho4zAzZ5jZoretOJMPjWMFL8MMBHHldMO1gq/P1SAHESKyxtYx&#10;KfilAIv548MMC+0uvKfzIdYiQTgUqMDE2BVShsqQxTB0HXHyvp23GJP0tdQeLwluWznKsom02HBa&#10;MNhRaag6Hk5WQb0rP9Y+b6I7bY7mp9xO//LXjVLPT/3yDUSkPv6H7+13rWA8nsLtTDo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jrYcUAAADcAAAADwAAAAAAAAAA&#10;AAAAAAChAgAAZHJzL2Rvd25yZXYueG1sUEsFBgAAAAAEAAQA+QAAAJMDAAAAAA==&#10;" strokecolor="#ffc000" strokeweight="2.25pt">
                  <v:stroke dashstyle="dash" endarrow="open"/>
                </v:shape>
                <v:shape id="Conector angular 560" o:spid="_x0000_s1247" type="#_x0000_t33" style="position:absolute;left:20220;top:15934;width:15093;height:472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nuMEAAADcAAAADwAAAGRycy9kb3ducmV2LnhtbERPy4rCMBTdC/5DuII7TRUU6RjFB+qA&#10;40Kd2V+aO220uSlN1I5fP1kILg/nPZ03thR3qr1xrGDQT0AQZ04bzhV8nze9CQgfkDWWjknBH3mY&#10;z9qtKabaPfhI91PIRQxhn6KCIoQqldJnBVn0fVcRR+7X1RZDhHUudY2PGG5LOUySsbRoODYUWNGq&#10;oOx6ulkFP9u1vewml+fXcLnZ08GbJFsbpbqdZvEBIlAT3uKX+1MrGI3j/HgmHgE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e4wQAAANwAAAAPAAAAAAAAAAAAAAAA&#10;AKECAABkcnMvZG93bnJldi54bWxQSwUGAAAAAAQABAD5AAAAjwMAAAAA&#10;" strokecolor="#ffc000" strokeweight="2.25pt">
                  <v:stroke dashstyle="dash" endarrow="open"/>
                </v:shape>
                <v:shape id="Conector recto de flecha 561" o:spid="_x0000_s1248" type="#_x0000_t32" style="position:absolute;left:47034;top:13199;width:2607;height: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26ysYAAADcAAAADwAAAGRycy9kb3ducmV2LnhtbESPQWvCQBSE74L/YXkFL6XZKGhLdBUV&#10;1KKnpi30+Mg+s6nZtyG7mvTfdwsFj8PMfMMsVr2txY1aXzlWME5SEMSF0xWXCj7ed08vIHxA1lg7&#10;JgU/5GG1HA4WmGnX8Rvd8lCKCGGfoQITQpNJ6QtDFn3iGuLonV1rMUTZllK32EW4reUkTWfSYsVx&#10;wWBDW0PFJb9aBZ+PXf5svnFz2VfmMCnS45c8HZUaPfTrOYhAfbiH/9uvWsF0Noa/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NusrGAAAA3AAAAA8AAAAAAAAA&#10;AAAAAAAAoQIAAGRycy9kb3ducmV2LnhtbFBLBQYAAAAABAAEAPkAAACUAwAAAAA=&#10;" strokecolor="windowText" strokeweight="4.5pt">
                  <v:stroke startarrowwidth="wide" endarrow="block" joinstyle="miter"/>
                </v:shape>
                <v:shape id="CuadroTexto 40" o:spid="_x0000_s1249" type="#_x0000_t202" style="position:absolute;left:51814;top:20949;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ttcQA&#10;AADcAAAADwAAAGRycy9kb3ducmV2LnhtbESPQWvCQBSE70L/w/IK3nS3YkKbukpRCp4qpq3g7ZF9&#10;JqHZtyG7TeK/7wpCj8PMfMOsNqNtRE+drx1reJorEMSFMzWXGr4+32fPIHxANtg4Jg1X8rBZP0xW&#10;mBk38JH6PJQiQthnqKEKoc2k9EVFFv3ctcTRu7jOYoiyK6XpcIhw28iFUqm0WHNcqLClbUXFT/5r&#10;NXx/XM6npTqUO5u0gxuVZPsitZ4+jm+vIAKN4T98b++NhiRd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bbXEAAAA3AAAAA8AAAAAAAAAAAAAAAAAmAIAAGRycy9k&#10;b3ducmV2LnhtbFBLBQYAAAAABAAEAPUAAACJAwAAAAA=&#10;" filled="f" stroked="f">
                  <v:textbox>
                    <w:txbxContent>
                      <w:p w:rsidR="00500632" w:rsidRPr="000B75BF" w:rsidRDefault="00500632" w:rsidP="00B63F39">
                        <w:pPr>
                          <w:pStyle w:val="NormalWeb"/>
                          <w:spacing w:before="0" w:beforeAutospacing="0" w:after="0"/>
                          <w:rPr>
                            <w:sz w:val="14"/>
                            <w:szCs w:val="14"/>
                          </w:rPr>
                        </w:pPr>
                        <w:r w:rsidRPr="000B75BF">
                          <w:rPr>
                            <w:rFonts w:ascii="Century Gothic" w:hAnsi="Century Gothic"/>
                            <w:b/>
                            <w:bCs/>
                            <w:color w:val="000000"/>
                            <w:kern w:val="24"/>
                            <w:sz w:val="14"/>
                            <w:szCs w:val="14"/>
                          </w:rPr>
                          <w:t>Medios de verificación</w:t>
                        </w:r>
                      </w:p>
                    </w:txbxContent>
                  </v:textbox>
                </v:shape>
                <v:roundrect id="Rectángulo redondeado 563" o:spid="_x0000_s1250" style="position:absolute;left:49540;top:23805;width:17074;height: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8OWMQA&#10;AADcAAAADwAAAGRycy9kb3ducmV2LnhtbESP3YrCMBSE7wXfIRzBG9FUF0WqUdwVWUEF/8DbQ3Ns&#10;i81JabLafXsjCF4OM/MNM53XphB3qlxuWUG/F4EgTqzOOVVwPq26YxDOI2ssLJOCf3IwnzUbU4y1&#10;ffCB7kefigBhF6OCzPsyltIlGRl0PVsSB+9qK4M+yCqVusJHgJtCDqJoJA3mHBYyLOkno+R2/DMK&#10;0u9VuYz2ZtnXm9vvBnedy3ZISrVb9WICwlPtP+F3e60VDEdf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DljEAAAA3AAAAA8AAAAAAAAAAAAAAAAAmAIAAGRycy9k&#10;b3ducmV2LnhtbFBLBQYAAAAABAAEAPUAAACJAwAAAAA=&#10;" fillcolor="#f2f2f2" strokecolor="#ffc000" strokeweight="1pt">
                  <v:stroke joinstyle="miter"/>
                  <v:textbox>
                    <w:txbxContent>
                      <w:p w:rsidR="00500632" w:rsidRPr="000B75BF"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http://incoifed.gob.mx/transparencia/#fraccion-6</w:t>
                        </w:r>
                      </w:p>
                    </w:txbxContent>
                  </v:textbox>
                </v:roundrect>
                <v:shape id="CuadroTexto 40" o:spid="_x0000_s1251" type="#_x0000_t202" style="position:absolute;left:27408;top:21323;width:1580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WsMA&#10;AADcAAAADwAAAGRycy9kb3ducmV2LnhtbESPT4vCMBTE7wt+h/AEb2vioqLVKLIi7ElZ/4G3R/Ns&#10;i81LaaLtfnsjLHgcZuY3zHzZ2lI8qPaFYw2DvgJBnDpTcKbheNh8TkD4gGywdEwa/sjDctH5mGNi&#10;XMO/9NiHTEQI+wQ15CFUiZQ+zcmi77uKOHpXV1sMUdaZNDU2EW5L+aXUWFosOC7kWNF3Tultf7ca&#10;Ttvr5TxUu2xtR1XjWiXZTqXWvW67moEI1IZ3+L/9YzSMxk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QWsMAAADcAAAADwAAAAAAAAAAAAAAAACYAgAAZHJzL2Rv&#10;d25yZXYueG1sUEsFBgAAAAAEAAQA9QAAAIgDAAAAAA==&#10;" filled="f" stroked="f">
                  <v:textbox>
                    <w:txbxContent>
                      <w:p w:rsidR="00500632" w:rsidRPr="000B75BF" w:rsidRDefault="00500632" w:rsidP="00B63F39">
                        <w:pPr>
                          <w:pStyle w:val="NormalWeb"/>
                          <w:spacing w:before="0" w:beforeAutospacing="0" w:after="0"/>
                          <w:rPr>
                            <w:sz w:val="14"/>
                            <w:szCs w:val="14"/>
                          </w:rPr>
                        </w:pPr>
                        <w:r w:rsidRPr="000B75BF">
                          <w:rPr>
                            <w:rFonts w:ascii="Century Gothic" w:hAnsi="Century Gothic"/>
                            <w:b/>
                            <w:bCs/>
                            <w:color w:val="000000"/>
                            <w:kern w:val="24"/>
                            <w:sz w:val="14"/>
                            <w:szCs w:val="14"/>
                          </w:rPr>
                          <w:t>Frecuencia de medición</w:t>
                        </w:r>
                      </w:p>
                    </w:txbxContent>
                  </v:textbox>
                </v:shape>
                <v:roundrect id="Rectángulo redondeado 565" o:spid="_x0000_s1252" style="position:absolute;left:30336;top:24349;width:9953;height:3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zt8MA&#10;AADcAAAADwAAAGRycy9kb3ducmV2LnhtbESPQYvCMBSE78L+h/AEL6KpC5WlGsVdEQUVXBW8Pppn&#10;W2xeShO1/nsjCB6HmfmGGU8bU4ob1a6wrGDQj0AQp1YXnCk4Hha9HxDOI2ssLZOCBzmYTr5aY0y0&#10;vfM/3fY+EwHCLkEFufdVIqVLczLo+rYiDt7Z1gZ9kHUmdY33ADel/I6ioTRYcFjIsaK/nNLL/moU&#10;ZL+Lah7tzHyg15flGrfd0yYmpTrtZjYC4anxn/C7vdIK4mEMrzPhCM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zt8MAAADcAAAADwAAAAAAAAAAAAAAAACYAgAAZHJzL2Rv&#10;d25yZXYueG1sUEsFBgAAAAAEAAQA9QAAAIgDAAAAAA==&#10;" fillcolor="#f2f2f2" strokecolor="#ffc000" strokeweight="1pt">
                  <v:stroke joinstyle="miter"/>
                  <v:textbox>
                    <w:txbxContent>
                      <w:p w:rsidR="00500632" w:rsidRPr="000B75BF" w:rsidRDefault="00500632" w:rsidP="00B63F39">
                        <w:pPr>
                          <w:pStyle w:val="NormalWeb"/>
                          <w:spacing w:before="0" w:beforeAutospacing="0" w:after="0"/>
                          <w:jc w:val="center"/>
                          <w:rPr>
                            <w:sz w:val="14"/>
                            <w:szCs w:val="14"/>
                          </w:rPr>
                        </w:pPr>
                        <w:r w:rsidRPr="00B63F39">
                          <w:rPr>
                            <w:rFonts w:ascii="Century Gothic" w:hAnsi="Century Gothic"/>
                            <w:color w:val="000000"/>
                            <w:kern w:val="24"/>
                            <w:sz w:val="14"/>
                            <w:szCs w:val="14"/>
                          </w:rPr>
                          <w:t>Anual</w:t>
                        </w:r>
                      </w:p>
                    </w:txbxContent>
                  </v:textbox>
                </v:roundrect>
                <w10:wrap anchorx="margin"/>
              </v:group>
            </w:pict>
          </mc:Fallback>
        </mc:AlternateContent>
      </w:r>
    </w:p>
    <w:p w14:paraId="67DFB1E0" w14:textId="77777777" w:rsidR="00B63F39" w:rsidRPr="00B63F39" w:rsidRDefault="00B63F39" w:rsidP="00B63F39">
      <w:pPr>
        <w:spacing w:after="160" w:line="240" w:lineRule="auto"/>
        <w:jc w:val="both"/>
        <w:rPr>
          <w:rFonts w:ascii="Century Gothic" w:eastAsia="Calibri" w:hAnsi="Century Gothic" w:cs="Times New Roman"/>
        </w:rPr>
      </w:pPr>
    </w:p>
    <w:p w14:paraId="0BB7D8A9" w14:textId="77777777" w:rsidR="00B63F39" w:rsidRPr="00B63F39" w:rsidRDefault="00B63F39" w:rsidP="00B63F39">
      <w:pPr>
        <w:spacing w:after="160" w:line="240" w:lineRule="auto"/>
        <w:jc w:val="both"/>
        <w:rPr>
          <w:rFonts w:ascii="Century Gothic" w:eastAsia="Calibri" w:hAnsi="Century Gothic" w:cs="Times New Roman"/>
        </w:rPr>
      </w:pPr>
    </w:p>
    <w:p w14:paraId="26FF8FA8" w14:textId="77777777" w:rsidR="00B63F39" w:rsidRPr="00B63F39" w:rsidRDefault="00B63F39" w:rsidP="00B63F39">
      <w:pPr>
        <w:spacing w:after="160" w:line="240" w:lineRule="auto"/>
        <w:jc w:val="both"/>
        <w:rPr>
          <w:rFonts w:ascii="Century Gothic" w:eastAsia="Calibri" w:hAnsi="Century Gothic" w:cs="Times New Roman"/>
        </w:rPr>
      </w:pPr>
    </w:p>
    <w:p w14:paraId="3536E5B7" w14:textId="77777777" w:rsidR="00B63F39" w:rsidRPr="00B63F39" w:rsidRDefault="00B63F39" w:rsidP="00B63F39">
      <w:pPr>
        <w:spacing w:after="160" w:line="240" w:lineRule="auto"/>
        <w:jc w:val="both"/>
        <w:rPr>
          <w:rFonts w:ascii="Century Gothic" w:eastAsia="Calibri" w:hAnsi="Century Gothic" w:cs="Times New Roman"/>
        </w:rPr>
      </w:pPr>
    </w:p>
    <w:p w14:paraId="1617747A" w14:textId="77777777" w:rsidR="00B63F39" w:rsidRPr="00B63F39" w:rsidRDefault="00B63F39" w:rsidP="00B63F39">
      <w:pPr>
        <w:spacing w:after="160" w:line="240" w:lineRule="auto"/>
        <w:jc w:val="both"/>
        <w:rPr>
          <w:rFonts w:ascii="Century Gothic" w:eastAsia="Calibri" w:hAnsi="Century Gothic" w:cs="Times New Roman"/>
        </w:rPr>
      </w:pPr>
    </w:p>
    <w:p w14:paraId="1CDC1B61" w14:textId="77777777" w:rsidR="00B63F39" w:rsidRPr="00B63F39" w:rsidRDefault="00B63F39" w:rsidP="00B63F39">
      <w:pPr>
        <w:spacing w:after="160" w:line="240" w:lineRule="auto"/>
        <w:jc w:val="both"/>
        <w:rPr>
          <w:rFonts w:ascii="Century Gothic" w:eastAsia="Calibri" w:hAnsi="Century Gothic" w:cs="Times New Roman"/>
        </w:rPr>
      </w:pPr>
    </w:p>
    <w:p w14:paraId="43130E69" w14:textId="77777777" w:rsidR="00B63F39" w:rsidRPr="00B63F39" w:rsidRDefault="00B63F39" w:rsidP="00B63F39">
      <w:pPr>
        <w:spacing w:after="160" w:line="240" w:lineRule="auto"/>
        <w:jc w:val="both"/>
        <w:rPr>
          <w:rFonts w:ascii="Century Gothic" w:eastAsia="Calibri" w:hAnsi="Century Gothic" w:cs="Times New Roman"/>
        </w:rPr>
      </w:pPr>
    </w:p>
    <w:p w14:paraId="4D1CB87F" w14:textId="77777777" w:rsidR="00B63F39" w:rsidRPr="00B63F39" w:rsidRDefault="00B63F39" w:rsidP="00B63F39">
      <w:pPr>
        <w:spacing w:after="160" w:line="240" w:lineRule="auto"/>
        <w:jc w:val="both"/>
        <w:rPr>
          <w:rFonts w:ascii="Century Gothic" w:eastAsia="Calibri" w:hAnsi="Century Gothic" w:cs="Times New Roman"/>
        </w:rPr>
      </w:pPr>
    </w:p>
    <w:p w14:paraId="61DEBE9F" w14:textId="77777777" w:rsidR="00B63F39" w:rsidRPr="00B63F39" w:rsidRDefault="00B63F39" w:rsidP="00B63F39">
      <w:pPr>
        <w:spacing w:after="0"/>
        <w:jc w:val="both"/>
        <w:rPr>
          <w:rFonts w:ascii="Century Gothic" w:eastAsia="Calibri" w:hAnsi="Century Gothic" w:cs="Times New Roman"/>
        </w:rPr>
      </w:pPr>
      <w:r w:rsidRPr="00B63F39">
        <w:rPr>
          <w:rFonts w:ascii="Century Gothic" w:eastAsia="Calibri" w:hAnsi="Century Gothic" w:cs="Times New Roman"/>
        </w:rPr>
        <w:tab/>
      </w:r>
    </w:p>
    <w:p w14:paraId="3943B57A" w14:textId="77777777" w:rsidR="00B63F39" w:rsidRPr="00B63F39" w:rsidRDefault="00B63F39" w:rsidP="00B63F39">
      <w:pPr>
        <w:spacing w:after="0"/>
        <w:jc w:val="center"/>
        <w:rPr>
          <w:rFonts w:ascii="Century Gothic" w:eastAsia="Times New Roman" w:hAnsi="Century Gothic" w:cs="Times New Roman"/>
          <w:sz w:val="16"/>
          <w:szCs w:val="16"/>
        </w:rPr>
      </w:pP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Elaborado por TECSO con base a la MIR estatal del programa de Infraestructura educativa</w:t>
      </w:r>
    </w:p>
    <w:p w14:paraId="7595C962" w14:textId="77777777" w:rsidR="00B63F39" w:rsidRPr="00B63F39" w:rsidRDefault="00B63F39" w:rsidP="00B63F39">
      <w:pPr>
        <w:tabs>
          <w:tab w:val="left" w:pos="983"/>
        </w:tabs>
        <w:spacing w:after="160" w:line="240" w:lineRule="auto"/>
        <w:rPr>
          <w:rFonts w:ascii="Century Gothic" w:eastAsia="Calibri" w:hAnsi="Century Gothic" w:cs="Times New Roman"/>
        </w:rPr>
      </w:pPr>
    </w:p>
    <w:p w14:paraId="0E5B9A0F" w14:textId="77777777" w:rsidR="00D858F3" w:rsidRDefault="00B63F39" w:rsidP="00D858F3">
      <w:pPr>
        <w:tabs>
          <w:tab w:val="left" w:pos="983"/>
        </w:tabs>
        <w:spacing w:after="160"/>
        <w:jc w:val="both"/>
        <w:rPr>
          <w:rFonts w:ascii="Century Gothic" w:eastAsia="Calibri" w:hAnsi="Century Gothic" w:cs="Times New Roman"/>
          <w:sz w:val="24"/>
        </w:rPr>
      </w:pPr>
      <w:r w:rsidRPr="00B63F39">
        <w:rPr>
          <w:rFonts w:ascii="Century Gothic" w:eastAsia="Calibri" w:hAnsi="Century Gothic" w:cs="Times New Roman"/>
          <w:sz w:val="24"/>
        </w:rPr>
        <w:t>Por su parte el indicador de la actividad 2 del componente 2 presenta los mismos problemas estructurales que los indicadores anteriores</w:t>
      </w:r>
      <w:r w:rsidR="000912B6">
        <w:rPr>
          <w:rFonts w:ascii="Century Gothic" w:eastAsia="Calibri" w:hAnsi="Century Gothic" w:cs="Times New Roman"/>
          <w:sz w:val="24"/>
        </w:rPr>
        <w:t>,</w:t>
      </w:r>
      <w:r w:rsidRPr="00B63F39">
        <w:rPr>
          <w:rFonts w:ascii="Century Gothic" w:eastAsia="Calibri" w:hAnsi="Century Gothic" w:cs="Times New Roman"/>
          <w:sz w:val="24"/>
        </w:rPr>
        <w:t xml:space="preserve"> midiendo lo ejercido contra lo programado en cuanto a recursos en este caso para el pago de la nómina (es decir, sólo </w:t>
      </w:r>
      <w:r w:rsidR="000912B6" w:rsidRPr="00B63F39">
        <w:rPr>
          <w:rFonts w:ascii="Century Gothic" w:eastAsia="Calibri" w:hAnsi="Century Gothic" w:cs="Times New Roman"/>
          <w:sz w:val="24"/>
        </w:rPr>
        <w:t>está</w:t>
      </w:r>
      <w:r w:rsidRPr="00B63F39">
        <w:rPr>
          <w:rFonts w:ascii="Century Gothic" w:eastAsia="Calibri" w:hAnsi="Century Gothic" w:cs="Times New Roman"/>
          <w:sz w:val="24"/>
        </w:rPr>
        <w:t xml:space="preserve"> midiendo el ejercicio del gasto</w:t>
      </w:r>
      <w:r w:rsidR="000912B6">
        <w:rPr>
          <w:rFonts w:ascii="Century Gothic" w:eastAsia="Calibri" w:hAnsi="Century Gothic" w:cs="Times New Roman"/>
          <w:sz w:val="24"/>
        </w:rPr>
        <w:t xml:space="preserve"> para el pago de la nómina</w:t>
      </w:r>
      <w:r w:rsidRPr="00B63F39">
        <w:rPr>
          <w:rFonts w:ascii="Century Gothic" w:eastAsia="Calibri" w:hAnsi="Century Gothic" w:cs="Times New Roman"/>
          <w:sz w:val="24"/>
        </w:rPr>
        <w:t xml:space="preserve"> y no la manera en cómo se están desempeñando las funciones), como se muestra a continuación:</w:t>
      </w:r>
      <w:r w:rsidR="00D858F3">
        <w:rPr>
          <w:rFonts w:ascii="Century Gothic" w:eastAsia="Calibri" w:hAnsi="Century Gothic" w:cs="Times New Roman"/>
          <w:sz w:val="24"/>
        </w:rPr>
        <w:t xml:space="preserve"> </w:t>
      </w:r>
    </w:p>
    <w:p w14:paraId="6B31E2D3" w14:textId="77777777" w:rsidR="00D858F3" w:rsidRDefault="00D858F3">
      <w:pPr>
        <w:rPr>
          <w:rFonts w:ascii="Century Gothic" w:eastAsia="Calibri" w:hAnsi="Century Gothic" w:cs="Times New Roman"/>
          <w:sz w:val="24"/>
        </w:rPr>
      </w:pPr>
      <w:r>
        <w:rPr>
          <w:rFonts w:ascii="Century Gothic" w:eastAsia="Calibri" w:hAnsi="Century Gothic" w:cs="Times New Roman"/>
          <w:sz w:val="24"/>
        </w:rPr>
        <w:br w:type="page"/>
      </w:r>
    </w:p>
    <w:p w14:paraId="73D7AD63" w14:textId="77777777" w:rsidR="00B63F39" w:rsidRPr="00B63F39" w:rsidRDefault="00B63F39" w:rsidP="00B63F39">
      <w:pPr>
        <w:spacing w:after="0"/>
        <w:jc w:val="both"/>
        <w:rPr>
          <w:rFonts w:ascii="Century Gothic" w:eastAsia="Times New Roman" w:hAnsi="Century Gothic" w:cs="Times New Roman"/>
          <w:b/>
          <w:sz w:val="20"/>
          <w:szCs w:val="32"/>
        </w:rPr>
      </w:pPr>
      <w:r w:rsidRPr="00B63F39">
        <w:rPr>
          <w:rFonts w:ascii="Century Gothic" w:eastAsia="Times New Roman" w:hAnsi="Century Gothic" w:cs="Times New Roman"/>
          <w:b/>
          <w:sz w:val="20"/>
          <w:szCs w:val="32"/>
        </w:rPr>
        <w:lastRenderedPageBreak/>
        <w:t xml:space="preserve">Figura </w:t>
      </w:r>
      <w:r w:rsidR="000912B6">
        <w:rPr>
          <w:rFonts w:ascii="Century Gothic" w:eastAsia="Times New Roman" w:hAnsi="Century Gothic" w:cs="Times New Roman"/>
          <w:b/>
          <w:sz w:val="20"/>
          <w:szCs w:val="32"/>
        </w:rPr>
        <w:t>2.13</w:t>
      </w:r>
      <w:r w:rsidRPr="00B63F39">
        <w:rPr>
          <w:rFonts w:ascii="Century Gothic" w:eastAsia="Times New Roman" w:hAnsi="Century Gothic" w:cs="Times New Roman"/>
          <w:b/>
          <w:sz w:val="20"/>
          <w:szCs w:val="32"/>
        </w:rPr>
        <w:t>. Análisis de la lógica horizontal de la actividad 2 del Componente 2 del programa de Infraestructura Educativa</w:t>
      </w:r>
    </w:p>
    <w:p w14:paraId="3423AF2B" w14:textId="77777777" w:rsidR="00B63F39" w:rsidRPr="00B63F39" w:rsidRDefault="00B63F39" w:rsidP="00B63F39">
      <w:pPr>
        <w:tabs>
          <w:tab w:val="left" w:pos="983"/>
        </w:tabs>
        <w:spacing w:after="160" w:line="240" w:lineRule="auto"/>
        <w:rPr>
          <w:rFonts w:ascii="Century Gothic" w:eastAsia="Calibri" w:hAnsi="Century Gothic" w:cs="Times New Roman"/>
        </w:rPr>
      </w:pPr>
      <w:r w:rsidRPr="00B63F39">
        <w:rPr>
          <w:rFonts w:ascii="Century Gothic" w:eastAsia="Calibri" w:hAnsi="Century Gothic" w:cs="Times New Roman"/>
          <w:noProof/>
          <w:lang w:eastAsia="es-MX"/>
        </w:rPr>
        <mc:AlternateContent>
          <mc:Choice Requires="wpg">
            <w:drawing>
              <wp:anchor distT="0" distB="0" distL="114300" distR="114300" simplePos="0" relativeHeight="251693056" behindDoc="0" locked="0" layoutInCell="1" allowOverlap="1" wp14:anchorId="552A0DD9" wp14:editId="49621C51">
                <wp:simplePos x="0" y="0"/>
                <wp:positionH relativeFrom="margin">
                  <wp:posOffset>-87675</wp:posOffset>
                </wp:positionH>
                <wp:positionV relativeFrom="paragraph">
                  <wp:posOffset>96845</wp:posOffset>
                </wp:positionV>
                <wp:extent cx="5999356" cy="1992754"/>
                <wp:effectExtent l="0" t="0" r="20955" b="26670"/>
                <wp:wrapNone/>
                <wp:docPr id="566" name="Grupo 2"/>
                <wp:cNvGraphicFramePr/>
                <a:graphic xmlns:a="http://schemas.openxmlformats.org/drawingml/2006/main">
                  <a:graphicData uri="http://schemas.microsoft.com/office/word/2010/wordprocessingGroup">
                    <wpg:wgp>
                      <wpg:cNvGrpSpPr/>
                      <wpg:grpSpPr>
                        <a:xfrm>
                          <a:off x="0" y="0"/>
                          <a:ext cx="5999356" cy="1992754"/>
                          <a:chOff x="0" y="0"/>
                          <a:chExt cx="6788040" cy="1992754"/>
                        </a:xfrm>
                      </wpg:grpSpPr>
                      <wps:wsp>
                        <wps:cNvPr id="567" name="CuadroTexto 36"/>
                        <wps:cNvSpPr txBox="1"/>
                        <wps:spPr>
                          <a:xfrm>
                            <a:off x="203226" y="30248"/>
                            <a:ext cx="1655403" cy="287947"/>
                          </a:xfrm>
                          <a:prstGeom prst="rect">
                            <a:avLst/>
                          </a:prstGeom>
                          <a:solidFill>
                            <a:sysClr val="window" lastClr="FFFFFF"/>
                          </a:solidFill>
                          <a:ln w="12700" cap="flat" cmpd="sng" algn="ctr">
                            <a:noFill/>
                            <a:prstDash val="solid"/>
                            <a:miter lim="800000"/>
                          </a:ln>
                          <a:effectLst/>
                        </wps:spPr>
                        <wps:txbx>
                          <w:txbxContent>
                            <w:p w14:paraId="7B13463D"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2 </w:t>
                              </w:r>
                            </w:p>
                          </w:txbxContent>
                        </wps:txbx>
                        <wps:bodyPr wrap="square" rtlCol="0">
                          <a:noAutofit/>
                        </wps:bodyPr>
                      </wps:wsp>
                      <wps:wsp>
                        <wps:cNvPr id="568" name="164 Rectángulo redondeado"/>
                        <wps:cNvSpPr/>
                        <wps:spPr>
                          <a:xfrm>
                            <a:off x="0" y="450371"/>
                            <a:ext cx="2022052" cy="496979"/>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51DAD0B4" w14:textId="77777777" w:rsidR="00500632" w:rsidRDefault="00500632" w:rsidP="00B63F39">
                              <w:pPr>
                                <w:pStyle w:val="NormalWeb"/>
                                <w:spacing w:before="0" w:beforeAutospacing="0" w:after="0"/>
                                <w:jc w:val="center"/>
                              </w:pPr>
                              <w:r>
                                <w:rPr>
                                  <w:rFonts w:ascii="Century Gothic" w:eastAsia="Calibri" w:hAnsi="Century Gothic" w:cs="Arial"/>
                                  <w:color w:val="000000"/>
                                  <w:kern w:val="24"/>
                                  <w:sz w:val="16"/>
                                  <w:szCs w:val="16"/>
                                </w:rPr>
                                <w:t>Desempeño de funciones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9" name="CuadroTexto 40"/>
                        <wps:cNvSpPr txBox="1"/>
                        <wps:spPr>
                          <a:xfrm>
                            <a:off x="2867472" y="30248"/>
                            <a:ext cx="1454262" cy="254007"/>
                          </a:xfrm>
                          <a:prstGeom prst="rect">
                            <a:avLst/>
                          </a:prstGeom>
                          <a:noFill/>
                        </wps:spPr>
                        <wps:txbx>
                          <w:txbxContent>
                            <w:p w14:paraId="64EBA132"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Nombre del indicador</w:t>
                              </w:r>
                            </w:p>
                          </w:txbxContent>
                        </wps:txbx>
                        <wps:bodyPr wrap="square" rtlCol="0">
                          <a:noAutofit/>
                        </wps:bodyPr>
                      </wps:wsp>
                      <wps:wsp>
                        <wps:cNvPr id="570" name="CuadroTexto 40"/>
                        <wps:cNvSpPr txBox="1"/>
                        <wps:spPr>
                          <a:xfrm>
                            <a:off x="5080621" y="0"/>
                            <a:ext cx="1454262" cy="254007"/>
                          </a:xfrm>
                          <a:prstGeom prst="rect">
                            <a:avLst/>
                          </a:prstGeom>
                          <a:noFill/>
                        </wps:spPr>
                        <wps:txbx>
                          <w:txbxContent>
                            <w:p w14:paraId="4A2E2437" w14:textId="77777777" w:rsidR="00500632" w:rsidRDefault="00500632" w:rsidP="00B63F39">
                              <w:pPr>
                                <w:pStyle w:val="NormalWeb"/>
                                <w:spacing w:before="0" w:beforeAutospacing="0" w:after="0"/>
                                <w:jc w:val="center"/>
                              </w:pPr>
                              <w:r>
                                <w:rPr>
                                  <w:rFonts w:ascii="Century Gothic" w:hAnsi="Century Gothic"/>
                                  <w:b/>
                                  <w:bCs/>
                                  <w:color w:val="000000"/>
                                  <w:kern w:val="24"/>
                                  <w:sz w:val="18"/>
                                  <w:szCs w:val="18"/>
                                </w:rPr>
                                <w:t>Método de cálculo</w:t>
                              </w:r>
                            </w:p>
                          </w:txbxContent>
                        </wps:txbx>
                        <wps:bodyPr wrap="square" rtlCol="0">
                          <a:noAutofit/>
                        </wps:bodyPr>
                      </wps:wsp>
                      <wps:wsp>
                        <wps:cNvPr id="571" name="Rectángulo redondeado 571"/>
                        <wps:cNvSpPr/>
                        <wps:spPr>
                          <a:xfrm>
                            <a:off x="2435681" y="501555"/>
                            <a:ext cx="2191265" cy="474750"/>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3C4A9D44"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 xml:space="preserve">Porcentaje de </w:t>
                              </w:r>
                              <w:r w:rsidRPr="00B63F39">
                                <w:rPr>
                                  <w:rFonts w:ascii="Century Gothic" w:hAnsi="Century Gothic"/>
                                  <w:b/>
                                  <w:bCs/>
                                  <w:color w:val="7030A0"/>
                                  <w:kern w:val="24"/>
                                  <w:sz w:val="16"/>
                                  <w:szCs w:val="16"/>
                                </w:rPr>
                                <w:t xml:space="preserve">recursos ejercidos </w:t>
                              </w:r>
                              <w:r w:rsidRPr="00B63F39">
                                <w:rPr>
                                  <w:rFonts w:ascii="Century Gothic" w:hAnsi="Century Gothic"/>
                                  <w:color w:val="000000"/>
                                  <w:kern w:val="24"/>
                                  <w:sz w:val="16"/>
                                  <w:szCs w:val="16"/>
                                </w:rPr>
                                <w:t>para pago de nomina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2" name="Rectángulo redondeado 572"/>
                        <wps:cNvSpPr/>
                        <wps:spPr>
                          <a:xfrm>
                            <a:off x="5040572" y="437377"/>
                            <a:ext cx="1707419" cy="603105"/>
                          </a:xfrm>
                          <a:prstGeom prst="roundRect">
                            <a:avLst/>
                          </a:prstGeom>
                          <a:solidFill>
                            <a:sysClr val="window" lastClr="FFFFFF">
                              <a:lumMod val="95000"/>
                            </a:sysClr>
                          </a:solidFill>
                          <a:ln w="19050" cap="flat" cmpd="sng" algn="ctr">
                            <a:solidFill>
                              <a:srgbClr val="FFC000"/>
                            </a:solidFill>
                            <a:prstDash val="solid"/>
                            <a:miter lim="800000"/>
                          </a:ln>
                          <a:effectLst/>
                        </wps:spPr>
                        <wps:txbx>
                          <w:txbxContent>
                            <w:p w14:paraId="6CA2F6DD"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lang w:val="pt-BR"/>
                                </w:rPr>
                                <w:t>(</w:t>
                              </w:r>
                              <w:r w:rsidRPr="00B63F39">
                                <w:rPr>
                                  <w:rFonts w:ascii="Century Gothic" w:hAnsi="Century Gothic"/>
                                  <w:b/>
                                  <w:bCs/>
                                  <w:color w:val="7030A0"/>
                                  <w:kern w:val="24"/>
                                  <w:sz w:val="16"/>
                                  <w:szCs w:val="16"/>
                                  <w:lang w:val="pt-BR"/>
                                </w:rPr>
                                <w:t xml:space="preserve">Recursos ejercidos </w:t>
                              </w:r>
                              <w:r w:rsidRPr="00B63F39">
                                <w:rPr>
                                  <w:rFonts w:ascii="Century Gothic" w:hAnsi="Century Gothic"/>
                                  <w:color w:val="000000"/>
                                  <w:kern w:val="24"/>
                                  <w:sz w:val="16"/>
                                  <w:szCs w:val="16"/>
                                  <w:lang w:val="pt-BR"/>
                                </w:rPr>
                                <w:t>/ Recursos programados ) * 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Conector angular 160"/>
                        <wps:cNvCnPr>
                          <a:endCxn id="572" idx="1"/>
                        </wps:cNvCnPr>
                        <wps:spPr>
                          <a:xfrm flipV="1">
                            <a:off x="4626946" y="738930"/>
                            <a:ext cx="413626" cy="10897"/>
                          </a:xfrm>
                          <a:prstGeom prst="bentConnector3">
                            <a:avLst>
                              <a:gd name="adj1" fmla="val 50000"/>
                            </a:avLst>
                          </a:prstGeom>
                          <a:noFill/>
                          <a:ln w="28575" cap="flat" cmpd="sng" algn="ctr">
                            <a:solidFill>
                              <a:srgbClr val="FFC000"/>
                            </a:solidFill>
                            <a:prstDash val="dash"/>
                            <a:miter lim="800000"/>
                            <a:tailEnd type="arrow"/>
                          </a:ln>
                          <a:effectLst/>
                        </wps:spPr>
                        <wps:bodyPr/>
                      </wps:wsp>
                      <wps:wsp>
                        <wps:cNvPr id="161" name="CuadroTexto 40"/>
                        <wps:cNvSpPr txBox="1"/>
                        <wps:spPr>
                          <a:xfrm>
                            <a:off x="5167150" y="1183577"/>
                            <a:ext cx="1454262" cy="254007"/>
                          </a:xfrm>
                          <a:prstGeom prst="rect">
                            <a:avLst/>
                          </a:prstGeom>
                          <a:noFill/>
                        </wps:spPr>
                        <wps:txbx>
                          <w:txbxContent>
                            <w:p w14:paraId="7927B641" w14:textId="77777777" w:rsidR="00500632" w:rsidRPr="000B75BF" w:rsidRDefault="00500632" w:rsidP="00B63F39">
                              <w:pPr>
                                <w:pStyle w:val="NormalWeb"/>
                                <w:spacing w:before="0" w:beforeAutospacing="0" w:after="0"/>
                                <w:jc w:val="center"/>
                                <w:rPr>
                                  <w:sz w:val="20"/>
                                </w:rPr>
                              </w:pPr>
                              <w:r w:rsidRPr="000B75BF">
                                <w:rPr>
                                  <w:rFonts w:ascii="Century Gothic" w:hAnsi="Century Gothic"/>
                                  <w:b/>
                                  <w:bCs/>
                                  <w:color w:val="000000"/>
                                  <w:kern w:val="24"/>
                                  <w:sz w:val="14"/>
                                  <w:szCs w:val="18"/>
                                </w:rPr>
                                <w:t>Medios de verificación</w:t>
                              </w:r>
                            </w:p>
                          </w:txbxContent>
                        </wps:txbx>
                        <wps:bodyPr wrap="square" rtlCol="0">
                          <a:noAutofit/>
                        </wps:bodyPr>
                      </wps:wsp>
                      <wps:wsp>
                        <wps:cNvPr id="162" name="Rectángulo redondeado 162"/>
                        <wps:cNvSpPr/>
                        <wps:spPr>
                          <a:xfrm>
                            <a:off x="5080621" y="1582922"/>
                            <a:ext cx="1707419" cy="409832"/>
                          </a:xfrm>
                          <a:prstGeom prst="roundRect">
                            <a:avLst/>
                          </a:prstGeom>
                          <a:solidFill>
                            <a:sysClr val="window" lastClr="FFFFFF">
                              <a:lumMod val="95000"/>
                            </a:sysClr>
                          </a:solidFill>
                          <a:ln w="12700" cap="flat" cmpd="sng" algn="ctr">
                            <a:solidFill>
                              <a:srgbClr val="FFC000"/>
                            </a:solidFill>
                            <a:prstDash val="solid"/>
                            <a:miter lim="800000"/>
                          </a:ln>
                          <a:effectLst/>
                        </wps:spPr>
                        <wps:txbx>
                          <w:txbxContent>
                            <w:p w14:paraId="0D595AA4"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http://incoifed.gob.mx/transparencia/#fraccion-6</w:t>
                              </w:r>
                            </w:p>
                            <w:p w14:paraId="37F6F562" w14:textId="77777777" w:rsidR="00500632" w:rsidRPr="005E666D" w:rsidRDefault="00500632" w:rsidP="00B63F39">
                              <w:pPr>
                                <w:pStyle w:val="NormalWeb"/>
                                <w:spacing w:before="0" w:beforeAutospacing="0" w:after="0"/>
                                <w:jc w:val="center"/>
                                <w:rPr>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CuadroTexto 40"/>
                        <wps:cNvSpPr txBox="1"/>
                        <wps:spPr>
                          <a:xfrm>
                            <a:off x="2740894" y="1193738"/>
                            <a:ext cx="1580840" cy="254007"/>
                          </a:xfrm>
                          <a:prstGeom prst="rect">
                            <a:avLst/>
                          </a:prstGeom>
                          <a:noFill/>
                        </wps:spPr>
                        <wps:txbx>
                          <w:txbxContent>
                            <w:p w14:paraId="18952A3A" w14:textId="77777777" w:rsidR="00500632" w:rsidRPr="000B75BF" w:rsidRDefault="00500632" w:rsidP="00B63F39">
                              <w:pPr>
                                <w:pStyle w:val="NormalWeb"/>
                                <w:spacing w:before="0" w:beforeAutospacing="0" w:after="0"/>
                                <w:jc w:val="center"/>
                                <w:rPr>
                                  <w:sz w:val="22"/>
                                </w:rPr>
                              </w:pPr>
                              <w:r w:rsidRPr="000B75BF">
                                <w:rPr>
                                  <w:rFonts w:ascii="Century Gothic" w:hAnsi="Century Gothic"/>
                                  <w:b/>
                                  <w:bCs/>
                                  <w:color w:val="000000"/>
                                  <w:kern w:val="24"/>
                                  <w:sz w:val="16"/>
                                  <w:szCs w:val="18"/>
                                </w:rPr>
                                <w:t>Frecuencia de medición</w:t>
                              </w:r>
                            </w:p>
                          </w:txbxContent>
                        </wps:txbx>
                        <wps:bodyPr wrap="square" rtlCol="0">
                          <a:noAutofit/>
                        </wps:bodyPr>
                      </wps:wsp>
                      <wps:wsp>
                        <wps:cNvPr id="165" name="Rectángulo redondeado 165"/>
                        <wps:cNvSpPr/>
                        <wps:spPr>
                          <a:xfrm>
                            <a:off x="3033656" y="1582922"/>
                            <a:ext cx="995314" cy="300952"/>
                          </a:xfrm>
                          <a:prstGeom prst="roundRect">
                            <a:avLst/>
                          </a:prstGeom>
                          <a:solidFill>
                            <a:sysClr val="window" lastClr="FFFFFF">
                              <a:lumMod val="95000"/>
                            </a:sysClr>
                          </a:solidFill>
                          <a:ln w="12700" cap="flat" cmpd="sng" algn="ctr">
                            <a:solidFill>
                              <a:srgbClr val="FFC000"/>
                            </a:solidFill>
                            <a:prstDash val="solid"/>
                            <a:miter lim="800000"/>
                          </a:ln>
                          <a:effectLst/>
                        </wps:spPr>
                        <wps:txbx>
                          <w:txbxContent>
                            <w:p w14:paraId="63210C0B" w14:textId="77777777"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Distinto de 166"/>
                        <wps:cNvSpPr/>
                        <wps:spPr>
                          <a:xfrm>
                            <a:off x="2064077" y="590275"/>
                            <a:ext cx="333375" cy="217170"/>
                          </a:xfrm>
                          <a:prstGeom prst="mathNotEqual">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o="http://schemas.microsoft.com/office/mac/office/2008/main" xmlns:mv="urn:schemas-microsoft-com:mac:vml">
            <w:pict>
              <v:group w14:anchorId="17AD5261" id="Grupo 2" o:spid="_x0000_s1253" style="position:absolute;margin-left:-6.9pt;margin-top:7.65pt;width:472.4pt;height:156.9pt;z-index:251693056;mso-position-horizontal-relative:margin;mso-width-relative:margin" coordsize="67880,1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">
                <v:shape id="CuadroTexto 36" o:spid="_x0000_s1254" type="#_x0000_t202" style="position:absolute;left:2032;top:302;width:16554;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fQcQA&#10;AADcAAAADwAAAGRycy9kb3ducmV2LnhtbESPzW7CMBCE75V4B2uRuBUHaNMqxSCEBO2t/OQBVvE2&#10;jrDXUexAeHtcqVKPo5n5RrNcD86KK3Wh8axgNs1AEFdeN1wrKM+753cQISJrtJ5JwZ0CrFejpyUW&#10;2t/4SNdTrEWCcChQgYmxLaQMlSGHYepb4uT9+M5hTLKrpe7wluDOynmW5dJhw2nBYEtbQ9Xl1DsF&#10;+b021pR+fij770z3L4v9wn4qNRkPmw8QkYb4H/5rf2kFr/kb/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n0HEAAAA3AAAAA8AAAAAAAAAAAAAAAAAmAIAAGRycy9k&#10;b3ducmV2LnhtbFBLBQYAAAAABAAEAPUAAACJAwAAAAA=&#10;" fillcolor="window" stroked="f" strokeweight="1pt">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 xml:space="preserve">Actividad 2 </w:t>
                        </w:r>
                      </w:p>
                    </w:txbxContent>
                  </v:textbox>
                </v:shape>
                <v:roundrect id="164 Rectángulo redondeado" o:spid="_x0000_s1255" style="position:absolute;top:4503;width:20220;height:49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v8AA&#10;AADcAAAADwAAAGRycy9kb3ducmV2LnhtbERPTWvCQBC9F/wPywje6sZiQ4muQQSD0FOiFI9jdkyC&#10;2dmQ3cbk33cPBY+P971NR9OKgXrXWFawWkYgiEurG64UXM7H9y8QziNrbC2TgokcpLvZ2xYTbZ+c&#10;01D4SoQQdgkqqL3vEildWZNBt7QdceDutjfoA+wrqXt8hnDTyo8oiqXBhkNDjR0daiofxa9RUGT4&#10;061jvk7G6tMgL7fvLL8ptZiP+w0IT6N/if/dJ63gMw5rw5lw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uv8AAAADcAAAADwAAAAAAAAAAAAAAAACYAgAAZHJzL2Rvd25y&#10;ZXYueG1sUEsFBgAAAAAEAAQA9QAAAIUDAAAAAA==&#10;" fillcolor="#f2f2f2" strokecolor="#ffc000" strokeweight="1.5pt">
                  <v:stroke joinstyle="miter"/>
                  <v:textbox>
                    <w:txbxContent>
                      <w:p w:rsidR="00500632" w:rsidRDefault="00500632" w:rsidP="00B63F39">
                        <w:pPr>
                          <w:pStyle w:val="NormalWeb"/>
                          <w:spacing w:before="0" w:beforeAutospacing="0" w:after="0"/>
                          <w:jc w:val="center"/>
                        </w:pPr>
                        <w:r>
                          <w:rPr>
                            <w:rFonts w:ascii="Century Gothic" w:eastAsia="Calibri" w:hAnsi="Century Gothic" w:cs="Arial"/>
                            <w:color w:val="000000"/>
                            <w:kern w:val="24"/>
                            <w:sz w:val="16"/>
                            <w:szCs w:val="16"/>
                          </w:rPr>
                          <w:t>Desempeño de funciones</w:t>
                        </w:r>
                      </w:p>
                    </w:txbxContent>
                  </v:textbox>
                </v:roundrect>
                <v:shape id="CuadroTexto 40" o:spid="_x0000_s1256" type="#_x0000_t202" style="position:absolute;left:28674;top:302;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Nombre del indicador</w:t>
                        </w:r>
                      </w:p>
                    </w:txbxContent>
                  </v:textbox>
                </v:shape>
                <v:shape id="CuadroTexto 40" o:spid="_x0000_s1257" type="#_x0000_t202" style="position:absolute;left:50806;width:145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500632" w:rsidRDefault="00500632" w:rsidP="00B63F39">
                        <w:pPr>
                          <w:pStyle w:val="NormalWeb"/>
                          <w:spacing w:before="0" w:beforeAutospacing="0" w:after="0"/>
                          <w:jc w:val="center"/>
                        </w:pPr>
                        <w:r>
                          <w:rPr>
                            <w:rFonts w:ascii="Century Gothic" w:hAnsi="Century Gothic"/>
                            <w:b/>
                            <w:bCs/>
                            <w:color w:val="000000"/>
                            <w:kern w:val="24"/>
                            <w:sz w:val="18"/>
                            <w:szCs w:val="18"/>
                          </w:rPr>
                          <w:t>Método de cálculo</w:t>
                        </w:r>
                      </w:p>
                    </w:txbxContent>
                  </v:textbox>
                </v:shape>
                <v:roundrect id="Rectángulo redondeado 571" o:spid="_x0000_s1258" style="position:absolute;left:24356;top:5015;width:21913;height:47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ZR/8MA&#10;AADcAAAADwAAAGRycy9kb3ducmV2LnhtbESPT4vCMBTE74LfIbwFb5pW/EfXVERYEfZkFfH4bN62&#10;ZZuX0mRr/fYbQfA4zMxvmPWmN7XoqHWVZQXxJAJBnFtdcaHgfPoar0A4j6yxtkwKHuRgkw4Ha0y0&#10;vfORuswXIkDYJaig9L5JpHR5SQbdxDbEwfuxrUEfZFtI3eI9wE0tp1G0kAYrDgslNrQrKf/N/oyC&#10;bI+XZrbg68NYfejk+fa9P96UGn30208Qnnr/Dr/aB61gvozh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ZR/8MAAADcAAAADwAAAAAAAAAAAAAAAACYAgAAZHJzL2Rv&#10;d25yZXYueG1sUEsFBgAAAAAEAAQA9QAAAIgDAAAAAA==&#10;" fillcolor="#f2f2f2" strokecolor="#ffc000" strokeweight="1.5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 xml:space="preserve">Porcentaje de </w:t>
                        </w:r>
                        <w:r w:rsidRPr="00B63F39">
                          <w:rPr>
                            <w:rFonts w:ascii="Century Gothic" w:hAnsi="Century Gothic"/>
                            <w:b/>
                            <w:bCs/>
                            <w:color w:val="7030A0"/>
                            <w:kern w:val="24"/>
                            <w:sz w:val="16"/>
                            <w:szCs w:val="16"/>
                          </w:rPr>
                          <w:t xml:space="preserve">recursos ejercidos </w:t>
                        </w:r>
                        <w:r w:rsidRPr="00B63F39">
                          <w:rPr>
                            <w:rFonts w:ascii="Century Gothic" w:hAnsi="Century Gothic"/>
                            <w:color w:val="000000"/>
                            <w:kern w:val="24"/>
                            <w:sz w:val="16"/>
                            <w:szCs w:val="16"/>
                          </w:rPr>
                          <w:t>para pago de nomina</w:t>
                        </w:r>
                      </w:p>
                    </w:txbxContent>
                  </v:textbox>
                </v:roundrect>
                <v:roundrect id="Rectángulo redondeado 572" o:spid="_x0000_s1259" style="position:absolute;left:50405;top:4373;width:17074;height:60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PiMQA&#10;AADcAAAADwAAAGRycy9kb3ducmV2LnhtbESPQWuDQBSE74X+h+UVeqtrQ5sUm1VCICHQk0ZCjy/u&#10;q0rdt+JujP77biGQ4zAz3zDrbDKdGGlwrWUFr1EMgriyuuVaQXncvXyAcB5ZY2eZFMzkIEsfH9aY&#10;aHvlnMbC1yJA2CWooPG+T6R0VUMGXWR74uD92MGgD3KopR7wGuCmk4s4XkqDLYeFBnvaNlT9Fhej&#10;oNjjqX9b8vdsrD6Msjx/7fOzUs9P0+YThKfJ38O39kEreF8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4jEAAAA3AAAAA8AAAAAAAAAAAAAAAAAmAIAAGRycy9k&#10;b3ducmV2LnhtbFBLBQYAAAAABAAEAPUAAACJAwAAAAA=&#10;" fillcolor="#f2f2f2" strokecolor="#ffc000" strokeweight="1.5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lang w:val="pt-BR"/>
                          </w:rPr>
                          <w:t>(</w:t>
                        </w:r>
                        <w:r w:rsidRPr="00B63F39">
                          <w:rPr>
                            <w:rFonts w:ascii="Century Gothic" w:hAnsi="Century Gothic"/>
                            <w:b/>
                            <w:bCs/>
                            <w:color w:val="7030A0"/>
                            <w:kern w:val="24"/>
                            <w:sz w:val="16"/>
                            <w:szCs w:val="16"/>
                            <w:lang w:val="pt-BR"/>
                          </w:rPr>
                          <w:t xml:space="preserve">Recursos </w:t>
                        </w:r>
                        <w:proofErr w:type="spellStart"/>
                        <w:r w:rsidRPr="00B63F39">
                          <w:rPr>
                            <w:rFonts w:ascii="Century Gothic" w:hAnsi="Century Gothic"/>
                            <w:b/>
                            <w:bCs/>
                            <w:color w:val="7030A0"/>
                            <w:kern w:val="24"/>
                            <w:sz w:val="16"/>
                            <w:szCs w:val="16"/>
                            <w:lang w:val="pt-BR"/>
                          </w:rPr>
                          <w:t>ejercidos</w:t>
                        </w:r>
                        <w:proofErr w:type="spellEnd"/>
                        <w:r w:rsidRPr="00B63F39">
                          <w:rPr>
                            <w:rFonts w:ascii="Century Gothic" w:hAnsi="Century Gothic"/>
                            <w:b/>
                            <w:bCs/>
                            <w:color w:val="7030A0"/>
                            <w:kern w:val="24"/>
                            <w:sz w:val="16"/>
                            <w:szCs w:val="16"/>
                            <w:lang w:val="pt-BR"/>
                          </w:rPr>
                          <w:t xml:space="preserve"> </w:t>
                        </w:r>
                        <w:r w:rsidRPr="00B63F39">
                          <w:rPr>
                            <w:rFonts w:ascii="Century Gothic" w:hAnsi="Century Gothic"/>
                            <w:color w:val="000000"/>
                            <w:kern w:val="24"/>
                            <w:sz w:val="16"/>
                            <w:szCs w:val="16"/>
                            <w:lang w:val="pt-BR"/>
                          </w:rPr>
                          <w:t xml:space="preserve">/ Recursos </w:t>
                        </w:r>
                        <w:proofErr w:type="gramStart"/>
                        <w:r w:rsidRPr="00B63F39">
                          <w:rPr>
                            <w:rFonts w:ascii="Century Gothic" w:hAnsi="Century Gothic"/>
                            <w:color w:val="000000"/>
                            <w:kern w:val="24"/>
                            <w:sz w:val="16"/>
                            <w:szCs w:val="16"/>
                            <w:lang w:val="pt-BR"/>
                          </w:rPr>
                          <w:t>programados )</w:t>
                        </w:r>
                        <w:proofErr w:type="gramEnd"/>
                        <w:r w:rsidRPr="00B63F39">
                          <w:rPr>
                            <w:rFonts w:ascii="Century Gothic" w:hAnsi="Century Gothic"/>
                            <w:color w:val="000000"/>
                            <w:kern w:val="24"/>
                            <w:sz w:val="16"/>
                            <w:szCs w:val="16"/>
                            <w:lang w:val="pt-BR"/>
                          </w:rPr>
                          <w:t xml:space="preserve"> * 100</w:t>
                        </w:r>
                      </w:p>
                    </w:txbxContent>
                  </v:textbox>
                </v:roundrect>
                <v:shape id="Conector angular 160" o:spid="_x0000_s1260" type="#_x0000_t34" style="position:absolute;left:46269;top:7389;width:4136;height:10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NFcIAAADcAAAADwAAAGRycy9kb3ducmV2LnhtbESPTYsCMQyG78L+hxLBi6wdRdxltIos&#10;CnsTvw57C9M4MzhNh7bq7L83B8FbQt6PJ4tV5xp1pxBrzwbGowwUceFtzaWB03H7+Q0qJmSLjWcy&#10;8E8RVsuP3gJz6x+8p/shlUpCOOZooEqpzbWORUUO48i3xHK7+OAwyRpKbQM+JNw1epJlM+2wZmmo&#10;sKWfiorr4eak9+yHp/Vfsaczhk3jh1/tbhqMGfS79RxUoi69xS/3rxX8meDLMzKB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YNFcIAAADcAAAADwAAAAAAAAAAAAAA&#10;AAChAgAAZHJzL2Rvd25yZXYueG1sUEsFBgAAAAAEAAQA+QAAAJADAAAAAA==&#10;" strokecolor="#ffc000" strokeweight="2.25pt">
                  <v:stroke dashstyle="dash" endarrow="open"/>
                </v:shape>
                <v:shape id="CuadroTexto 40" o:spid="_x0000_s1261" type="#_x0000_t202" style="position:absolute;left:51671;top:11835;width:1454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500632" w:rsidRPr="000B75BF" w:rsidRDefault="00500632" w:rsidP="00B63F39">
                        <w:pPr>
                          <w:pStyle w:val="NormalWeb"/>
                          <w:spacing w:before="0" w:beforeAutospacing="0" w:after="0"/>
                          <w:jc w:val="center"/>
                          <w:rPr>
                            <w:sz w:val="20"/>
                          </w:rPr>
                        </w:pPr>
                        <w:r w:rsidRPr="000B75BF">
                          <w:rPr>
                            <w:rFonts w:ascii="Century Gothic" w:hAnsi="Century Gothic"/>
                            <w:b/>
                            <w:bCs/>
                            <w:color w:val="000000"/>
                            <w:kern w:val="24"/>
                            <w:sz w:val="14"/>
                            <w:szCs w:val="18"/>
                          </w:rPr>
                          <w:t>Medios de verificación</w:t>
                        </w:r>
                      </w:p>
                    </w:txbxContent>
                  </v:textbox>
                </v:shape>
                <v:roundrect id="Rectángulo redondeado 162" o:spid="_x0000_s1262" style="position:absolute;left:50806;top:15829;width:17074;height: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H2sMA&#10;AADcAAAADwAAAGRycy9kb3ducmV2LnhtbERPTWvCQBC9F/wPywi9iG4UKhKzilakBStoFLwO2TEJ&#10;ZmdDdpuk/75bEHqbx/ucZN2bSrTUuNKygukkAkGcWV1yruB62Y8XIJxH1lhZJgU/5GC9GrwkGGvb&#10;8Zna1OcihLCLUUHhfR1L6bKCDLqJrYkDd7eNQR9gk0vdYBfCTSVnUTSXBksODQXW9F5Q9ki/jYJ8&#10;u6930cnspvrw+DjgcXT7eiOlXof9ZgnCU+//xU/3pw7z5zP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wH2sMAAADcAAAADwAAAAAAAAAAAAAAAACYAgAAZHJzL2Rv&#10;d25yZXYueG1sUEsFBgAAAAAEAAQA9QAAAIgDAAAAAA==&#10;" fillcolor="#f2f2f2" strokecolor="#ffc000"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http://incoifed.gob.mx/transparencia/#fraccion-6</w:t>
                        </w:r>
                      </w:p>
                      <w:p w:rsidR="00500632" w:rsidRPr="005E666D" w:rsidRDefault="00500632" w:rsidP="00B63F39">
                        <w:pPr>
                          <w:pStyle w:val="NormalWeb"/>
                          <w:spacing w:before="0" w:beforeAutospacing="0" w:after="0"/>
                          <w:jc w:val="center"/>
                          <w:rPr>
                            <w:sz w:val="22"/>
                          </w:rPr>
                        </w:pPr>
                      </w:p>
                    </w:txbxContent>
                  </v:textbox>
                </v:roundrect>
                <v:shape id="CuadroTexto 40" o:spid="_x0000_s1263" type="#_x0000_t202" style="position:absolute;left:27408;top:11937;width:1580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500632" w:rsidRPr="000B75BF" w:rsidRDefault="00500632" w:rsidP="00B63F39">
                        <w:pPr>
                          <w:pStyle w:val="NormalWeb"/>
                          <w:spacing w:before="0" w:beforeAutospacing="0" w:after="0"/>
                          <w:jc w:val="center"/>
                          <w:rPr>
                            <w:sz w:val="22"/>
                          </w:rPr>
                        </w:pPr>
                        <w:r w:rsidRPr="000B75BF">
                          <w:rPr>
                            <w:rFonts w:ascii="Century Gothic" w:hAnsi="Century Gothic"/>
                            <w:b/>
                            <w:bCs/>
                            <w:color w:val="000000"/>
                            <w:kern w:val="24"/>
                            <w:sz w:val="16"/>
                            <w:szCs w:val="18"/>
                          </w:rPr>
                          <w:t>Frecuencia de medición</w:t>
                        </w:r>
                      </w:p>
                    </w:txbxContent>
                  </v:textbox>
                </v:shape>
                <v:roundrect id="Rectángulo redondeado 165" o:spid="_x0000_s1264" style="position:absolute;left:30336;top:15829;width:9953;height:30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frsMA&#10;AADcAAAADwAAAGRycy9kb3ducmV2LnhtbERP22rCQBB9L/QflhH6IrpRiEh0FauEFrRQL+DrkB2T&#10;YHY2ZLdJ+vddQejbHM51luveVKKlxpWWFUzGEQjizOqScwWXczqag3AeWWNlmRT8koP16vVliYm2&#10;HR+pPflchBB2CSoovK8TKV1WkEE3tjVx4G62MegDbHKpG+xCuKnkNIpm0mDJoaHAmrYFZffTj1GQ&#10;v6f1Lvo2u4ne3z/2+DW8HmJS6m3QbxYgPPX+X/x0f+owfxbD45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frsMAAADcAAAADwAAAAAAAAAAAAAAAACYAgAAZHJzL2Rv&#10;d25yZXYueG1sUEsFBgAAAAAEAAQA9QAAAIgDAAAAAA==&#10;" fillcolor="#f2f2f2" strokecolor="#ffc000" strokeweight="1pt">
                  <v:stroke joinstyle="miter"/>
                  <v:textbox>
                    <w:txbxContent>
                      <w:p w:rsidR="00500632" w:rsidRDefault="00500632" w:rsidP="00B63F39">
                        <w:pPr>
                          <w:pStyle w:val="NormalWeb"/>
                          <w:spacing w:before="0" w:beforeAutospacing="0" w:after="0"/>
                          <w:jc w:val="center"/>
                        </w:pPr>
                        <w:r w:rsidRPr="00B63F39">
                          <w:rPr>
                            <w:rFonts w:ascii="Century Gothic" w:hAnsi="Century Gothic"/>
                            <w:color w:val="000000"/>
                            <w:kern w:val="24"/>
                            <w:sz w:val="16"/>
                            <w:szCs w:val="16"/>
                          </w:rPr>
                          <w:t>Anual</w:t>
                        </w:r>
                      </w:p>
                    </w:txbxContent>
                  </v:textbox>
                </v:roundrect>
                <v:shape id="Distinto de 166" o:spid="_x0000_s1265" style="position:absolute;left:20640;top:5902;width:3334;height:2172;visibility:visible;mso-wrap-style:square;v-text-anchor:middle" coordsize="333375,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xsMMA&#10;AADcAAAADwAAAGRycy9kb3ducmV2LnhtbERP22rCQBB9L/gPywi+1Y0Vgo2uIkJBoReqfsAkOybR&#10;7GzMbpPt33cLhb7N4VxntQmmET11rrasYDZNQBAXVtdcKjifXh4XIJxH1thYJgXf5GCzHj2sMNN2&#10;4E/qj74UMYRdhgoq79tMSldUZNBNbUscuYvtDPoIu1LqDocYbhr5lCSpNFhzbKiwpV1Fxe34ZRQc&#10;wmveP5v5R/7+dg33U14M93ah1GQctksQnoL/F/+59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rxsMMAAADcAAAADwAAAAAAAAAAAAAAAACYAgAAZHJzL2Rv&#10;d25yZXYueG1sUEsFBgAAAAAEAAQA9QAAAIgDAAAAAA==&#10;" path="m44189,44737r118559,l179031,r47998,17470l217105,44737r72081,l289186,95815r-90673,l189218,121355r99968,l289186,172433r-118559,l154344,217170,106346,199700r9924,-27267l44189,172433r,-51078l134862,121355r9295,-25540l44189,95815r,-51078xe" fillcolor="windowText" strokecolor="windowText" strokeweight="1pt">
                  <v:stroke joinstyle="miter"/>
                  <v:path arrowok="t" o:connecttype="custom" o:connectlocs="44189,44737;162748,44737;179031,0;227029,17470;217105,44737;289186,44737;289186,95815;198513,95815;189218,121355;289186,121355;289186,172433;170627,172433;154344,217170;106346,199700;116270,172433;44189,172433;44189,121355;134862,121355;144157,95815;44189,95815;44189,44737" o:connectangles="0,0,0,0,0,0,0,0,0,0,0,0,0,0,0,0,0,0,0,0,0"/>
                </v:shape>
                <w10:wrap anchorx="margin"/>
              </v:group>
            </w:pict>
          </mc:Fallback>
        </mc:AlternateContent>
      </w:r>
    </w:p>
    <w:p w14:paraId="5803D65E" w14:textId="77777777" w:rsidR="00B63F39" w:rsidRPr="00B63F39" w:rsidRDefault="00B63F39" w:rsidP="00B63F39">
      <w:pPr>
        <w:spacing w:after="160" w:line="240" w:lineRule="auto"/>
        <w:jc w:val="both"/>
        <w:rPr>
          <w:rFonts w:ascii="Century Gothic" w:eastAsia="Calibri" w:hAnsi="Century Gothic" w:cs="Times New Roman"/>
        </w:rPr>
      </w:pPr>
    </w:p>
    <w:p w14:paraId="2643B482" w14:textId="77777777" w:rsidR="00B63F39" w:rsidRPr="00B63F39" w:rsidRDefault="00B63F39" w:rsidP="00B63F39">
      <w:pPr>
        <w:spacing w:after="160" w:line="240" w:lineRule="auto"/>
        <w:jc w:val="both"/>
        <w:rPr>
          <w:rFonts w:ascii="Century Gothic" w:eastAsia="Calibri" w:hAnsi="Century Gothic" w:cs="Times New Roman"/>
        </w:rPr>
      </w:pPr>
    </w:p>
    <w:p w14:paraId="0E70A956" w14:textId="77777777" w:rsidR="00B63F39" w:rsidRPr="00B63F39" w:rsidRDefault="00B63F39" w:rsidP="00B63F39">
      <w:pPr>
        <w:spacing w:after="160" w:line="240" w:lineRule="auto"/>
        <w:jc w:val="both"/>
        <w:rPr>
          <w:rFonts w:ascii="Century Gothic" w:eastAsia="Calibri" w:hAnsi="Century Gothic" w:cs="Times New Roman"/>
        </w:rPr>
      </w:pPr>
    </w:p>
    <w:p w14:paraId="131CEE02" w14:textId="77777777" w:rsidR="00B63F39" w:rsidRPr="00B63F39" w:rsidRDefault="00B63F39" w:rsidP="00B63F39">
      <w:pPr>
        <w:spacing w:after="160" w:line="240" w:lineRule="auto"/>
        <w:jc w:val="both"/>
        <w:rPr>
          <w:rFonts w:ascii="Century Gothic" w:eastAsia="Calibri" w:hAnsi="Century Gothic" w:cs="Times New Roman"/>
        </w:rPr>
      </w:pPr>
    </w:p>
    <w:p w14:paraId="57E38B2E" w14:textId="77777777" w:rsidR="00B63F39" w:rsidRPr="00B63F39" w:rsidRDefault="00B63F39" w:rsidP="00B63F39">
      <w:pPr>
        <w:spacing w:after="160" w:line="240" w:lineRule="auto"/>
        <w:jc w:val="both"/>
        <w:rPr>
          <w:rFonts w:ascii="Century Gothic" w:eastAsia="Calibri" w:hAnsi="Century Gothic" w:cs="Times New Roman"/>
        </w:rPr>
      </w:pPr>
    </w:p>
    <w:p w14:paraId="4F5F565A" w14:textId="77777777" w:rsidR="00B63F39" w:rsidRPr="00B63F39" w:rsidRDefault="00B63F39" w:rsidP="00B63F39">
      <w:pPr>
        <w:spacing w:after="160" w:line="240" w:lineRule="auto"/>
        <w:jc w:val="both"/>
        <w:rPr>
          <w:rFonts w:ascii="Century Gothic" w:eastAsia="Calibri" w:hAnsi="Century Gothic" w:cs="Times New Roman"/>
        </w:rPr>
      </w:pPr>
    </w:p>
    <w:p w14:paraId="17809117" w14:textId="77777777" w:rsidR="00B63F39" w:rsidRPr="00B63F39" w:rsidRDefault="00B63F39" w:rsidP="00B63F39">
      <w:pPr>
        <w:spacing w:after="160" w:line="240" w:lineRule="auto"/>
        <w:jc w:val="both"/>
        <w:rPr>
          <w:rFonts w:ascii="Century Gothic" w:eastAsia="Calibri" w:hAnsi="Century Gothic" w:cs="Times New Roman"/>
        </w:rPr>
      </w:pPr>
    </w:p>
    <w:p w14:paraId="3A4AE364" w14:textId="77777777" w:rsidR="00B63F39" w:rsidRPr="00B63F39" w:rsidRDefault="00B63F39" w:rsidP="00B63F39">
      <w:pPr>
        <w:tabs>
          <w:tab w:val="left" w:pos="474"/>
        </w:tabs>
        <w:spacing w:after="160" w:line="240" w:lineRule="auto"/>
        <w:jc w:val="both"/>
        <w:rPr>
          <w:rFonts w:ascii="Century Gothic" w:eastAsia="Calibri" w:hAnsi="Century Gothic" w:cs="Times New Roman"/>
        </w:rPr>
      </w:pPr>
      <w:r w:rsidRPr="00B63F39">
        <w:rPr>
          <w:rFonts w:ascii="Century Gothic" w:eastAsia="Calibri" w:hAnsi="Century Gothic" w:cs="Times New Roman"/>
        </w:rPr>
        <w:tab/>
      </w:r>
      <w:r w:rsidRPr="00B63F39">
        <w:rPr>
          <w:rFonts w:ascii="Century Gothic" w:eastAsia="Times New Roman" w:hAnsi="Century Gothic" w:cs="Times New Roman"/>
          <w:b/>
          <w:sz w:val="16"/>
          <w:szCs w:val="16"/>
        </w:rPr>
        <w:t>Fuente</w:t>
      </w:r>
      <w:r w:rsidRPr="00B63F39">
        <w:rPr>
          <w:rFonts w:ascii="Century Gothic" w:eastAsia="Times New Roman" w:hAnsi="Century Gothic" w:cs="Times New Roman"/>
          <w:sz w:val="16"/>
          <w:szCs w:val="16"/>
        </w:rPr>
        <w:t>: Elaborado por TECSO con base a la MIR estatal del programa de Infraestructura educativa</w:t>
      </w:r>
    </w:p>
    <w:p w14:paraId="66024A78" w14:textId="77777777" w:rsidR="00B63F39" w:rsidRPr="00B63F39" w:rsidRDefault="00B63F39" w:rsidP="00B63F39">
      <w:pPr>
        <w:spacing w:after="160" w:line="240" w:lineRule="auto"/>
        <w:jc w:val="both"/>
        <w:rPr>
          <w:rFonts w:ascii="Century Gothic" w:eastAsia="Calibri" w:hAnsi="Century Gothic" w:cs="Times New Roman"/>
          <w:sz w:val="24"/>
        </w:rPr>
      </w:pPr>
      <w:r w:rsidRPr="00B63F39">
        <w:rPr>
          <w:rFonts w:ascii="Century Gothic" w:eastAsia="Calibri" w:hAnsi="Century Gothic" w:cs="Times New Roman"/>
          <w:sz w:val="24"/>
        </w:rPr>
        <w:t>Como se puede observar el nombre del indicador no se relaciona con el objetivo de la actividad, y a su vez</w:t>
      </w:r>
      <w:r w:rsidR="000912B6">
        <w:rPr>
          <w:rFonts w:ascii="Century Gothic" w:eastAsia="Calibri" w:hAnsi="Century Gothic" w:cs="Times New Roman"/>
          <w:sz w:val="24"/>
        </w:rPr>
        <w:t>,</w:t>
      </w:r>
      <w:r w:rsidRPr="00B63F39">
        <w:rPr>
          <w:rFonts w:ascii="Century Gothic" w:eastAsia="Calibri" w:hAnsi="Century Gothic" w:cs="Times New Roman"/>
          <w:sz w:val="24"/>
        </w:rPr>
        <w:t xml:space="preserve"> el indicador presenta sólo una relación parcial con el nombre del indicador, como ya se mencionó</w:t>
      </w:r>
      <w:r w:rsidR="000912B6">
        <w:rPr>
          <w:rFonts w:ascii="Century Gothic" w:eastAsia="Calibri" w:hAnsi="Century Gothic" w:cs="Times New Roman"/>
          <w:sz w:val="24"/>
        </w:rPr>
        <w:t>,</w:t>
      </w:r>
      <w:r w:rsidRPr="00B63F39">
        <w:rPr>
          <w:rFonts w:ascii="Century Gothic" w:eastAsia="Calibri" w:hAnsi="Century Gothic" w:cs="Times New Roman"/>
          <w:sz w:val="24"/>
        </w:rPr>
        <w:t xml:space="preserve"> lo ejercido contra lo realizado</w:t>
      </w:r>
      <w:r w:rsidR="000912B6">
        <w:rPr>
          <w:rFonts w:ascii="Century Gothic" w:eastAsia="Calibri" w:hAnsi="Century Gothic" w:cs="Times New Roman"/>
          <w:sz w:val="24"/>
        </w:rPr>
        <w:t xml:space="preserve">. Lo anterior permite aseverar que la medición se realiza con </w:t>
      </w:r>
      <w:r w:rsidRPr="00B63F39">
        <w:rPr>
          <w:rFonts w:ascii="Century Gothic" w:eastAsia="Calibri" w:hAnsi="Century Gothic" w:cs="Times New Roman"/>
          <w:sz w:val="24"/>
        </w:rPr>
        <w:t>un indicador poco relevante</w:t>
      </w:r>
      <w:r w:rsidR="000912B6">
        <w:rPr>
          <w:rFonts w:ascii="Century Gothic" w:eastAsia="Calibri" w:hAnsi="Century Gothic" w:cs="Times New Roman"/>
          <w:sz w:val="24"/>
        </w:rPr>
        <w:t>,</w:t>
      </w:r>
      <w:r w:rsidRPr="00B63F39">
        <w:rPr>
          <w:rFonts w:ascii="Century Gothic" w:eastAsia="Calibri" w:hAnsi="Century Gothic" w:cs="Times New Roman"/>
          <w:sz w:val="24"/>
        </w:rPr>
        <w:t xml:space="preserve"> pues no provee suficiente información</w:t>
      </w:r>
      <w:r w:rsidR="000912B6">
        <w:rPr>
          <w:rFonts w:ascii="Century Gothic" w:eastAsia="Calibri" w:hAnsi="Century Gothic" w:cs="Times New Roman"/>
          <w:sz w:val="24"/>
        </w:rPr>
        <w:t xml:space="preserve"> para el desempeño de </w:t>
      </w:r>
      <w:r w:rsidR="006B1465">
        <w:rPr>
          <w:rFonts w:ascii="Century Gothic" w:eastAsia="Calibri" w:hAnsi="Century Gothic" w:cs="Times New Roman"/>
          <w:sz w:val="24"/>
        </w:rPr>
        <w:t>funciones</w:t>
      </w:r>
      <w:r w:rsidR="000912B6">
        <w:rPr>
          <w:rFonts w:ascii="Century Gothic" w:eastAsia="Calibri" w:hAnsi="Century Gothic" w:cs="Times New Roman"/>
          <w:sz w:val="24"/>
        </w:rPr>
        <w:t>, solamente con el ejercicio del gasto para el pago de la nómina</w:t>
      </w:r>
      <w:r w:rsidR="006B1465">
        <w:rPr>
          <w:rFonts w:ascii="Century Gothic" w:eastAsia="Calibri" w:hAnsi="Century Gothic" w:cs="Times New Roman"/>
          <w:sz w:val="24"/>
        </w:rPr>
        <w:t xml:space="preserve">, por lo que </w:t>
      </w:r>
      <w:r w:rsidRPr="00B63F39">
        <w:rPr>
          <w:rFonts w:ascii="Century Gothic" w:eastAsia="Calibri" w:hAnsi="Century Gothic" w:cs="Times New Roman"/>
          <w:sz w:val="24"/>
        </w:rPr>
        <w:t>la lógica vertical en este nivel no es adecuado.</w:t>
      </w:r>
    </w:p>
    <w:p w14:paraId="00EFC0F4" w14:textId="77777777" w:rsidR="00B63F39" w:rsidRDefault="00B63F39" w:rsidP="00B63F39">
      <w:pPr>
        <w:spacing w:after="160"/>
        <w:jc w:val="both"/>
        <w:rPr>
          <w:rFonts w:ascii="Century Gothic" w:eastAsia="Calibri" w:hAnsi="Century Gothic" w:cs="Times New Roman"/>
          <w:sz w:val="24"/>
        </w:rPr>
      </w:pPr>
      <w:r w:rsidRPr="00B63F39">
        <w:rPr>
          <w:rFonts w:ascii="Century Gothic" w:eastAsia="Calibri" w:hAnsi="Century Gothic" w:cs="Times New Roman"/>
          <w:sz w:val="24"/>
        </w:rPr>
        <w:t>Cabe destacar que los medios de verificación para los componentes y sus actividades no son lo suficientemente precisos</w:t>
      </w:r>
      <w:r w:rsidR="006B1465">
        <w:rPr>
          <w:rFonts w:ascii="Century Gothic" w:eastAsia="Calibri" w:hAnsi="Century Gothic" w:cs="Times New Roman"/>
          <w:sz w:val="24"/>
        </w:rPr>
        <w:t xml:space="preserve">, pues no se </w:t>
      </w:r>
      <w:r w:rsidR="004C16DD">
        <w:rPr>
          <w:rFonts w:ascii="Century Gothic" w:eastAsia="Calibri" w:hAnsi="Century Gothic" w:cs="Times New Roman"/>
          <w:sz w:val="24"/>
        </w:rPr>
        <w:t>describen</w:t>
      </w:r>
      <w:r w:rsidR="006B1465">
        <w:rPr>
          <w:rFonts w:ascii="Century Gothic" w:eastAsia="Calibri" w:hAnsi="Century Gothic" w:cs="Times New Roman"/>
          <w:sz w:val="24"/>
        </w:rPr>
        <w:t xml:space="preserve"> para cada una de las variables intervinientes e impide una </w:t>
      </w:r>
      <w:r w:rsidRPr="00B63F39">
        <w:rPr>
          <w:rFonts w:ascii="Century Gothic" w:eastAsia="Calibri" w:hAnsi="Century Gothic" w:cs="Times New Roman"/>
          <w:sz w:val="24"/>
        </w:rPr>
        <w:t xml:space="preserve">medición </w:t>
      </w:r>
      <w:r w:rsidR="004C16DD">
        <w:rPr>
          <w:rFonts w:ascii="Century Gothic" w:eastAsia="Calibri" w:hAnsi="Century Gothic" w:cs="Times New Roman"/>
          <w:sz w:val="24"/>
        </w:rPr>
        <w:t>apropiada</w:t>
      </w:r>
      <w:r w:rsidR="004C16DD" w:rsidRPr="00B63F39">
        <w:rPr>
          <w:rFonts w:ascii="Century Gothic" w:eastAsia="Calibri" w:hAnsi="Century Gothic" w:cs="Times New Roman"/>
          <w:sz w:val="24"/>
        </w:rPr>
        <w:t xml:space="preserve"> </w:t>
      </w:r>
      <w:r w:rsidRPr="00B63F39">
        <w:rPr>
          <w:rFonts w:ascii="Century Gothic" w:eastAsia="Calibri" w:hAnsi="Century Gothic" w:cs="Times New Roman"/>
          <w:sz w:val="24"/>
        </w:rPr>
        <w:t>de los indicadores</w:t>
      </w:r>
      <w:r w:rsidR="006B1465">
        <w:rPr>
          <w:rFonts w:ascii="Century Gothic" w:eastAsia="Calibri" w:hAnsi="Century Gothic" w:cs="Times New Roman"/>
          <w:sz w:val="24"/>
        </w:rPr>
        <w:t xml:space="preserve">. Un comentario adicional consiste en que la </w:t>
      </w:r>
      <w:r w:rsidRPr="00B63F39">
        <w:rPr>
          <w:rFonts w:ascii="Century Gothic" w:eastAsia="Calibri" w:hAnsi="Century Gothic" w:cs="Times New Roman"/>
          <w:sz w:val="24"/>
        </w:rPr>
        <w:t>frecuencia de medición es anual</w:t>
      </w:r>
      <w:r w:rsidR="006B1465">
        <w:rPr>
          <w:rFonts w:ascii="Century Gothic" w:eastAsia="Calibri" w:hAnsi="Century Gothic" w:cs="Times New Roman"/>
          <w:sz w:val="24"/>
        </w:rPr>
        <w:t>,</w:t>
      </w:r>
      <w:r w:rsidRPr="00B63F39">
        <w:rPr>
          <w:rFonts w:ascii="Century Gothic" w:eastAsia="Calibri" w:hAnsi="Century Gothic" w:cs="Times New Roman"/>
          <w:sz w:val="24"/>
        </w:rPr>
        <w:t xml:space="preserve"> lo cual para los indicadores de gestión no es adecuad</w:t>
      </w:r>
      <w:r w:rsidR="004C16DD">
        <w:rPr>
          <w:rFonts w:ascii="Century Gothic" w:eastAsia="Calibri" w:hAnsi="Century Gothic" w:cs="Times New Roman"/>
          <w:sz w:val="24"/>
        </w:rPr>
        <w:t>a</w:t>
      </w:r>
      <w:r w:rsidRPr="00B63F39">
        <w:rPr>
          <w:rFonts w:ascii="Century Gothic" w:eastAsia="Calibri" w:hAnsi="Century Gothic" w:cs="Times New Roman"/>
          <w:sz w:val="24"/>
        </w:rPr>
        <w:t xml:space="preserve"> ya que se requiere</w:t>
      </w:r>
      <w:r w:rsidR="006B1465">
        <w:rPr>
          <w:rFonts w:ascii="Century Gothic" w:eastAsia="Calibri" w:hAnsi="Century Gothic" w:cs="Times New Roman"/>
          <w:sz w:val="24"/>
        </w:rPr>
        <w:t>,</w:t>
      </w:r>
      <w:r w:rsidRPr="00B63F39">
        <w:rPr>
          <w:rFonts w:ascii="Century Gothic" w:eastAsia="Calibri" w:hAnsi="Century Gothic" w:cs="Times New Roman"/>
          <w:sz w:val="24"/>
        </w:rPr>
        <w:t xml:space="preserve"> según la Guía para el diseño de indicadores estratégicos</w:t>
      </w:r>
      <w:r w:rsidRPr="00B63F39">
        <w:rPr>
          <w:rFonts w:ascii="Century Gothic" w:eastAsia="Calibri" w:hAnsi="Century Gothic" w:cs="Times New Roman"/>
          <w:sz w:val="24"/>
          <w:vertAlign w:val="superscript"/>
        </w:rPr>
        <w:footnoteReference w:id="23"/>
      </w:r>
      <w:r w:rsidR="006B1465">
        <w:rPr>
          <w:rFonts w:ascii="Century Gothic" w:eastAsia="Calibri" w:hAnsi="Century Gothic" w:cs="Times New Roman"/>
          <w:sz w:val="24"/>
        </w:rPr>
        <w:t xml:space="preserve"> emitida</w:t>
      </w:r>
      <w:r w:rsidRPr="00B63F39">
        <w:rPr>
          <w:rFonts w:ascii="Century Gothic" w:eastAsia="Calibri" w:hAnsi="Century Gothic" w:cs="Times New Roman"/>
          <w:sz w:val="24"/>
        </w:rPr>
        <w:t xml:space="preserve"> por la SHCP</w:t>
      </w:r>
      <w:r w:rsidR="006B1465">
        <w:rPr>
          <w:rFonts w:ascii="Century Gothic" w:eastAsia="Calibri" w:hAnsi="Century Gothic" w:cs="Times New Roman"/>
          <w:sz w:val="24"/>
        </w:rPr>
        <w:t>, que la</w:t>
      </w:r>
      <w:r w:rsidRPr="00B63F39">
        <w:rPr>
          <w:rFonts w:ascii="Century Gothic" w:eastAsia="Calibri" w:hAnsi="Century Gothic" w:cs="Times New Roman"/>
          <w:sz w:val="24"/>
        </w:rPr>
        <w:t xml:space="preserve"> periodicidad a nivel componente debe ser máximo semestral y a nivel actividad máximo trimestral.</w:t>
      </w:r>
    </w:p>
    <w:p w14:paraId="08C9FE93" w14:textId="77777777" w:rsidR="00D858F3" w:rsidRDefault="006B1465" w:rsidP="00B63F39">
      <w:pPr>
        <w:spacing w:after="160"/>
        <w:jc w:val="both"/>
        <w:rPr>
          <w:rFonts w:ascii="Century Gothic" w:eastAsia="Calibri" w:hAnsi="Century Gothic" w:cs="Times New Roman"/>
          <w:sz w:val="24"/>
        </w:rPr>
      </w:pPr>
      <w:r>
        <w:rPr>
          <w:rFonts w:ascii="Century Gothic" w:eastAsia="Calibri" w:hAnsi="Century Gothic" w:cs="Times New Roman"/>
          <w:sz w:val="24"/>
        </w:rPr>
        <w:t xml:space="preserve">Derivado del análisis de la lógica horizontal y vertical de la Matriz de Indicadores de Resultados, </w:t>
      </w:r>
      <w:r w:rsidRPr="00AC26A4">
        <w:rPr>
          <w:rFonts w:ascii="Century Gothic" w:eastAsia="Calibri" w:hAnsi="Century Gothic" w:cs="Times New Roman"/>
          <w:b/>
          <w:sz w:val="24"/>
        </w:rPr>
        <w:t xml:space="preserve">se puede concluir la presencia de una serie de </w:t>
      </w:r>
      <w:r w:rsidR="00AC26A4" w:rsidRPr="00AC26A4">
        <w:rPr>
          <w:rFonts w:ascii="Century Gothic" w:eastAsia="Calibri" w:hAnsi="Century Gothic" w:cs="Times New Roman"/>
          <w:b/>
          <w:sz w:val="24"/>
        </w:rPr>
        <w:t>irregularidades e</w:t>
      </w:r>
      <w:r w:rsidRPr="00AC26A4">
        <w:rPr>
          <w:rFonts w:ascii="Century Gothic" w:eastAsia="Calibri" w:hAnsi="Century Gothic" w:cs="Times New Roman"/>
          <w:b/>
          <w:sz w:val="24"/>
        </w:rPr>
        <w:t xml:space="preserve"> inconsistencias derivadas principalmente </w:t>
      </w:r>
      <w:r w:rsidR="00AC26A4" w:rsidRPr="00AC26A4">
        <w:rPr>
          <w:rFonts w:ascii="Century Gothic" w:eastAsia="Calibri" w:hAnsi="Century Gothic" w:cs="Times New Roman"/>
          <w:b/>
          <w:sz w:val="24"/>
        </w:rPr>
        <w:t>de</w:t>
      </w:r>
      <w:r w:rsidRPr="00AC26A4">
        <w:rPr>
          <w:rFonts w:ascii="Century Gothic" w:eastAsia="Calibri" w:hAnsi="Century Gothic" w:cs="Times New Roman"/>
          <w:b/>
          <w:sz w:val="24"/>
        </w:rPr>
        <w:t xml:space="preserve"> la falta de </w:t>
      </w:r>
      <w:r w:rsidR="00AC26A4" w:rsidRPr="00AC26A4">
        <w:rPr>
          <w:rFonts w:ascii="Century Gothic" w:eastAsia="Calibri" w:hAnsi="Century Gothic" w:cs="Times New Roman"/>
          <w:b/>
          <w:sz w:val="24"/>
        </w:rPr>
        <w:t xml:space="preserve">la </w:t>
      </w:r>
      <w:r w:rsidRPr="00AC26A4">
        <w:rPr>
          <w:rFonts w:ascii="Century Gothic" w:eastAsia="Calibri" w:hAnsi="Century Gothic" w:cs="Times New Roman"/>
          <w:b/>
          <w:sz w:val="24"/>
        </w:rPr>
        <w:t>aplicación del método del marco lógico</w:t>
      </w:r>
      <w:r w:rsidR="00AC26A4" w:rsidRPr="00AC26A4">
        <w:rPr>
          <w:rFonts w:ascii="Century Gothic" w:eastAsia="Calibri" w:hAnsi="Century Gothic" w:cs="Times New Roman"/>
          <w:b/>
          <w:sz w:val="24"/>
        </w:rPr>
        <w:t xml:space="preserve"> en su construcción</w:t>
      </w:r>
      <w:r w:rsidR="00AC26A4">
        <w:rPr>
          <w:rFonts w:ascii="Century Gothic" w:eastAsia="Calibri" w:hAnsi="Century Gothic" w:cs="Times New Roman"/>
          <w:sz w:val="24"/>
        </w:rPr>
        <w:t xml:space="preserve">, lo cual de llevarse a cabo, </w:t>
      </w:r>
      <w:r>
        <w:rPr>
          <w:rFonts w:ascii="Century Gothic" w:eastAsia="Calibri" w:hAnsi="Century Gothic" w:cs="Times New Roman"/>
          <w:sz w:val="24"/>
        </w:rPr>
        <w:t>permit</w:t>
      </w:r>
      <w:r w:rsidR="00AC26A4">
        <w:rPr>
          <w:rFonts w:ascii="Century Gothic" w:eastAsia="Calibri" w:hAnsi="Century Gothic" w:cs="Times New Roman"/>
          <w:sz w:val="24"/>
        </w:rPr>
        <w:t>iría construir</w:t>
      </w:r>
      <w:r>
        <w:rPr>
          <w:rFonts w:ascii="Century Gothic" w:eastAsia="Calibri" w:hAnsi="Century Gothic" w:cs="Times New Roman"/>
          <w:sz w:val="24"/>
        </w:rPr>
        <w:t xml:space="preserve"> indicadores </w:t>
      </w:r>
      <w:r w:rsidR="004C16DD">
        <w:rPr>
          <w:rFonts w:ascii="Century Gothic" w:eastAsia="Calibri" w:hAnsi="Century Gothic" w:cs="Times New Roman"/>
          <w:sz w:val="24"/>
        </w:rPr>
        <w:t>convenientes</w:t>
      </w:r>
      <w:r>
        <w:rPr>
          <w:rFonts w:ascii="Century Gothic" w:eastAsia="Calibri" w:hAnsi="Century Gothic" w:cs="Times New Roman"/>
          <w:sz w:val="24"/>
        </w:rPr>
        <w:t xml:space="preserve"> para medir el </w:t>
      </w:r>
      <w:r>
        <w:rPr>
          <w:rFonts w:ascii="Century Gothic" w:eastAsia="Calibri" w:hAnsi="Century Gothic" w:cs="Times New Roman"/>
          <w:sz w:val="24"/>
        </w:rPr>
        <w:lastRenderedPageBreak/>
        <w:t xml:space="preserve">desempeño del Programa de Atención a la Infraestructura Física Educativa, </w:t>
      </w:r>
      <w:r w:rsidRPr="00CF0DF3">
        <w:rPr>
          <w:rFonts w:ascii="Century Gothic" w:eastAsia="Calibri" w:hAnsi="Century Gothic" w:cs="Times New Roman"/>
          <w:b/>
          <w:sz w:val="24"/>
        </w:rPr>
        <w:t>por lo que es recomendable realizar las adecuaciones y modificaciones necesarias</w:t>
      </w:r>
      <w:r w:rsidR="004C16DD">
        <w:rPr>
          <w:rFonts w:ascii="Century Gothic" w:eastAsia="Calibri" w:hAnsi="Century Gothic" w:cs="Times New Roman"/>
          <w:b/>
          <w:sz w:val="24"/>
        </w:rPr>
        <w:t xml:space="preserve"> a la MIR</w:t>
      </w:r>
      <w:r w:rsidR="00AC26A4" w:rsidRPr="00CF0DF3">
        <w:rPr>
          <w:rFonts w:ascii="Century Gothic" w:eastAsia="Calibri" w:hAnsi="Century Gothic" w:cs="Times New Roman"/>
          <w:b/>
          <w:sz w:val="24"/>
        </w:rPr>
        <w:t>, a fin de disponer de una M</w:t>
      </w:r>
      <w:r w:rsidR="004C16DD">
        <w:rPr>
          <w:rFonts w:ascii="Century Gothic" w:eastAsia="Calibri" w:hAnsi="Century Gothic" w:cs="Times New Roman"/>
          <w:b/>
          <w:sz w:val="24"/>
        </w:rPr>
        <w:t xml:space="preserve">atriz </w:t>
      </w:r>
      <w:r w:rsidR="00AC26A4" w:rsidRPr="00CF0DF3">
        <w:rPr>
          <w:rFonts w:ascii="Century Gothic" w:eastAsia="Calibri" w:hAnsi="Century Gothic" w:cs="Times New Roman"/>
          <w:b/>
          <w:sz w:val="24"/>
        </w:rPr>
        <w:t xml:space="preserve">que </w:t>
      </w:r>
      <w:r w:rsidR="00CF0DF3">
        <w:rPr>
          <w:rFonts w:ascii="Century Gothic" w:eastAsia="Calibri" w:hAnsi="Century Gothic" w:cs="Times New Roman"/>
          <w:b/>
          <w:sz w:val="24"/>
        </w:rPr>
        <w:t>sirva de</w:t>
      </w:r>
      <w:r w:rsidR="00AC26A4" w:rsidRPr="00CF0DF3">
        <w:rPr>
          <w:rFonts w:ascii="Century Gothic" w:eastAsia="Calibri" w:hAnsi="Century Gothic" w:cs="Times New Roman"/>
          <w:b/>
          <w:sz w:val="24"/>
        </w:rPr>
        <w:t xml:space="preserve"> base </w:t>
      </w:r>
      <w:r w:rsidR="00CF0DF3">
        <w:rPr>
          <w:rFonts w:ascii="Century Gothic" w:eastAsia="Calibri" w:hAnsi="Century Gothic" w:cs="Times New Roman"/>
          <w:b/>
          <w:sz w:val="24"/>
        </w:rPr>
        <w:t>para el</w:t>
      </w:r>
      <w:r w:rsidR="00AC26A4" w:rsidRPr="00CF0DF3">
        <w:rPr>
          <w:rFonts w:ascii="Century Gothic" w:eastAsia="Calibri" w:hAnsi="Century Gothic" w:cs="Times New Roman"/>
          <w:b/>
          <w:sz w:val="24"/>
        </w:rPr>
        <w:t xml:space="preserve"> Sistema de Evaluación del Desempeño del Programa bajo análisis</w:t>
      </w:r>
      <w:r w:rsidR="00AC26A4">
        <w:rPr>
          <w:rFonts w:ascii="Century Gothic" w:eastAsia="Calibri" w:hAnsi="Century Gothic" w:cs="Times New Roman"/>
          <w:sz w:val="24"/>
        </w:rPr>
        <w:t>.</w:t>
      </w:r>
    </w:p>
    <w:p w14:paraId="48380E24" w14:textId="77777777" w:rsidR="00D858F3" w:rsidRDefault="00D858F3">
      <w:pPr>
        <w:rPr>
          <w:rFonts w:ascii="Century Gothic" w:eastAsia="Calibri" w:hAnsi="Century Gothic" w:cs="Times New Roman"/>
          <w:sz w:val="24"/>
        </w:rPr>
      </w:pPr>
      <w:r>
        <w:rPr>
          <w:rFonts w:ascii="Century Gothic" w:eastAsia="Calibri" w:hAnsi="Century Gothic" w:cs="Times New Roman"/>
          <w:sz w:val="24"/>
        </w:rPr>
        <w:br w:type="page"/>
      </w:r>
    </w:p>
    <w:p w14:paraId="29835E06" w14:textId="77777777" w:rsidR="00EA7686" w:rsidRDefault="00EA7686" w:rsidP="00EA7686">
      <w:pPr>
        <w:pStyle w:val="Ttulo2"/>
        <w:spacing w:before="0" w:after="240"/>
        <w:jc w:val="both"/>
        <w:rPr>
          <w:rFonts w:ascii="Century Gothic" w:hAnsi="Century Gothic"/>
          <w:b w:val="0"/>
          <w:color w:val="0E4E7A"/>
          <w:sz w:val="28"/>
        </w:rPr>
      </w:pPr>
      <w:bookmarkStart w:id="27" w:name="_Toc486515579"/>
      <w:bookmarkStart w:id="28" w:name="_Toc492662188"/>
      <w:bookmarkStart w:id="29" w:name="_Toc511697340"/>
      <w:r>
        <w:rPr>
          <w:rFonts w:ascii="Century Gothic" w:hAnsi="Century Gothic"/>
          <w:color w:val="0E4E7A"/>
          <w:sz w:val="28"/>
        </w:rPr>
        <w:lastRenderedPageBreak/>
        <w:t xml:space="preserve">2.6 </w:t>
      </w:r>
      <w:r w:rsidRPr="00F719AD">
        <w:rPr>
          <w:rFonts w:ascii="Century Gothic" w:hAnsi="Century Gothic"/>
          <w:color w:val="0E4E7A"/>
          <w:sz w:val="28"/>
        </w:rPr>
        <w:t>Presupuesto y Rendición de Cuentas</w:t>
      </w:r>
      <w:bookmarkEnd w:id="27"/>
      <w:bookmarkEnd w:id="28"/>
      <w:bookmarkEnd w:id="29"/>
    </w:p>
    <w:p w14:paraId="2FBACD5E" w14:textId="77777777" w:rsidR="00EA7686" w:rsidRPr="00EA7686" w:rsidRDefault="00EA7686" w:rsidP="00EA7686">
      <w:pPr>
        <w:jc w:val="both"/>
        <w:rPr>
          <w:rFonts w:ascii="Century Gothic" w:eastAsia="Calibri" w:hAnsi="Century Gothic" w:cs="Times New Roman"/>
          <w:sz w:val="24"/>
          <w:szCs w:val="24"/>
        </w:rPr>
      </w:pPr>
      <w:r>
        <w:rPr>
          <w:rFonts w:ascii="Century Gothic" w:eastAsia="Calibri" w:hAnsi="Century Gothic" w:cs="Times New Roman"/>
          <w:sz w:val="24"/>
          <w:szCs w:val="24"/>
        </w:rPr>
        <w:t>Para el ejercicio fiscal 20</w:t>
      </w:r>
      <w:r w:rsidRPr="00EA7686">
        <w:rPr>
          <w:rFonts w:ascii="Century Gothic" w:eastAsia="Calibri" w:hAnsi="Century Gothic" w:cs="Times New Roman"/>
          <w:sz w:val="24"/>
          <w:szCs w:val="24"/>
        </w:rPr>
        <w:t>16, el monto del presupuesto ejercido para la atención de la infraestructura física educativa del nivel básico ascendió a  $233,565,681.70, como se puede apreciar en el siguiente cuadro:</w:t>
      </w:r>
    </w:p>
    <w:tbl>
      <w:tblPr>
        <w:tblW w:w="9360" w:type="dxa"/>
        <w:tblCellMar>
          <w:left w:w="70" w:type="dxa"/>
          <w:right w:w="70" w:type="dxa"/>
        </w:tblCellMar>
        <w:tblLook w:val="04A0" w:firstRow="1" w:lastRow="0" w:firstColumn="1" w:lastColumn="0" w:noHBand="0" w:noVBand="1"/>
      </w:tblPr>
      <w:tblGrid>
        <w:gridCol w:w="4820"/>
        <w:gridCol w:w="1940"/>
        <w:gridCol w:w="2600"/>
      </w:tblGrid>
      <w:tr w:rsidR="00EA7686" w:rsidRPr="00EA7686" w14:paraId="49A1C1C5" w14:textId="77777777" w:rsidTr="003658E4">
        <w:trPr>
          <w:trHeight w:val="735"/>
        </w:trPr>
        <w:tc>
          <w:tcPr>
            <w:tcW w:w="9360" w:type="dxa"/>
            <w:gridSpan w:val="3"/>
            <w:tcBorders>
              <w:top w:val="single" w:sz="8" w:space="0" w:color="auto"/>
              <w:left w:val="single" w:sz="8" w:space="0" w:color="auto"/>
              <w:bottom w:val="single" w:sz="8" w:space="0" w:color="auto"/>
              <w:right w:val="single" w:sz="8" w:space="0" w:color="000000"/>
            </w:tcBorders>
            <w:shd w:val="clear" w:color="000000" w:fill="0E4E7A"/>
            <w:vAlign w:val="center"/>
            <w:hideMark/>
          </w:tcPr>
          <w:p w14:paraId="2C656A0A" w14:textId="77777777" w:rsidR="00EA7686" w:rsidRPr="00EA7686" w:rsidRDefault="00EA7686" w:rsidP="00C44CCD">
            <w:pPr>
              <w:spacing w:after="0" w:line="240" w:lineRule="auto"/>
              <w:jc w:val="center"/>
              <w:rPr>
                <w:rFonts w:ascii="Calibri" w:eastAsia="Times New Roman" w:hAnsi="Calibri" w:cs="Calibri"/>
                <w:b/>
                <w:bCs/>
                <w:color w:val="FFFFFF"/>
                <w:lang w:eastAsia="es-MX"/>
              </w:rPr>
            </w:pPr>
            <w:r w:rsidRPr="00EA7686">
              <w:rPr>
                <w:rFonts w:ascii="Calibri" w:eastAsia="Times New Roman" w:hAnsi="Calibri" w:cs="Calibri"/>
                <w:b/>
                <w:bCs/>
                <w:color w:val="FFFFFF"/>
                <w:lang w:eastAsia="es-MX"/>
              </w:rPr>
              <w:t>Cuadro 2.1</w:t>
            </w:r>
            <w:r w:rsidR="00C44CCD">
              <w:rPr>
                <w:rFonts w:ascii="Calibri" w:eastAsia="Times New Roman" w:hAnsi="Calibri" w:cs="Calibri"/>
                <w:b/>
                <w:bCs/>
                <w:color w:val="FFFFFF"/>
                <w:lang w:eastAsia="es-MX"/>
              </w:rPr>
              <w:t>5</w:t>
            </w:r>
            <w:r w:rsidRPr="00EA7686">
              <w:rPr>
                <w:rFonts w:ascii="Calibri" w:eastAsia="Times New Roman" w:hAnsi="Calibri" w:cs="Calibri"/>
                <w:b/>
                <w:bCs/>
                <w:color w:val="FFFFFF"/>
                <w:lang w:eastAsia="es-MX"/>
              </w:rPr>
              <w:t xml:space="preserve"> Origen de los recursos ejercidos en la infraestructura física educativa básica del estado de Colima, durante el ejercicio fiscal 2016</w:t>
            </w:r>
          </w:p>
        </w:tc>
      </w:tr>
      <w:tr w:rsidR="00EA7686" w:rsidRPr="00EA7686" w14:paraId="7EE59BEA" w14:textId="77777777" w:rsidTr="003658E4">
        <w:trPr>
          <w:trHeight w:val="615"/>
        </w:trPr>
        <w:tc>
          <w:tcPr>
            <w:tcW w:w="4820" w:type="dxa"/>
            <w:tcBorders>
              <w:top w:val="nil"/>
              <w:left w:val="single" w:sz="8" w:space="0" w:color="auto"/>
              <w:bottom w:val="single" w:sz="8" w:space="0" w:color="auto"/>
              <w:right w:val="single" w:sz="8" w:space="0" w:color="auto"/>
            </w:tcBorders>
            <w:shd w:val="clear" w:color="000000" w:fill="0E4E7A"/>
            <w:vAlign w:val="center"/>
            <w:hideMark/>
          </w:tcPr>
          <w:p w14:paraId="5D938EFC" w14:textId="77777777" w:rsidR="00EA7686" w:rsidRPr="00EA7686" w:rsidRDefault="00EA7686" w:rsidP="00EA7686">
            <w:pPr>
              <w:spacing w:after="0" w:line="240" w:lineRule="auto"/>
              <w:jc w:val="center"/>
              <w:rPr>
                <w:rFonts w:ascii="Calibri" w:eastAsia="Times New Roman" w:hAnsi="Calibri" w:cs="Calibri"/>
                <w:b/>
                <w:bCs/>
                <w:color w:val="FFFFFF"/>
                <w:lang w:eastAsia="es-MX"/>
              </w:rPr>
            </w:pPr>
            <w:r w:rsidRPr="00EA7686">
              <w:rPr>
                <w:rFonts w:ascii="Calibri" w:eastAsia="Times New Roman" w:hAnsi="Calibri" w:cs="Calibri"/>
                <w:b/>
                <w:bCs/>
                <w:color w:val="FFFFFF"/>
                <w:lang w:eastAsia="es-MX"/>
              </w:rPr>
              <w:t>Origen de los recursos</w:t>
            </w:r>
          </w:p>
        </w:tc>
        <w:tc>
          <w:tcPr>
            <w:tcW w:w="1940" w:type="dxa"/>
            <w:tcBorders>
              <w:top w:val="nil"/>
              <w:left w:val="nil"/>
              <w:bottom w:val="single" w:sz="8" w:space="0" w:color="auto"/>
              <w:right w:val="single" w:sz="8" w:space="0" w:color="auto"/>
            </w:tcBorders>
            <w:shd w:val="clear" w:color="000000" w:fill="0E4E7A"/>
            <w:vAlign w:val="center"/>
            <w:hideMark/>
          </w:tcPr>
          <w:p w14:paraId="00E15362" w14:textId="77777777" w:rsidR="00EA7686" w:rsidRPr="00EA7686" w:rsidRDefault="00EA7686" w:rsidP="00EA7686">
            <w:pPr>
              <w:spacing w:after="0" w:line="240" w:lineRule="auto"/>
              <w:jc w:val="center"/>
              <w:rPr>
                <w:rFonts w:ascii="Calibri" w:eastAsia="Times New Roman" w:hAnsi="Calibri" w:cs="Calibri"/>
                <w:b/>
                <w:bCs/>
                <w:color w:val="FFFFFF"/>
                <w:lang w:eastAsia="es-MX"/>
              </w:rPr>
            </w:pPr>
            <w:r w:rsidRPr="00EA7686">
              <w:rPr>
                <w:rFonts w:ascii="Calibri" w:eastAsia="Times New Roman" w:hAnsi="Calibri" w:cs="Calibri"/>
                <w:b/>
                <w:bCs/>
                <w:color w:val="FFFFFF"/>
                <w:lang w:eastAsia="es-MX"/>
              </w:rPr>
              <w:t>Proyectos, obras o contratos</w:t>
            </w:r>
          </w:p>
        </w:tc>
        <w:tc>
          <w:tcPr>
            <w:tcW w:w="2600" w:type="dxa"/>
            <w:tcBorders>
              <w:top w:val="nil"/>
              <w:left w:val="nil"/>
              <w:bottom w:val="single" w:sz="8" w:space="0" w:color="auto"/>
              <w:right w:val="single" w:sz="8" w:space="0" w:color="auto"/>
            </w:tcBorders>
            <w:shd w:val="clear" w:color="000000" w:fill="0E4E7A"/>
            <w:vAlign w:val="center"/>
            <w:hideMark/>
          </w:tcPr>
          <w:p w14:paraId="5F48976A" w14:textId="77777777" w:rsidR="00EA7686" w:rsidRPr="00EA7686" w:rsidRDefault="00EA7686" w:rsidP="00EA7686">
            <w:pPr>
              <w:spacing w:after="0" w:line="240" w:lineRule="auto"/>
              <w:jc w:val="center"/>
              <w:rPr>
                <w:rFonts w:ascii="Calibri" w:eastAsia="Times New Roman" w:hAnsi="Calibri" w:cs="Calibri"/>
                <w:b/>
                <w:bCs/>
                <w:color w:val="FFFFFF"/>
                <w:lang w:eastAsia="es-MX"/>
              </w:rPr>
            </w:pPr>
            <w:r w:rsidRPr="00EA7686">
              <w:rPr>
                <w:rFonts w:ascii="Calibri" w:eastAsia="Times New Roman" w:hAnsi="Calibri" w:cs="Calibri"/>
                <w:b/>
                <w:bCs/>
                <w:color w:val="FFFFFF"/>
                <w:lang w:eastAsia="es-MX"/>
              </w:rPr>
              <w:t>Presupuesto Ejercido</w:t>
            </w:r>
          </w:p>
        </w:tc>
      </w:tr>
      <w:tr w:rsidR="00EA7686" w:rsidRPr="00EA7686" w14:paraId="1638EDE5" w14:textId="77777777" w:rsidTr="003658E4">
        <w:trPr>
          <w:trHeight w:val="315"/>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499B6694" w14:textId="77777777" w:rsidR="00EA7686" w:rsidRPr="00EA7686" w:rsidRDefault="00EA7686" w:rsidP="00EA7686">
            <w:pPr>
              <w:spacing w:after="0" w:line="240" w:lineRule="auto"/>
              <w:rPr>
                <w:rFonts w:ascii="Calibri" w:eastAsia="Times New Roman" w:hAnsi="Calibri" w:cs="Calibri"/>
                <w:color w:val="000000"/>
                <w:lang w:eastAsia="es-MX"/>
              </w:rPr>
            </w:pPr>
            <w:r w:rsidRPr="00EA7686">
              <w:rPr>
                <w:rFonts w:ascii="Calibri" w:eastAsia="Times New Roman" w:hAnsi="Calibri" w:cs="Calibri"/>
                <w:color w:val="000000"/>
                <w:lang w:eastAsia="es-MX"/>
              </w:rPr>
              <w:t>Fondo de Aportaciones Múltiples</w:t>
            </w:r>
          </w:p>
        </w:tc>
        <w:tc>
          <w:tcPr>
            <w:tcW w:w="1940" w:type="dxa"/>
            <w:tcBorders>
              <w:top w:val="nil"/>
              <w:left w:val="nil"/>
              <w:bottom w:val="single" w:sz="8" w:space="0" w:color="auto"/>
              <w:right w:val="single" w:sz="8" w:space="0" w:color="auto"/>
            </w:tcBorders>
            <w:shd w:val="clear" w:color="auto" w:fill="auto"/>
            <w:vAlign w:val="center"/>
            <w:hideMark/>
          </w:tcPr>
          <w:p w14:paraId="69BB1E4B" w14:textId="77777777" w:rsidR="00EA7686" w:rsidRPr="00EA7686" w:rsidRDefault="00EA7686" w:rsidP="00EA7686">
            <w:pPr>
              <w:spacing w:after="0" w:line="240" w:lineRule="auto"/>
              <w:jc w:val="center"/>
              <w:rPr>
                <w:rFonts w:ascii="Calibri" w:eastAsia="Times New Roman" w:hAnsi="Calibri" w:cs="Calibri"/>
                <w:color w:val="000000"/>
                <w:lang w:eastAsia="es-MX"/>
              </w:rPr>
            </w:pPr>
            <w:r w:rsidRPr="00EA7686">
              <w:rPr>
                <w:rFonts w:ascii="Calibri" w:eastAsia="Times New Roman" w:hAnsi="Calibri" w:cs="Calibri"/>
                <w:color w:val="000000"/>
                <w:lang w:eastAsia="es-MX"/>
              </w:rPr>
              <w:t>224</w:t>
            </w:r>
          </w:p>
        </w:tc>
        <w:tc>
          <w:tcPr>
            <w:tcW w:w="2600" w:type="dxa"/>
            <w:tcBorders>
              <w:top w:val="nil"/>
              <w:left w:val="nil"/>
              <w:bottom w:val="single" w:sz="8" w:space="0" w:color="auto"/>
              <w:right w:val="single" w:sz="8" w:space="0" w:color="auto"/>
            </w:tcBorders>
            <w:shd w:val="clear" w:color="auto" w:fill="auto"/>
            <w:vAlign w:val="center"/>
            <w:hideMark/>
          </w:tcPr>
          <w:p w14:paraId="4A861DFA" w14:textId="77777777" w:rsidR="00EA7686" w:rsidRPr="00EA7686" w:rsidRDefault="00EA7686" w:rsidP="00EA7686">
            <w:pPr>
              <w:spacing w:after="0" w:line="240" w:lineRule="auto"/>
              <w:jc w:val="right"/>
              <w:rPr>
                <w:rFonts w:ascii="Calibri" w:eastAsia="Times New Roman" w:hAnsi="Calibri" w:cs="Calibri"/>
                <w:color w:val="000000"/>
                <w:lang w:eastAsia="es-MX"/>
              </w:rPr>
            </w:pPr>
            <w:r w:rsidRPr="00EA7686">
              <w:rPr>
                <w:rFonts w:ascii="Calibri" w:eastAsia="Times New Roman" w:hAnsi="Calibri" w:cs="Calibri"/>
                <w:color w:val="000000"/>
                <w:lang w:eastAsia="es-MX"/>
              </w:rPr>
              <w:t>$75,056,965.95</w:t>
            </w:r>
          </w:p>
        </w:tc>
      </w:tr>
      <w:tr w:rsidR="00EA7686" w:rsidRPr="00EA7686" w14:paraId="0394264E" w14:textId="77777777" w:rsidTr="003658E4">
        <w:trPr>
          <w:trHeight w:val="435"/>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210B1727" w14:textId="77777777" w:rsidR="00EA7686" w:rsidRPr="00EA7686" w:rsidRDefault="00EA7686" w:rsidP="00EA7686">
            <w:pPr>
              <w:spacing w:after="0" w:line="240" w:lineRule="auto"/>
              <w:rPr>
                <w:rFonts w:ascii="Calibri" w:eastAsia="Times New Roman" w:hAnsi="Calibri" w:cs="Calibri"/>
                <w:color w:val="000000"/>
                <w:lang w:eastAsia="es-MX"/>
              </w:rPr>
            </w:pPr>
            <w:r w:rsidRPr="00EA7686">
              <w:rPr>
                <w:rFonts w:ascii="Calibri" w:eastAsia="Times New Roman" w:hAnsi="Calibri" w:cs="Calibri"/>
                <w:color w:val="000000"/>
                <w:lang w:eastAsia="es-MX"/>
              </w:rPr>
              <w:t>Programa Escuelas al Cien para el nivel básico (Ejercicio 2016 y Contratado en 2016)</w:t>
            </w:r>
          </w:p>
        </w:tc>
        <w:tc>
          <w:tcPr>
            <w:tcW w:w="1940" w:type="dxa"/>
            <w:tcBorders>
              <w:top w:val="nil"/>
              <w:left w:val="nil"/>
              <w:bottom w:val="single" w:sz="8" w:space="0" w:color="auto"/>
              <w:right w:val="single" w:sz="8" w:space="0" w:color="auto"/>
            </w:tcBorders>
            <w:shd w:val="clear" w:color="auto" w:fill="auto"/>
            <w:vAlign w:val="center"/>
            <w:hideMark/>
          </w:tcPr>
          <w:p w14:paraId="4183E60B" w14:textId="77777777" w:rsidR="00EA7686" w:rsidRPr="00EA7686" w:rsidRDefault="00EA7686" w:rsidP="00EA7686">
            <w:pPr>
              <w:spacing w:after="0" w:line="240" w:lineRule="auto"/>
              <w:jc w:val="center"/>
              <w:rPr>
                <w:rFonts w:ascii="Calibri" w:eastAsia="Times New Roman" w:hAnsi="Calibri" w:cs="Calibri"/>
                <w:color w:val="000000"/>
                <w:lang w:eastAsia="es-MX"/>
              </w:rPr>
            </w:pPr>
            <w:r w:rsidRPr="00EA7686">
              <w:rPr>
                <w:rFonts w:ascii="Calibri" w:eastAsia="Times New Roman" w:hAnsi="Calibri" w:cs="Calibri"/>
                <w:color w:val="000000"/>
                <w:lang w:eastAsia="es-MX"/>
              </w:rPr>
              <w:t>304</w:t>
            </w:r>
          </w:p>
        </w:tc>
        <w:tc>
          <w:tcPr>
            <w:tcW w:w="2600" w:type="dxa"/>
            <w:tcBorders>
              <w:top w:val="nil"/>
              <w:left w:val="nil"/>
              <w:bottom w:val="single" w:sz="8" w:space="0" w:color="auto"/>
              <w:right w:val="single" w:sz="8" w:space="0" w:color="auto"/>
            </w:tcBorders>
            <w:shd w:val="clear" w:color="auto" w:fill="auto"/>
            <w:vAlign w:val="center"/>
            <w:hideMark/>
          </w:tcPr>
          <w:p w14:paraId="7C1D1AA5" w14:textId="77777777" w:rsidR="00EA7686" w:rsidRPr="00EA7686" w:rsidRDefault="00EA7686" w:rsidP="00EA7686">
            <w:pPr>
              <w:spacing w:after="0" w:line="240" w:lineRule="auto"/>
              <w:jc w:val="right"/>
              <w:rPr>
                <w:rFonts w:ascii="Calibri" w:eastAsia="Times New Roman" w:hAnsi="Calibri" w:cs="Calibri"/>
                <w:color w:val="000000"/>
                <w:lang w:eastAsia="es-MX"/>
              </w:rPr>
            </w:pPr>
            <w:r w:rsidRPr="00EA7686">
              <w:rPr>
                <w:rFonts w:ascii="Calibri" w:eastAsia="Times New Roman" w:hAnsi="Calibri" w:cs="Calibri"/>
                <w:color w:val="000000"/>
                <w:lang w:eastAsia="es-MX"/>
              </w:rPr>
              <w:t>$121,078,732.68</w:t>
            </w:r>
          </w:p>
        </w:tc>
      </w:tr>
      <w:tr w:rsidR="00EA7686" w:rsidRPr="00EA7686" w14:paraId="3779ED54" w14:textId="77777777" w:rsidTr="003658E4">
        <w:trPr>
          <w:trHeight w:val="435"/>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658E2346" w14:textId="77777777" w:rsidR="00EA7686" w:rsidRPr="00EA7686" w:rsidRDefault="00EA7686" w:rsidP="00EA7686">
            <w:pPr>
              <w:spacing w:after="0" w:line="240" w:lineRule="auto"/>
              <w:rPr>
                <w:rFonts w:ascii="Calibri" w:eastAsia="Times New Roman" w:hAnsi="Calibri" w:cs="Calibri"/>
                <w:color w:val="000000"/>
                <w:lang w:eastAsia="es-MX"/>
              </w:rPr>
            </w:pPr>
            <w:r w:rsidRPr="00EA7686">
              <w:rPr>
                <w:rFonts w:ascii="Calibri" w:eastAsia="Times New Roman" w:hAnsi="Calibri" w:cs="Calibri"/>
                <w:color w:val="000000"/>
                <w:lang w:eastAsia="es-MX"/>
              </w:rPr>
              <w:t>Programa Escuelas al Cien para el nivel básico (Ejercicio 2015 y Contratado en 2016)</w:t>
            </w:r>
          </w:p>
        </w:tc>
        <w:tc>
          <w:tcPr>
            <w:tcW w:w="1940" w:type="dxa"/>
            <w:tcBorders>
              <w:top w:val="nil"/>
              <w:left w:val="nil"/>
              <w:bottom w:val="single" w:sz="8" w:space="0" w:color="auto"/>
              <w:right w:val="single" w:sz="8" w:space="0" w:color="auto"/>
            </w:tcBorders>
            <w:shd w:val="clear" w:color="auto" w:fill="auto"/>
            <w:vAlign w:val="center"/>
            <w:hideMark/>
          </w:tcPr>
          <w:p w14:paraId="18EC2354" w14:textId="77777777" w:rsidR="00EA7686" w:rsidRPr="00EA7686" w:rsidRDefault="00F92916" w:rsidP="00EA768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w:t>
            </w:r>
          </w:p>
        </w:tc>
        <w:tc>
          <w:tcPr>
            <w:tcW w:w="2600" w:type="dxa"/>
            <w:tcBorders>
              <w:top w:val="nil"/>
              <w:left w:val="nil"/>
              <w:bottom w:val="single" w:sz="8" w:space="0" w:color="auto"/>
              <w:right w:val="single" w:sz="8" w:space="0" w:color="auto"/>
            </w:tcBorders>
            <w:shd w:val="clear" w:color="auto" w:fill="auto"/>
            <w:vAlign w:val="center"/>
            <w:hideMark/>
          </w:tcPr>
          <w:p w14:paraId="3613FA66" w14:textId="77777777" w:rsidR="00EA7686" w:rsidRPr="00EA7686" w:rsidRDefault="00EA7686" w:rsidP="00EA7686">
            <w:pPr>
              <w:spacing w:after="0" w:line="240" w:lineRule="auto"/>
              <w:jc w:val="right"/>
              <w:rPr>
                <w:rFonts w:ascii="Calibri" w:eastAsia="Times New Roman" w:hAnsi="Calibri" w:cs="Calibri"/>
                <w:color w:val="000000"/>
                <w:lang w:eastAsia="es-MX"/>
              </w:rPr>
            </w:pPr>
            <w:r w:rsidRPr="00EA7686">
              <w:rPr>
                <w:rFonts w:ascii="Calibri" w:eastAsia="Times New Roman" w:hAnsi="Calibri" w:cs="Calibri"/>
                <w:color w:val="000000"/>
                <w:lang w:eastAsia="es-MX"/>
              </w:rPr>
              <w:t>$24,364,331.51</w:t>
            </w:r>
          </w:p>
        </w:tc>
      </w:tr>
      <w:tr w:rsidR="00EA7686" w:rsidRPr="00EA7686" w14:paraId="66186862" w14:textId="77777777" w:rsidTr="003658E4">
        <w:trPr>
          <w:trHeight w:val="435"/>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5B9273EC" w14:textId="77777777" w:rsidR="00EA7686" w:rsidRPr="00EA7686" w:rsidRDefault="00EA7686" w:rsidP="00EA7686">
            <w:pPr>
              <w:spacing w:after="0" w:line="240" w:lineRule="auto"/>
              <w:rPr>
                <w:rFonts w:ascii="Calibri" w:eastAsia="Times New Roman" w:hAnsi="Calibri" w:cs="Calibri"/>
                <w:color w:val="000000"/>
                <w:lang w:eastAsia="es-MX"/>
              </w:rPr>
            </w:pPr>
            <w:r w:rsidRPr="00EA7686">
              <w:rPr>
                <w:rFonts w:ascii="Calibri" w:eastAsia="Times New Roman" w:hAnsi="Calibri" w:cs="Calibri"/>
                <w:color w:val="000000"/>
                <w:lang w:eastAsia="es-MX"/>
              </w:rPr>
              <w:t>Fondo de Desastres Naturales (Huracán Patricia)</w:t>
            </w:r>
          </w:p>
        </w:tc>
        <w:tc>
          <w:tcPr>
            <w:tcW w:w="1940" w:type="dxa"/>
            <w:tcBorders>
              <w:top w:val="nil"/>
              <w:left w:val="nil"/>
              <w:bottom w:val="single" w:sz="8" w:space="0" w:color="auto"/>
              <w:right w:val="single" w:sz="8" w:space="0" w:color="auto"/>
            </w:tcBorders>
            <w:shd w:val="clear" w:color="auto" w:fill="auto"/>
            <w:vAlign w:val="center"/>
            <w:hideMark/>
          </w:tcPr>
          <w:p w14:paraId="1C761EB8" w14:textId="77777777" w:rsidR="00EA7686" w:rsidRPr="00EA7686" w:rsidRDefault="00F92916" w:rsidP="00EA768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19</w:t>
            </w:r>
          </w:p>
        </w:tc>
        <w:tc>
          <w:tcPr>
            <w:tcW w:w="2600" w:type="dxa"/>
            <w:tcBorders>
              <w:top w:val="nil"/>
              <w:left w:val="nil"/>
              <w:bottom w:val="single" w:sz="8" w:space="0" w:color="auto"/>
              <w:right w:val="single" w:sz="8" w:space="0" w:color="auto"/>
            </w:tcBorders>
            <w:shd w:val="clear" w:color="auto" w:fill="auto"/>
            <w:vAlign w:val="center"/>
            <w:hideMark/>
          </w:tcPr>
          <w:p w14:paraId="7A854797" w14:textId="77777777" w:rsidR="00EA7686" w:rsidRPr="00EA7686" w:rsidRDefault="00EA7686" w:rsidP="00EA7686">
            <w:pPr>
              <w:spacing w:after="0" w:line="240" w:lineRule="auto"/>
              <w:jc w:val="right"/>
              <w:rPr>
                <w:rFonts w:ascii="Calibri" w:eastAsia="Times New Roman" w:hAnsi="Calibri" w:cs="Calibri"/>
                <w:color w:val="000000"/>
                <w:lang w:eastAsia="es-MX"/>
              </w:rPr>
            </w:pPr>
            <w:r w:rsidRPr="00EA7686">
              <w:rPr>
                <w:rFonts w:ascii="Calibri" w:eastAsia="Times New Roman" w:hAnsi="Calibri" w:cs="Calibri"/>
                <w:color w:val="000000"/>
                <w:lang w:eastAsia="es-MX"/>
              </w:rPr>
              <w:t>$13,065,651.56</w:t>
            </w:r>
          </w:p>
        </w:tc>
      </w:tr>
      <w:tr w:rsidR="00EA7686" w:rsidRPr="00EA7686" w14:paraId="00EDF746" w14:textId="77777777" w:rsidTr="003658E4">
        <w:trPr>
          <w:trHeight w:val="315"/>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5169739B" w14:textId="77777777" w:rsidR="00EA7686" w:rsidRPr="00EA7686" w:rsidRDefault="00EA7686" w:rsidP="00EA7686">
            <w:pPr>
              <w:spacing w:after="0" w:line="240" w:lineRule="auto"/>
              <w:jc w:val="center"/>
              <w:rPr>
                <w:rFonts w:ascii="Calibri" w:eastAsia="Times New Roman" w:hAnsi="Calibri" w:cs="Calibri"/>
                <w:b/>
                <w:bCs/>
                <w:color w:val="000000"/>
                <w:lang w:eastAsia="es-MX"/>
              </w:rPr>
            </w:pPr>
            <w:r w:rsidRPr="00EA7686">
              <w:rPr>
                <w:rFonts w:ascii="Calibri" w:eastAsia="Times New Roman" w:hAnsi="Calibri" w:cs="Calibri"/>
                <w:b/>
                <w:bCs/>
                <w:color w:val="000000"/>
                <w:lang w:eastAsia="es-MX"/>
              </w:rPr>
              <w:t>Total</w:t>
            </w:r>
          </w:p>
        </w:tc>
        <w:tc>
          <w:tcPr>
            <w:tcW w:w="1940" w:type="dxa"/>
            <w:tcBorders>
              <w:top w:val="nil"/>
              <w:left w:val="nil"/>
              <w:bottom w:val="single" w:sz="8" w:space="0" w:color="auto"/>
              <w:right w:val="single" w:sz="8" w:space="0" w:color="auto"/>
            </w:tcBorders>
            <w:shd w:val="clear" w:color="auto" w:fill="auto"/>
            <w:vAlign w:val="center"/>
            <w:hideMark/>
          </w:tcPr>
          <w:p w14:paraId="5584F2C0" w14:textId="77777777" w:rsidR="00EA7686" w:rsidRPr="00EA7686" w:rsidRDefault="00F92916" w:rsidP="00EA7686">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569</w:t>
            </w:r>
          </w:p>
        </w:tc>
        <w:tc>
          <w:tcPr>
            <w:tcW w:w="2600" w:type="dxa"/>
            <w:tcBorders>
              <w:top w:val="nil"/>
              <w:left w:val="nil"/>
              <w:bottom w:val="single" w:sz="8" w:space="0" w:color="auto"/>
              <w:right w:val="single" w:sz="8" w:space="0" w:color="auto"/>
            </w:tcBorders>
            <w:shd w:val="clear" w:color="auto" w:fill="auto"/>
            <w:vAlign w:val="center"/>
            <w:hideMark/>
          </w:tcPr>
          <w:p w14:paraId="686189BD" w14:textId="77777777" w:rsidR="00EA7686" w:rsidRPr="00EA7686" w:rsidRDefault="00EA7686" w:rsidP="00EA7686">
            <w:pPr>
              <w:spacing w:after="0" w:line="240" w:lineRule="auto"/>
              <w:jc w:val="right"/>
              <w:rPr>
                <w:rFonts w:ascii="Calibri" w:eastAsia="Times New Roman" w:hAnsi="Calibri" w:cs="Calibri"/>
                <w:b/>
                <w:bCs/>
                <w:color w:val="000000"/>
                <w:lang w:eastAsia="es-MX"/>
              </w:rPr>
            </w:pPr>
            <w:r w:rsidRPr="00EA7686">
              <w:rPr>
                <w:rFonts w:ascii="Calibri" w:eastAsia="Times New Roman" w:hAnsi="Calibri" w:cs="Calibri"/>
                <w:b/>
                <w:bCs/>
                <w:color w:val="000000"/>
                <w:lang w:eastAsia="es-MX"/>
              </w:rPr>
              <w:t>$233,565,681.70</w:t>
            </w:r>
          </w:p>
        </w:tc>
      </w:tr>
      <w:tr w:rsidR="00EA7686" w:rsidRPr="00EA7686" w14:paraId="15A083F5" w14:textId="77777777" w:rsidTr="003658E4">
        <w:trPr>
          <w:trHeight w:val="585"/>
        </w:trPr>
        <w:tc>
          <w:tcPr>
            <w:tcW w:w="93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433E337" w14:textId="77777777" w:rsidR="00EA7686" w:rsidRPr="00EA7686" w:rsidRDefault="00EA7686" w:rsidP="00EA7686">
            <w:pPr>
              <w:spacing w:after="0" w:line="240" w:lineRule="auto"/>
              <w:jc w:val="both"/>
              <w:rPr>
                <w:rFonts w:ascii="Calibri" w:eastAsia="Times New Roman" w:hAnsi="Calibri" w:cs="Calibri"/>
                <w:b/>
                <w:bCs/>
                <w:color w:val="000000"/>
                <w:lang w:eastAsia="es-MX"/>
              </w:rPr>
            </w:pPr>
            <w:r w:rsidRPr="00EA7686">
              <w:rPr>
                <w:rFonts w:ascii="Calibri" w:eastAsia="Times New Roman" w:hAnsi="Calibri" w:cs="Calibri"/>
                <w:b/>
                <w:bCs/>
                <w:color w:val="000000"/>
                <w:lang w:eastAsia="es-MX"/>
              </w:rPr>
              <w:t>Fuente:</w:t>
            </w:r>
            <w:r w:rsidRPr="00EA7686">
              <w:rPr>
                <w:rFonts w:ascii="Calibri" w:eastAsia="Times New Roman" w:hAnsi="Calibri" w:cs="Calibri"/>
                <w:color w:val="000000"/>
                <w:lang w:eastAsia="es-MX"/>
              </w:rPr>
              <w:t xml:space="preserve"> Elaboración propia con base en la información proporcionada por el INCOIFED.</w:t>
            </w:r>
          </w:p>
        </w:tc>
      </w:tr>
    </w:tbl>
    <w:p w14:paraId="49F31E2D" w14:textId="77777777" w:rsidR="00EA7686" w:rsidRPr="00EA7686" w:rsidRDefault="00EA7686" w:rsidP="00EA7686">
      <w:pPr>
        <w:jc w:val="both"/>
        <w:rPr>
          <w:rFonts w:ascii="Century Gothic" w:eastAsia="Calibri" w:hAnsi="Century Gothic" w:cs="Times New Roman"/>
          <w:sz w:val="24"/>
          <w:szCs w:val="24"/>
        </w:rPr>
      </w:pPr>
    </w:p>
    <w:p w14:paraId="0ED98BD4" w14:textId="77777777" w:rsidR="00EA7686" w:rsidRPr="00EA7686" w:rsidRDefault="00EA7686" w:rsidP="00EA7686">
      <w:pPr>
        <w:jc w:val="both"/>
        <w:rPr>
          <w:rFonts w:ascii="Century Gothic" w:eastAsia="Calibri" w:hAnsi="Century Gothic" w:cs="Times New Roman"/>
          <w:sz w:val="24"/>
          <w:szCs w:val="24"/>
        </w:rPr>
      </w:pPr>
      <w:r w:rsidRPr="00EA7686">
        <w:rPr>
          <w:rFonts w:ascii="Century Gothic" w:eastAsia="Calibri" w:hAnsi="Century Gothic" w:cs="Times New Roman"/>
          <w:sz w:val="24"/>
          <w:szCs w:val="24"/>
        </w:rPr>
        <w:t>Los importes anteriores tienen las siguientes características a considerar:</w:t>
      </w:r>
    </w:p>
    <w:p w14:paraId="4AD5F192" w14:textId="77777777" w:rsidR="003658E4" w:rsidRPr="003658E4" w:rsidRDefault="00EA7686" w:rsidP="003658E4">
      <w:pPr>
        <w:numPr>
          <w:ilvl w:val="0"/>
          <w:numId w:val="20"/>
        </w:numPr>
        <w:contextualSpacing/>
        <w:jc w:val="both"/>
        <w:rPr>
          <w:rFonts w:ascii="Century Gothic" w:eastAsia="Lucida Sans Unicode" w:hAnsi="Century Gothic" w:cs="Times New Roman"/>
          <w:sz w:val="24"/>
          <w:szCs w:val="24"/>
        </w:rPr>
      </w:pPr>
      <w:r w:rsidRPr="00EA7686">
        <w:rPr>
          <w:rFonts w:ascii="Century Gothic" w:eastAsia="Lucida Sans Unicode" w:hAnsi="Century Gothic" w:cs="Times New Roman"/>
          <w:sz w:val="24"/>
          <w:szCs w:val="24"/>
        </w:rPr>
        <w:t xml:space="preserve">El presupuesto autorizado </w:t>
      </w:r>
      <w:r w:rsidR="00C44CCD" w:rsidRPr="003658E4">
        <w:rPr>
          <w:rFonts w:ascii="Century Gothic" w:eastAsia="Lucida Sans Unicode" w:hAnsi="Century Gothic" w:cs="Times New Roman"/>
          <w:sz w:val="24"/>
          <w:szCs w:val="24"/>
        </w:rPr>
        <w:t xml:space="preserve">en el Presupuesto de Egresos de la Federación 2016 </w:t>
      </w:r>
      <w:r w:rsidRPr="00EA7686">
        <w:rPr>
          <w:rFonts w:ascii="Century Gothic" w:eastAsia="Lucida Sans Unicode" w:hAnsi="Century Gothic" w:cs="Times New Roman"/>
          <w:sz w:val="24"/>
          <w:szCs w:val="24"/>
        </w:rPr>
        <w:t xml:space="preserve">del FAM del nivel básico </w:t>
      </w:r>
      <w:r w:rsidR="00C44CCD" w:rsidRPr="003658E4">
        <w:rPr>
          <w:rFonts w:ascii="Century Gothic" w:eastAsia="Lucida Sans Unicode" w:hAnsi="Century Gothic" w:cs="Times New Roman"/>
          <w:sz w:val="24"/>
          <w:szCs w:val="24"/>
        </w:rPr>
        <w:t xml:space="preserve">para el Estado de Colima </w:t>
      </w:r>
      <w:r w:rsidRPr="00EA7686">
        <w:rPr>
          <w:rFonts w:ascii="Century Gothic" w:eastAsia="Lucida Sans Unicode" w:hAnsi="Century Gothic" w:cs="Times New Roman"/>
          <w:sz w:val="24"/>
          <w:szCs w:val="24"/>
        </w:rPr>
        <w:t>ascendió a $82,566,588.00, sin embargo, a este monto le fueron descontados poco más del 30% por los compromisos asumidos para el programa Escuelas al C</w:t>
      </w:r>
      <w:r w:rsidR="00C44CCD" w:rsidRPr="003658E4">
        <w:rPr>
          <w:rFonts w:ascii="Century Gothic" w:eastAsia="Lucida Sans Unicode" w:hAnsi="Century Gothic" w:cs="Times New Roman"/>
          <w:sz w:val="24"/>
          <w:szCs w:val="24"/>
        </w:rPr>
        <w:t>IEN</w:t>
      </w:r>
      <w:r w:rsidRPr="00EA7686">
        <w:rPr>
          <w:rFonts w:ascii="Century Gothic" w:eastAsia="Lucida Sans Unicode" w:hAnsi="Century Gothic" w:cs="Times New Roman"/>
          <w:sz w:val="24"/>
          <w:szCs w:val="24"/>
        </w:rPr>
        <w:t xml:space="preserve"> y se le abonaron poco más de 20 millones de pesos por concepto de “remanentes” originados por los dividendos de los Certificados de Infraestructura Educativa Nacional; habiéndose ejercido </w:t>
      </w:r>
      <w:r w:rsidR="00C44CCD" w:rsidRPr="003658E4">
        <w:rPr>
          <w:rFonts w:ascii="Century Gothic" w:eastAsia="Lucida Sans Unicode" w:hAnsi="Century Gothic" w:cs="Times New Roman"/>
          <w:sz w:val="24"/>
          <w:szCs w:val="24"/>
        </w:rPr>
        <w:t xml:space="preserve">por lo tanto </w:t>
      </w:r>
      <w:r w:rsidRPr="00EA7686">
        <w:rPr>
          <w:rFonts w:ascii="Century Gothic" w:eastAsia="Lucida Sans Unicode" w:hAnsi="Century Gothic" w:cs="Times New Roman"/>
          <w:sz w:val="24"/>
          <w:szCs w:val="24"/>
        </w:rPr>
        <w:t xml:space="preserve">en 2016 poco más de 75 millones de pesos en 224 obras o proyectos para la ampliación, mantenimiento, rehabilitación y/o equipamiento de la </w:t>
      </w:r>
      <w:r w:rsidR="0004654B">
        <w:rPr>
          <w:rFonts w:ascii="Century Gothic" w:eastAsia="Lucida Sans Unicode" w:hAnsi="Century Gothic" w:cs="Times New Roman"/>
          <w:sz w:val="24"/>
          <w:szCs w:val="24"/>
        </w:rPr>
        <w:t>IFE</w:t>
      </w:r>
      <w:r w:rsidRPr="00EA7686">
        <w:rPr>
          <w:rFonts w:ascii="Century Gothic" w:eastAsia="Lucida Sans Unicode" w:hAnsi="Century Gothic" w:cs="Times New Roman"/>
          <w:sz w:val="24"/>
          <w:szCs w:val="24"/>
        </w:rPr>
        <w:t xml:space="preserve"> del nivel básico.</w:t>
      </w:r>
    </w:p>
    <w:p w14:paraId="0CA158AA" w14:textId="77777777" w:rsidR="00EA7686" w:rsidRPr="00EA7686" w:rsidRDefault="00EA7686" w:rsidP="00C44CCD">
      <w:pPr>
        <w:numPr>
          <w:ilvl w:val="0"/>
          <w:numId w:val="20"/>
        </w:numPr>
        <w:spacing w:before="240"/>
        <w:contextualSpacing/>
        <w:jc w:val="both"/>
        <w:rPr>
          <w:rFonts w:ascii="Century Gothic" w:eastAsia="Lucida Sans Unicode" w:hAnsi="Century Gothic" w:cs="Times New Roman"/>
          <w:sz w:val="24"/>
          <w:szCs w:val="24"/>
        </w:rPr>
      </w:pPr>
      <w:r w:rsidRPr="00EA7686">
        <w:rPr>
          <w:rFonts w:ascii="Century Gothic" w:eastAsia="Lucida Sans Unicode" w:hAnsi="Century Gothic" w:cs="Times New Roman"/>
          <w:sz w:val="24"/>
          <w:szCs w:val="24"/>
        </w:rPr>
        <w:t xml:space="preserve">Los poco más de 121 millones de pesos del Programa Escuelas al Cien destinados a la </w:t>
      </w:r>
      <w:r w:rsidR="0004654B">
        <w:rPr>
          <w:rFonts w:ascii="Century Gothic" w:eastAsia="Lucida Sans Unicode" w:hAnsi="Century Gothic" w:cs="Times New Roman"/>
          <w:sz w:val="24"/>
          <w:szCs w:val="24"/>
        </w:rPr>
        <w:t>IFE</w:t>
      </w:r>
      <w:r w:rsidRPr="00EA7686">
        <w:rPr>
          <w:rFonts w:ascii="Century Gothic" w:eastAsia="Lucida Sans Unicode" w:hAnsi="Century Gothic" w:cs="Times New Roman"/>
          <w:sz w:val="24"/>
          <w:szCs w:val="24"/>
        </w:rPr>
        <w:t xml:space="preserve"> del nivel básico, corresponde a los montos contratados en el 2016, acotando que, de los 304 proyectos concertados</w:t>
      </w:r>
      <w:r w:rsidR="003D78F3">
        <w:rPr>
          <w:rFonts w:ascii="Century Gothic" w:eastAsia="Lucida Sans Unicode" w:hAnsi="Century Gothic" w:cs="Times New Roman"/>
          <w:sz w:val="24"/>
          <w:szCs w:val="24"/>
        </w:rPr>
        <w:t xml:space="preserve"> en ese año</w:t>
      </w:r>
      <w:r w:rsidRPr="00EA7686">
        <w:rPr>
          <w:rFonts w:ascii="Century Gothic" w:eastAsia="Lucida Sans Unicode" w:hAnsi="Century Gothic" w:cs="Times New Roman"/>
          <w:sz w:val="24"/>
          <w:szCs w:val="24"/>
        </w:rPr>
        <w:t xml:space="preserve">, 162 iniciaron en el </w:t>
      </w:r>
      <w:r w:rsidR="003D78F3">
        <w:rPr>
          <w:rFonts w:ascii="Century Gothic" w:eastAsia="Lucida Sans Unicode" w:hAnsi="Century Gothic" w:cs="Times New Roman"/>
          <w:sz w:val="24"/>
          <w:szCs w:val="24"/>
        </w:rPr>
        <w:t xml:space="preserve">mismo </w:t>
      </w:r>
      <w:r w:rsidRPr="00EA7686">
        <w:rPr>
          <w:rFonts w:ascii="Century Gothic" w:eastAsia="Lucida Sans Unicode" w:hAnsi="Century Gothic" w:cs="Times New Roman"/>
          <w:sz w:val="24"/>
          <w:szCs w:val="24"/>
        </w:rPr>
        <w:t>2016 y 142 en el 2017; habiéndose concluido las obras como se indica en el siguiente cuadro:</w:t>
      </w:r>
    </w:p>
    <w:tbl>
      <w:tblPr>
        <w:tblW w:w="8270" w:type="dxa"/>
        <w:jc w:val="center"/>
        <w:tblCellMar>
          <w:left w:w="70" w:type="dxa"/>
          <w:right w:w="70" w:type="dxa"/>
        </w:tblCellMar>
        <w:tblLook w:val="04A0" w:firstRow="1" w:lastRow="0" w:firstColumn="1" w:lastColumn="0" w:noHBand="0" w:noVBand="1"/>
      </w:tblPr>
      <w:tblGrid>
        <w:gridCol w:w="3686"/>
        <w:gridCol w:w="1984"/>
        <w:gridCol w:w="2600"/>
      </w:tblGrid>
      <w:tr w:rsidR="00EA7686" w:rsidRPr="00EA7686" w14:paraId="5602C10B" w14:textId="77777777" w:rsidTr="003658E4">
        <w:trPr>
          <w:trHeight w:val="20"/>
          <w:jc w:val="center"/>
        </w:trPr>
        <w:tc>
          <w:tcPr>
            <w:tcW w:w="8270" w:type="dxa"/>
            <w:gridSpan w:val="3"/>
            <w:tcBorders>
              <w:top w:val="single" w:sz="8" w:space="0" w:color="auto"/>
              <w:left w:val="single" w:sz="8" w:space="0" w:color="auto"/>
              <w:bottom w:val="single" w:sz="8" w:space="0" w:color="auto"/>
              <w:right w:val="single" w:sz="8" w:space="0" w:color="000000"/>
            </w:tcBorders>
            <w:shd w:val="clear" w:color="000000" w:fill="0E4E7A"/>
            <w:vAlign w:val="center"/>
            <w:hideMark/>
          </w:tcPr>
          <w:p w14:paraId="24D33771" w14:textId="77777777" w:rsidR="00EA7686" w:rsidRPr="00EA7686" w:rsidRDefault="00EA7686" w:rsidP="00C44CCD">
            <w:pPr>
              <w:spacing w:before="240" w:after="0" w:line="240" w:lineRule="auto"/>
              <w:jc w:val="center"/>
              <w:rPr>
                <w:rFonts w:ascii="Calibri" w:eastAsia="Times New Roman" w:hAnsi="Calibri" w:cs="Calibri"/>
                <w:b/>
                <w:bCs/>
                <w:color w:val="FFFFFF"/>
                <w:lang w:eastAsia="es-MX"/>
              </w:rPr>
            </w:pPr>
            <w:r w:rsidRPr="00EA7686">
              <w:rPr>
                <w:rFonts w:ascii="Calibri" w:eastAsia="Times New Roman" w:hAnsi="Calibri" w:cs="Calibri"/>
                <w:b/>
                <w:bCs/>
                <w:color w:val="FFFFFF"/>
                <w:lang w:eastAsia="es-MX"/>
              </w:rPr>
              <w:lastRenderedPageBreak/>
              <w:t>Cuadro 2.</w:t>
            </w:r>
            <w:r w:rsidR="0000739C">
              <w:rPr>
                <w:rFonts w:ascii="Calibri" w:eastAsia="Times New Roman" w:hAnsi="Calibri" w:cs="Calibri"/>
                <w:b/>
                <w:bCs/>
                <w:color w:val="FFFFFF"/>
                <w:lang w:eastAsia="es-MX"/>
              </w:rPr>
              <w:t>1</w:t>
            </w:r>
            <w:r w:rsidR="00C44CCD">
              <w:rPr>
                <w:rFonts w:ascii="Calibri" w:eastAsia="Times New Roman" w:hAnsi="Calibri" w:cs="Calibri"/>
                <w:b/>
                <w:bCs/>
                <w:color w:val="FFFFFF"/>
                <w:lang w:eastAsia="es-MX"/>
              </w:rPr>
              <w:t>6</w:t>
            </w:r>
            <w:r w:rsidRPr="00EA7686">
              <w:rPr>
                <w:rFonts w:ascii="Calibri" w:eastAsia="Times New Roman" w:hAnsi="Calibri" w:cs="Calibri"/>
                <w:b/>
                <w:bCs/>
                <w:color w:val="FFFFFF"/>
                <w:lang w:eastAsia="es-MX"/>
              </w:rPr>
              <w:t xml:space="preserve"> Año de terminación de las obras con</w:t>
            </w:r>
            <w:r w:rsidR="009030EC" w:rsidRPr="009030EC">
              <w:rPr>
                <w:rFonts w:ascii="Calibri" w:eastAsia="Times New Roman" w:hAnsi="Calibri" w:cs="Calibri"/>
                <w:b/>
                <w:bCs/>
                <w:color w:val="FF0000"/>
                <w:lang w:eastAsia="es-MX"/>
              </w:rPr>
              <w:t>t</w:t>
            </w:r>
            <w:r w:rsidRPr="00EA7686">
              <w:rPr>
                <w:rFonts w:ascii="Calibri" w:eastAsia="Times New Roman" w:hAnsi="Calibri" w:cs="Calibri"/>
                <w:b/>
                <w:bCs/>
                <w:color w:val="FFFFFF"/>
                <w:lang w:eastAsia="es-MX"/>
              </w:rPr>
              <w:t>ratadas durante el ejercicio fiscal 2016 al amparo del Programa Escuelas al Cien. Colima.</w:t>
            </w:r>
          </w:p>
        </w:tc>
      </w:tr>
      <w:tr w:rsidR="00EA7686" w:rsidRPr="00EA7686" w14:paraId="4806FFD1" w14:textId="77777777" w:rsidTr="003658E4">
        <w:trPr>
          <w:trHeight w:val="20"/>
          <w:jc w:val="center"/>
        </w:trPr>
        <w:tc>
          <w:tcPr>
            <w:tcW w:w="3686" w:type="dxa"/>
            <w:tcBorders>
              <w:top w:val="nil"/>
              <w:left w:val="single" w:sz="8" w:space="0" w:color="auto"/>
              <w:bottom w:val="single" w:sz="8" w:space="0" w:color="auto"/>
              <w:right w:val="single" w:sz="8" w:space="0" w:color="auto"/>
            </w:tcBorders>
            <w:shd w:val="clear" w:color="000000" w:fill="0E4E7A"/>
            <w:vAlign w:val="center"/>
            <w:hideMark/>
          </w:tcPr>
          <w:p w14:paraId="42B4986A" w14:textId="77777777" w:rsidR="00EA7686" w:rsidRPr="00EA7686" w:rsidRDefault="00EA7686" w:rsidP="00EA7686">
            <w:pPr>
              <w:spacing w:after="0" w:line="240" w:lineRule="auto"/>
              <w:jc w:val="center"/>
              <w:rPr>
                <w:rFonts w:ascii="Calibri" w:eastAsia="Times New Roman" w:hAnsi="Calibri" w:cs="Calibri"/>
                <w:b/>
                <w:bCs/>
                <w:color w:val="FFFFFF"/>
                <w:lang w:eastAsia="es-MX"/>
              </w:rPr>
            </w:pPr>
            <w:r w:rsidRPr="00EA7686">
              <w:rPr>
                <w:rFonts w:ascii="Calibri" w:eastAsia="Times New Roman" w:hAnsi="Calibri" w:cs="Calibri"/>
                <w:b/>
                <w:bCs/>
                <w:color w:val="FFFFFF"/>
                <w:lang w:eastAsia="es-MX"/>
              </w:rPr>
              <w:t>Año de terminación de los Proyectos</w:t>
            </w:r>
          </w:p>
        </w:tc>
        <w:tc>
          <w:tcPr>
            <w:tcW w:w="1984" w:type="dxa"/>
            <w:tcBorders>
              <w:top w:val="nil"/>
              <w:left w:val="nil"/>
              <w:bottom w:val="single" w:sz="8" w:space="0" w:color="auto"/>
              <w:right w:val="single" w:sz="8" w:space="0" w:color="auto"/>
            </w:tcBorders>
            <w:shd w:val="clear" w:color="000000" w:fill="0E4E7A"/>
            <w:vAlign w:val="center"/>
            <w:hideMark/>
          </w:tcPr>
          <w:p w14:paraId="2547F70C" w14:textId="77777777" w:rsidR="00EA7686" w:rsidRPr="00EA7686" w:rsidRDefault="00EA7686" w:rsidP="00EA7686">
            <w:pPr>
              <w:spacing w:after="0" w:line="240" w:lineRule="auto"/>
              <w:jc w:val="center"/>
              <w:rPr>
                <w:rFonts w:ascii="Calibri" w:eastAsia="Times New Roman" w:hAnsi="Calibri" w:cs="Calibri"/>
                <w:b/>
                <w:bCs/>
                <w:color w:val="FFFFFF"/>
                <w:lang w:eastAsia="es-MX"/>
              </w:rPr>
            </w:pPr>
            <w:r w:rsidRPr="00EA7686">
              <w:rPr>
                <w:rFonts w:ascii="Calibri" w:eastAsia="Times New Roman" w:hAnsi="Calibri" w:cs="Calibri"/>
                <w:b/>
                <w:bCs/>
                <w:color w:val="FFFFFF"/>
                <w:lang w:eastAsia="es-MX"/>
              </w:rPr>
              <w:t>Proyectos</w:t>
            </w:r>
          </w:p>
        </w:tc>
        <w:tc>
          <w:tcPr>
            <w:tcW w:w="2600" w:type="dxa"/>
            <w:tcBorders>
              <w:top w:val="nil"/>
              <w:left w:val="nil"/>
              <w:bottom w:val="single" w:sz="8" w:space="0" w:color="auto"/>
              <w:right w:val="single" w:sz="8" w:space="0" w:color="auto"/>
            </w:tcBorders>
            <w:shd w:val="clear" w:color="000000" w:fill="0E4E7A"/>
            <w:vAlign w:val="center"/>
            <w:hideMark/>
          </w:tcPr>
          <w:p w14:paraId="54DD4759" w14:textId="77777777" w:rsidR="00EA7686" w:rsidRPr="00EA7686" w:rsidRDefault="00EA7686" w:rsidP="00EA7686">
            <w:pPr>
              <w:spacing w:after="0" w:line="240" w:lineRule="auto"/>
              <w:jc w:val="center"/>
              <w:rPr>
                <w:rFonts w:ascii="Calibri" w:eastAsia="Times New Roman" w:hAnsi="Calibri" w:cs="Calibri"/>
                <w:b/>
                <w:bCs/>
                <w:color w:val="FFFFFF"/>
                <w:lang w:eastAsia="es-MX"/>
              </w:rPr>
            </w:pPr>
            <w:r w:rsidRPr="00EA7686">
              <w:rPr>
                <w:rFonts w:ascii="Calibri" w:eastAsia="Times New Roman" w:hAnsi="Calibri" w:cs="Calibri"/>
                <w:b/>
                <w:bCs/>
                <w:color w:val="FFFFFF"/>
                <w:lang w:eastAsia="es-MX"/>
              </w:rPr>
              <w:t>Monto</w:t>
            </w:r>
          </w:p>
        </w:tc>
      </w:tr>
      <w:tr w:rsidR="00EA7686" w:rsidRPr="00EA7686" w14:paraId="738A3A7F" w14:textId="77777777" w:rsidTr="003658E4">
        <w:trPr>
          <w:trHeight w:val="20"/>
          <w:jc w:val="center"/>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4F90D0A3" w14:textId="77777777" w:rsidR="00EA7686" w:rsidRPr="00EA7686" w:rsidRDefault="00EA7686" w:rsidP="00EA7686">
            <w:pPr>
              <w:spacing w:after="0" w:line="240" w:lineRule="auto"/>
              <w:jc w:val="center"/>
              <w:rPr>
                <w:rFonts w:ascii="Calibri" w:eastAsia="Times New Roman" w:hAnsi="Calibri" w:cs="Calibri"/>
                <w:color w:val="000000"/>
                <w:lang w:eastAsia="es-MX"/>
              </w:rPr>
            </w:pPr>
            <w:r w:rsidRPr="00EA7686">
              <w:rPr>
                <w:rFonts w:ascii="Calibri" w:eastAsia="Times New Roman" w:hAnsi="Calibri" w:cs="Calibri"/>
                <w:color w:val="000000"/>
                <w:lang w:eastAsia="es-MX"/>
              </w:rPr>
              <w:t>2016</w:t>
            </w:r>
          </w:p>
        </w:tc>
        <w:tc>
          <w:tcPr>
            <w:tcW w:w="1984" w:type="dxa"/>
            <w:tcBorders>
              <w:top w:val="nil"/>
              <w:left w:val="nil"/>
              <w:bottom w:val="single" w:sz="8" w:space="0" w:color="auto"/>
              <w:right w:val="single" w:sz="8" w:space="0" w:color="auto"/>
            </w:tcBorders>
            <w:shd w:val="clear" w:color="auto" w:fill="auto"/>
            <w:vAlign w:val="center"/>
            <w:hideMark/>
          </w:tcPr>
          <w:p w14:paraId="01A0E3A5" w14:textId="77777777" w:rsidR="00EA7686" w:rsidRPr="00EA7686" w:rsidRDefault="00EA7686" w:rsidP="00EA7686">
            <w:pPr>
              <w:spacing w:after="0" w:line="240" w:lineRule="auto"/>
              <w:jc w:val="center"/>
              <w:rPr>
                <w:rFonts w:ascii="Calibri" w:eastAsia="Times New Roman" w:hAnsi="Calibri" w:cs="Calibri"/>
                <w:color w:val="000000"/>
                <w:lang w:eastAsia="es-MX"/>
              </w:rPr>
            </w:pPr>
            <w:r w:rsidRPr="00EA7686">
              <w:rPr>
                <w:rFonts w:ascii="Calibri" w:eastAsia="Times New Roman" w:hAnsi="Calibri" w:cs="Calibri"/>
                <w:color w:val="000000"/>
                <w:lang w:eastAsia="es-MX"/>
              </w:rPr>
              <w:t>160</w:t>
            </w:r>
          </w:p>
        </w:tc>
        <w:tc>
          <w:tcPr>
            <w:tcW w:w="2600" w:type="dxa"/>
            <w:tcBorders>
              <w:top w:val="nil"/>
              <w:left w:val="nil"/>
              <w:bottom w:val="single" w:sz="8" w:space="0" w:color="auto"/>
              <w:right w:val="single" w:sz="8" w:space="0" w:color="auto"/>
            </w:tcBorders>
            <w:shd w:val="clear" w:color="auto" w:fill="auto"/>
            <w:vAlign w:val="center"/>
            <w:hideMark/>
          </w:tcPr>
          <w:p w14:paraId="1449F009" w14:textId="77777777" w:rsidR="00EA7686" w:rsidRPr="00EA7686" w:rsidRDefault="00EA7686" w:rsidP="00EA7686">
            <w:pPr>
              <w:spacing w:after="0" w:line="240" w:lineRule="auto"/>
              <w:jc w:val="right"/>
              <w:rPr>
                <w:rFonts w:ascii="Calibri" w:eastAsia="Times New Roman" w:hAnsi="Calibri" w:cs="Calibri"/>
                <w:color w:val="000000"/>
                <w:lang w:eastAsia="es-MX"/>
              </w:rPr>
            </w:pPr>
            <w:r w:rsidRPr="00EA7686">
              <w:rPr>
                <w:rFonts w:ascii="Calibri" w:eastAsia="Times New Roman" w:hAnsi="Calibri" w:cs="Calibri"/>
                <w:color w:val="000000"/>
                <w:lang w:eastAsia="es-MX"/>
              </w:rPr>
              <w:t>$104,355,296.13</w:t>
            </w:r>
          </w:p>
        </w:tc>
      </w:tr>
      <w:tr w:rsidR="00EA7686" w:rsidRPr="00EA7686" w14:paraId="1C8CCEA2" w14:textId="77777777" w:rsidTr="003658E4">
        <w:trPr>
          <w:trHeight w:val="20"/>
          <w:jc w:val="center"/>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18F30C71" w14:textId="77777777" w:rsidR="00EA7686" w:rsidRPr="00EA7686" w:rsidRDefault="00EA7686" w:rsidP="00EA7686">
            <w:pPr>
              <w:spacing w:after="0" w:line="240" w:lineRule="auto"/>
              <w:jc w:val="center"/>
              <w:rPr>
                <w:rFonts w:ascii="Calibri" w:eastAsia="Times New Roman" w:hAnsi="Calibri" w:cs="Calibri"/>
                <w:color w:val="000000"/>
                <w:lang w:eastAsia="es-MX"/>
              </w:rPr>
            </w:pPr>
            <w:r w:rsidRPr="00EA7686">
              <w:rPr>
                <w:rFonts w:ascii="Calibri" w:eastAsia="Times New Roman" w:hAnsi="Calibri" w:cs="Calibri"/>
                <w:color w:val="000000"/>
                <w:lang w:eastAsia="es-MX"/>
              </w:rPr>
              <w:t>2017</w:t>
            </w:r>
          </w:p>
        </w:tc>
        <w:tc>
          <w:tcPr>
            <w:tcW w:w="1984" w:type="dxa"/>
            <w:tcBorders>
              <w:top w:val="nil"/>
              <w:left w:val="nil"/>
              <w:bottom w:val="single" w:sz="8" w:space="0" w:color="auto"/>
              <w:right w:val="single" w:sz="8" w:space="0" w:color="auto"/>
            </w:tcBorders>
            <w:shd w:val="clear" w:color="auto" w:fill="auto"/>
            <w:vAlign w:val="center"/>
            <w:hideMark/>
          </w:tcPr>
          <w:p w14:paraId="3F31154E" w14:textId="77777777" w:rsidR="00EA7686" w:rsidRPr="00EA7686" w:rsidRDefault="00EA7686" w:rsidP="00EA7686">
            <w:pPr>
              <w:spacing w:after="0" w:line="240" w:lineRule="auto"/>
              <w:jc w:val="center"/>
              <w:rPr>
                <w:rFonts w:ascii="Calibri" w:eastAsia="Times New Roman" w:hAnsi="Calibri" w:cs="Calibri"/>
                <w:color w:val="000000"/>
                <w:lang w:eastAsia="es-MX"/>
              </w:rPr>
            </w:pPr>
            <w:r w:rsidRPr="00EA7686">
              <w:rPr>
                <w:rFonts w:ascii="Calibri" w:eastAsia="Times New Roman" w:hAnsi="Calibri" w:cs="Calibri"/>
                <w:color w:val="000000"/>
                <w:lang w:eastAsia="es-MX"/>
              </w:rPr>
              <w:t>140</w:t>
            </w:r>
          </w:p>
        </w:tc>
        <w:tc>
          <w:tcPr>
            <w:tcW w:w="2600" w:type="dxa"/>
            <w:tcBorders>
              <w:top w:val="nil"/>
              <w:left w:val="nil"/>
              <w:bottom w:val="single" w:sz="8" w:space="0" w:color="auto"/>
              <w:right w:val="single" w:sz="8" w:space="0" w:color="auto"/>
            </w:tcBorders>
            <w:shd w:val="clear" w:color="auto" w:fill="auto"/>
            <w:vAlign w:val="center"/>
            <w:hideMark/>
          </w:tcPr>
          <w:p w14:paraId="590B2B66" w14:textId="77777777" w:rsidR="00EA7686" w:rsidRPr="00EA7686" w:rsidRDefault="00EA7686" w:rsidP="00EA7686">
            <w:pPr>
              <w:spacing w:after="0" w:line="240" w:lineRule="auto"/>
              <w:jc w:val="right"/>
              <w:rPr>
                <w:rFonts w:ascii="Calibri" w:eastAsia="Times New Roman" w:hAnsi="Calibri" w:cs="Calibri"/>
                <w:color w:val="000000"/>
                <w:lang w:eastAsia="es-MX"/>
              </w:rPr>
            </w:pPr>
            <w:r w:rsidRPr="00EA7686">
              <w:rPr>
                <w:rFonts w:ascii="Calibri" w:eastAsia="Times New Roman" w:hAnsi="Calibri" w:cs="Calibri"/>
                <w:color w:val="000000"/>
                <w:lang w:eastAsia="es-MX"/>
              </w:rPr>
              <w:t>$15,370,461.24</w:t>
            </w:r>
          </w:p>
        </w:tc>
      </w:tr>
      <w:tr w:rsidR="00EA7686" w:rsidRPr="00EA7686" w14:paraId="1F30C263" w14:textId="77777777" w:rsidTr="003658E4">
        <w:trPr>
          <w:trHeight w:val="20"/>
          <w:jc w:val="center"/>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0DFE9E0" w14:textId="77777777" w:rsidR="00EA7686" w:rsidRPr="00EA7686" w:rsidRDefault="00EA7686" w:rsidP="00EA7686">
            <w:pPr>
              <w:spacing w:after="0" w:line="240" w:lineRule="auto"/>
              <w:jc w:val="center"/>
              <w:rPr>
                <w:rFonts w:ascii="Calibri" w:eastAsia="Times New Roman" w:hAnsi="Calibri" w:cs="Calibri"/>
                <w:color w:val="000000"/>
                <w:lang w:eastAsia="es-MX"/>
              </w:rPr>
            </w:pPr>
            <w:r w:rsidRPr="00EA7686">
              <w:rPr>
                <w:rFonts w:ascii="Calibri" w:eastAsia="Times New Roman" w:hAnsi="Calibri" w:cs="Calibri"/>
                <w:color w:val="000000"/>
                <w:lang w:eastAsia="es-MX"/>
              </w:rPr>
              <w:t>2018</w:t>
            </w:r>
          </w:p>
        </w:tc>
        <w:tc>
          <w:tcPr>
            <w:tcW w:w="1984" w:type="dxa"/>
            <w:tcBorders>
              <w:top w:val="nil"/>
              <w:left w:val="nil"/>
              <w:bottom w:val="single" w:sz="8" w:space="0" w:color="auto"/>
              <w:right w:val="single" w:sz="8" w:space="0" w:color="auto"/>
            </w:tcBorders>
            <w:shd w:val="clear" w:color="auto" w:fill="auto"/>
            <w:vAlign w:val="center"/>
            <w:hideMark/>
          </w:tcPr>
          <w:p w14:paraId="091C2C17" w14:textId="77777777" w:rsidR="00EA7686" w:rsidRPr="00EA7686" w:rsidRDefault="00EA7686" w:rsidP="00EA7686">
            <w:pPr>
              <w:spacing w:after="0" w:line="240" w:lineRule="auto"/>
              <w:jc w:val="center"/>
              <w:rPr>
                <w:rFonts w:ascii="Calibri" w:eastAsia="Times New Roman" w:hAnsi="Calibri" w:cs="Calibri"/>
                <w:color w:val="000000"/>
                <w:lang w:eastAsia="es-MX"/>
              </w:rPr>
            </w:pPr>
            <w:r w:rsidRPr="00EA7686">
              <w:rPr>
                <w:rFonts w:ascii="Calibri" w:eastAsia="Times New Roman" w:hAnsi="Calibri" w:cs="Calibri"/>
                <w:color w:val="000000"/>
                <w:lang w:eastAsia="es-MX"/>
              </w:rPr>
              <w:t>4</w:t>
            </w:r>
          </w:p>
        </w:tc>
        <w:tc>
          <w:tcPr>
            <w:tcW w:w="2600" w:type="dxa"/>
            <w:tcBorders>
              <w:top w:val="nil"/>
              <w:left w:val="nil"/>
              <w:bottom w:val="single" w:sz="8" w:space="0" w:color="auto"/>
              <w:right w:val="single" w:sz="8" w:space="0" w:color="auto"/>
            </w:tcBorders>
            <w:shd w:val="clear" w:color="auto" w:fill="auto"/>
            <w:vAlign w:val="center"/>
            <w:hideMark/>
          </w:tcPr>
          <w:p w14:paraId="18D42F8C" w14:textId="77777777" w:rsidR="00EA7686" w:rsidRPr="00EA7686" w:rsidRDefault="00EA7686" w:rsidP="00EA7686">
            <w:pPr>
              <w:spacing w:after="0" w:line="240" w:lineRule="auto"/>
              <w:jc w:val="right"/>
              <w:rPr>
                <w:rFonts w:ascii="Calibri" w:eastAsia="Times New Roman" w:hAnsi="Calibri" w:cs="Calibri"/>
                <w:color w:val="000000"/>
                <w:lang w:eastAsia="es-MX"/>
              </w:rPr>
            </w:pPr>
            <w:r w:rsidRPr="00EA7686">
              <w:rPr>
                <w:rFonts w:ascii="Calibri" w:eastAsia="Times New Roman" w:hAnsi="Calibri" w:cs="Calibri"/>
                <w:color w:val="000000"/>
                <w:lang w:eastAsia="es-MX"/>
              </w:rPr>
              <w:t>$1,352,975.31</w:t>
            </w:r>
          </w:p>
        </w:tc>
      </w:tr>
      <w:tr w:rsidR="00EA7686" w:rsidRPr="00EA7686" w14:paraId="77778712" w14:textId="77777777" w:rsidTr="003658E4">
        <w:trPr>
          <w:trHeight w:val="20"/>
          <w:jc w:val="center"/>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C9E101B" w14:textId="77777777" w:rsidR="00EA7686" w:rsidRPr="00EA7686" w:rsidRDefault="00EA7686" w:rsidP="00EA7686">
            <w:pPr>
              <w:spacing w:after="0" w:line="240" w:lineRule="auto"/>
              <w:jc w:val="center"/>
              <w:rPr>
                <w:rFonts w:ascii="Calibri" w:eastAsia="Times New Roman" w:hAnsi="Calibri" w:cs="Calibri"/>
                <w:b/>
                <w:bCs/>
                <w:color w:val="000000"/>
                <w:lang w:eastAsia="es-MX"/>
              </w:rPr>
            </w:pPr>
            <w:r w:rsidRPr="00EA7686">
              <w:rPr>
                <w:rFonts w:ascii="Calibri" w:eastAsia="Times New Roman" w:hAnsi="Calibri" w:cs="Calibri"/>
                <w:b/>
                <w:bCs/>
                <w:color w:val="000000"/>
                <w:lang w:eastAsia="es-MX"/>
              </w:rPr>
              <w:t>Total</w:t>
            </w:r>
          </w:p>
        </w:tc>
        <w:tc>
          <w:tcPr>
            <w:tcW w:w="1984" w:type="dxa"/>
            <w:tcBorders>
              <w:top w:val="nil"/>
              <w:left w:val="nil"/>
              <w:bottom w:val="single" w:sz="8" w:space="0" w:color="auto"/>
              <w:right w:val="single" w:sz="8" w:space="0" w:color="auto"/>
            </w:tcBorders>
            <w:shd w:val="clear" w:color="auto" w:fill="auto"/>
            <w:vAlign w:val="center"/>
            <w:hideMark/>
          </w:tcPr>
          <w:p w14:paraId="46DCA1DE" w14:textId="77777777" w:rsidR="00EA7686" w:rsidRPr="00EA7686" w:rsidRDefault="00EA7686" w:rsidP="00EA7686">
            <w:pPr>
              <w:spacing w:after="0" w:line="240" w:lineRule="auto"/>
              <w:jc w:val="center"/>
              <w:rPr>
                <w:rFonts w:ascii="Calibri" w:eastAsia="Times New Roman" w:hAnsi="Calibri" w:cs="Calibri"/>
                <w:b/>
                <w:bCs/>
                <w:color w:val="000000"/>
                <w:lang w:eastAsia="es-MX"/>
              </w:rPr>
            </w:pPr>
            <w:r w:rsidRPr="00EA7686">
              <w:rPr>
                <w:rFonts w:ascii="Calibri" w:eastAsia="Times New Roman" w:hAnsi="Calibri" w:cs="Calibri"/>
                <w:b/>
                <w:bCs/>
                <w:color w:val="000000"/>
                <w:lang w:eastAsia="es-MX"/>
              </w:rPr>
              <w:t>304</w:t>
            </w:r>
          </w:p>
        </w:tc>
        <w:tc>
          <w:tcPr>
            <w:tcW w:w="2600" w:type="dxa"/>
            <w:tcBorders>
              <w:top w:val="nil"/>
              <w:left w:val="nil"/>
              <w:bottom w:val="single" w:sz="8" w:space="0" w:color="auto"/>
              <w:right w:val="single" w:sz="8" w:space="0" w:color="auto"/>
            </w:tcBorders>
            <w:shd w:val="clear" w:color="auto" w:fill="auto"/>
            <w:vAlign w:val="center"/>
            <w:hideMark/>
          </w:tcPr>
          <w:p w14:paraId="193A951F" w14:textId="77777777" w:rsidR="00EA7686" w:rsidRPr="00EA7686" w:rsidRDefault="00EA7686" w:rsidP="00EA7686">
            <w:pPr>
              <w:spacing w:after="0" w:line="240" w:lineRule="auto"/>
              <w:jc w:val="right"/>
              <w:rPr>
                <w:rFonts w:ascii="Calibri" w:eastAsia="Times New Roman" w:hAnsi="Calibri" w:cs="Calibri"/>
                <w:b/>
                <w:bCs/>
                <w:color w:val="000000"/>
                <w:lang w:eastAsia="es-MX"/>
              </w:rPr>
            </w:pPr>
            <w:r w:rsidRPr="00EA7686">
              <w:rPr>
                <w:rFonts w:ascii="Calibri" w:eastAsia="Times New Roman" w:hAnsi="Calibri" w:cs="Calibri"/>
                <w:b/>
                <w:bCs/>
                <w:color w:val="000000"/>
                <w:lang w:eastAsia="es-MX"/>
              </w:rPr>
              <w:t>$121,078,732.68</w:t>
            </w:r>
          </w:p>
        </w:tc>
      </w:tr>
      <w:tr w:rsidR="00EA7686" w:rsidRPr="00EA7686" w14:paraId="097C4BCF" w14:textId="77777777" w:rsidTr="003658E4">
        <w:trPr>
          <w:trHeight w:val="20"/>
          <w:jc w:val="center"/>
        </w:trPr>
        <w:tc>
          <w:tcPr>
            <w:tcW w:w="8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F85C250" w14:textId="77777777" w:rsidR="00EA7686" w:rsidRPr="00EA7686" w:rsidRDefault="00EA7686" w:rsidP="00EA7686">
            <w:pPr>
              <w:spacing w:after="0" w:line="240" w:lineRule="auto"/>
              <w:jc w:val="both"/>
              <w:rPr>
                <w:rFonts w:ascii="Calibri" w:eastAsia="Times New Roman" w:hAnsi="Calibri" w:cs="Calibri"/>
                <w:b/>
                <w:bCs/>
                <w:color w:val="000000"/>
                <w:lang w:eastAsia="es-MX"/>
              </w:rPr>
            </w:pPr>
            <w:r w:rsidRPr="00EA7686">
              <w:rPr>
                <w:rFonts w:ascii="Calibri" w:eastAsia="Times New Roman" w:hAnsi="Calibri" w:cs="Calibri"/>
                <w:b/>
                <w:bCs/>
                <w:color w:val="000000"/>
                <w:lang w:eastAsia="es-MX"/>
              </w:rPr>
              <w:t>Fuente:</w:t>
            </w:r>
            <w:r w:rsidRPr="00EA7686">
              <w:rPr>
                <w:rFonts w:ascii="Calibri" w:eastAsia="Times New Roman" w:hAnsi="Calibri" w:cs="Calibri"/>
                <w:color w:val="000000"/>
                <w:lang w:eastAsia="es-MX"/>
              </w:rPr>
              <w:t xml:space="preserve"> Elaboración propia con base en la información proporcionada por el INCOIFED.</w:t>
            </w:r>
          </w:p>
        </w:tc>
      </w:tr>
    </w:tbl>
    <w:p w14:paraId="00750863" w14:textId="77777777" w:rsidR="00EA7686" w:rsidRDefault="00EA7686" w:rsidP="00EA7686">
      <w:pPr>
        <w:jc w:val="both"/>
        <w:rPr>
          <w:rFonts w:ascii="Century Gothic" w:eastAsia="Calibri" w:hAnsi="Century Gothic" w:cs="Times New Roman"/>
          <w:sz w:val="24"/>
          <w:szCs w:val="24"/>
        </w:rPr>
      </w:pPr>
    </w:p>
    <w:p w14:paraId="24CF7CAF" w14:textId="77777777" w:rsidR="003D78F3" w:rsidRDefault="003D78F3" w:rsidP="003D78F3">
      <w:pPr>
        <w:ind w:left="709"/>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Sobre la información del cuadro anterior, </w:t>
      </w:r>
      <w:r w:rsidRPr="003D78F3">
        <w:rPr>
          <w:rFonts w:ascii="Century Gothic" w:eastAsia="Calibri" w:hAnsi="Century Gothic" w:cs="Times New Roman"/>
          <w:b/>
          <w:sz w:val="24"/>
          <w:szCs w:val="24"/>
        </w:rPr>
        <w:t>es de destacar el desfase del 47% de los contratos firmados en 2016</w:t>
      </w:r>
      <w:r>
        <w:rPr>
          <w:rFonts w:ascii="Century Gothic" w:eastAsia="Calibri" w:hAnsi="Century Gothic" w:cs="Times New Roman"/>
          <w:sz w:val="24"/>
          <w:szCs w:val="24"/>
        </w:rPr>
        <w:t xml:space="preserve"> </w:t>
      </w:r>
      <w:r w:rsidRPr="003D78F3">
        <w:rPr>
          <w:rFonts w:ascii="Century Gothic" w:eastAsia="Calibri" w:hAnsi="Century Gothic" w:cs="Times New Roman"/>
          <w:b/>
          <w:sz w:val="24"/>
          <w:szCs w:val="24"/>
        </w:rPr>
        <w:t>y concluidos al siguiente año o dos años después</w:t>
      </w:r>
      <w:r>
        <w:rPr>
          <w:rFonts w:ascii="Century Gothic" w:eastAsia="Calibri" w:hAnsi="Century Gothic" w:cs="Times New Roman"/>
          <w:sz w:val="24"/>
          <w:szCs w:val="24"/>
        </w:rPr>
        <w:t xml:space="preserve">, </w:t>
      </w:r>
      <w:r w:rsidRPr="003D78F3">
        <w:rPr>
          <w:rFonts w:ascii="Century Gothic" w:eastAsia="Calibri" w:hAnsi="Century Gothic" w:cs="Times New Roman"/>
          <w:b/>
          <w:sz w:val="24"/>
          <w:szCs w:val="24"/>
        </w:rPr>
        <w:t>lo cual pudiera deberse a la normatividad aplicada para el ejercicio de los recursos del Programa Escuelas al CIEN</w:t>
      </w:r>
      <w:r w:rsidR="009A631D">
        <w:rPr>
          <w:rFonts w:ascii="Century Gothic" w:eastAsia="Calibri" w:hAnsi="Century Gothic" w:cs="Times New Roman"/>
          <w:b/>
          <w:sz w:val="24"/>
          <w:szCs w:val="24"/>
        </w:rPr>
        <w:t>,</w:t>
      </w:r>
      <w:r w:rsidRPr="003D78F3">
        <w:rPr>
          <w:rFonts w:ascii="Century Gothic" w:eastAsia="Calibri" w:hAnsi="Century Gothic" w:cs="Times New Roman"/>
          <w:b/>
          <w:sz w:val="24"/>
          <w:szCs w:val="24"/>
        </w:rPr>
        <w:t xml:space="preserve"> </w:t>
      </w:r>
      <w:r>
        <w:rPr>
          <w:rFonts w:ascii="Century Gothic" w:eastAsia="Calibri" w:hAnsi="Century Gothic" w:cs="Times New Roman"/>
          <w:sz w:val="24"/>
          <w:szCs w:val="24"/>
        </w:rPr>
        <w:t xml:space="preserve">la cual requiere de tiempos de espera por las autorizaciones que el INCOIFED tiene que tramitar ante el INIFED y BANOBRAS para la liberación de proyectos de obra y </w:t>
      </w:r>
      <w:r w:rsidR="009A631D">
        <w:rPr>
          <w:rFonts w:ascii="Century Gothic" w:eastAsia="Calibri" w:hAnsi="Century Gothic" w:cs="Times New Roman"/>
          <w:sz w:val="24"/>
          <w:szCs w:val="24"/>
        </w:rPr>
        <w:t xml:space="preserve">de </w:t>
      </w:r>
      <w:r>
        <w:rPr>
          <w:rFonts w:ascii="Century Gothic" w:eastAsia="Calibri" w:hAnsi="Century Gothic" w:cs="Times New Roman"/>
          <w:sz w:val="24"/>
          <w:szCs w:val="24"/>
        </w:rPr>
        <w:t xml:space="preserve">recursos para el pago de anticipos y conclusión de </w:t>
      </w:r>
      <w:r w:rsidR="009A631D">
        <w:rPr>
          <w:rFonts w:ascii="Century Gothic" w:eastAsia="Calibri" w:hAnsi="Century Gothic" w:cs="Times New Roman"/>
          <w:sz w:val="24"/>
          <w:szCs w:val="24"/>
        </w:rPr>
        <w:t>proyectos</w:t>
      </w:r>
      <w:r>
        <w:rPr>
          <w:rFonts w:ascii="Century Gothic" w:eastAsia="Calibri" w:hAnsi="Century Gothic" w:cs="Times New Roman"/>
          <w:sz w:val="24"/>
          <w:szCs w:val="24"/>
        </w:rPr>
        <w:t xml:space="preserve"> a los contratistas</w:t>
      </w:r>
      <w:r w:rsidR="009A631D">
        <w:rPr>
          <w:rFonts w:ascii="Century Gothic" w:eastAsia="Calibri" w:hAnsi="Century Gothic" w:cs="Times New Roman"/>
          <w:sz w:val="24"/>
          <w:szCs w:val="24"/>
        </w:rPr>
        <w:t xml:space="preserve"> y proveedores de los servicios</w:t>
      </w:r>
      <w:r>
        <w:rPr>
          <w:rFonts w:ascii="Century Gothic" w:eastAsia="Calibri" w:hAnsi="Century Gothic" w:cs="Times New Roman"/>
          <w:sz w:val="24"/>
          <w:szCs w:val="24"/>
        </w:rPr>
        <w:t>.</w:t>
      </w:r>
      <w:r w:rsidR="009A631D">
        <w:rPr>
          <w:rFonts w:ascii="Century Gothic" w:eastAsia="Calibri" w:hAnsi="Century Gothic" w:cs="Times New Roman"/>
          <w:sz w:val="24"/>
          <w:szCs w:val="24"/>
        </w:rPr>
        <w:t xml:space="preserve"> </w:t>
      </w:r>
      <w:r w:rsidR="009A631D" w:rsidRPr="009A631D">
        <w:rPr>
          <w:rFonts w:ascii="Century Gothic" w:eastAsia="Calibri" w:hAnsi="Century Gothic" w:cs="Times New Roman"/>
          <w:b/>
          <w:sz w:val="24"/>
          <w:szCs w:val="24"/>
        </w:rPr>
        <w:t>Esta situación es de llamar la atención</w:t>
      </w:r>
      <w:r w:rsidR="009A631D">
        <w:rPr>
          <w:rFonts w:ascii="Century Gothic" w:eastAsia="Calibri" w:hAnsi="Century Gothic" w:cs="Times New Roman"/>
          <w:b/>
          <w:sz w:val="24"/>
          <w:szCs w:val="24"/>
        </w:rPr>
        <w:t>,</w:t>
      </w:r>
      <w:r w:rsidR="009A631D" w:rsidRPr="009A631D">
        <w:rPr>
          <w:rFonts w:ascii="Century Gothic" w:eastAsia="Calibri" w:hAnsi="Century Gothic" w:cs="Times New Roman"/>
          <w:b/>
          <w:sz w:val="24"/>
          <w:szCs w:val="24"/>
        </w:rPr>
        <w:t xml:space="preserve"> pues da la impresión de ser un retroceso al proceso de descentralización de los recursos y funciones del gobierno federal hacia las entidades federativas, iniciado en los años noventa del siglo pasado.</w:t>
      </w:r>
      <w:r w:rsidR="009A631D">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  </w:t>
      </w:r>
    </w:p>
    <w:p w14:paraId="46EEFA53" w14:textId="77777777" w:rsidR="0052340D" w:rsidRPr="00EA7686" w:rsidRDefault="0052340D" w:rsidP="003D78F3">
      <w:pPr>
        <w:ind w:left="709"/>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Es importante comentar, que en el mes de marzo de 2018, el INCOIFED recibió un reconocimiento por haber logrado el primer lugar a nivel nacional por su eficiencia en </w:t>
      </w:r>
      <w:r w:rsidR="00471FC5">
        <w:rPr>
          <w:rFonts w:ascii="Century Gothic" w:eastAsia="Calibri" w:hAnsi="Century Gothic" w:cs="Times New Roman"/>
          <w:sz w:val="24"/>
          <w:szCs w:val="24"/>
        </w:rPr>
        <w:t xml:space="preserve">el finiquito </w:t>
      </w:r>
      <w:r>
        <w:rPr>
          <w:rFonts w:ascii="Century Gothic" w:eastAsia="Calibri" w:hAnsi="Century Gothic" w:cs="Times New Roman"/>
          <w:sz w:val="24"/>
          <w:szCs w:val="24"/>
        </w:rPr>
        <w:t xml:space="preserve">de proyectos del Programa Escuelas al CIEN, no obstante, como se comentó anteriormente, del total de contratos </w:t>
      </w:r>
      <w:r w:rsidR="00471FC5">
        <w:rPr>
          <w:rFonts w:ascii="Century Gothic" w:eastAsia="Calibri" w:hAnsi="Century Gothic" w:cs="Times New Roman"/>
          <w:sz w:val="24"/>
          <w:szCs w:val="24"/>
        </w:rPr>
        <w:t xml:space="preserve">celebrados en el </w:t>
      </w:r>
      <w:r>
        <w:rPr>
          <w:rFonts w:ascii="Century Gothic" w:eastAsia="Calibri" w:hAnsi="Century Gothic" w:cs="Times New Roman"/>
          <w:sz w:val="24"/>
          <w:szCs w:val="24"/>
        </w:rPr>
        <w:t>2016 sólo se culminaron en ese año el 53%.</w:t>
      </w:r>
    </w:p>
    <w:p w14:paraId="590622B2" w14:textId="77777777" w:rsidR="00EA7686" w:rsidRPr="00EA7686" w:rsidRDefault="00EA7686" w:rsidP="00EA7686">
      <w:pPr>
        <w:numPr>
          <w:ilvl w:val="0"/>
          <w:numId w:val="20"/>
        </w:numPr>
        <w:spacing w:after="240"/>
        <w:contextualSpacing/>
        <w:jc w:val="both"/>
        <w:rPr>
          <w:rFonts w:ascii="Century Gothic" w:eastAsia="Lucida Sans Unicode" w:hAnsi="Century Gothic" w:cs="Times New Roman"/>
          <w:sz w:val="24"/>
          <w:szCs w:val="24"/>
        </w:rPr>
      </w:pPr>
      <w:r w:rsidRPr="00EA7686">
        <w:rPr>
          <w:rFonts w:ascii="Century Gothic" w:eastAsia="Lucida Sans Unicode" w:hAnsi="Century Gothic" w:cs="Times New Roman"/>
          <w:sz w:val="24"/>
          <w:szCs w:val="24"/>
        </w:rPr>
        <w:t xml:space="preserve">En el 2016, también fueron signados 22 contratos por un monto de poco más de 24 millones de pesos correspondientes al presupuesto 2015 del Programa Escuelas al </w:t>
      </w:r>
      <w:r w:rsidR="009A631D">
        <w:rPr>
          <w:rFonts w:ascii="Century Gothic" w:eastAsia="Lucida Sans Unicode" w:hAnsi="Century Gothic" w:cs="Times New Roman"/>
          <w:sz w:val="24"/>
          <w:szCs w:val="24"/>
        </w:rPr>
        <w:t>CIEN</w:t>
      </w:r>
      <w:r w:rsidRPr="00EA7686">
        <w:rPr>
          <w:rFonts w:ascii="Century Gothic" w:eastAsia="Lucida Sans Unicode" w:hAnsi="Century Gothic" w:cs="Times New Roman"/>
          <w:sz w:val="24"/>
          <w:szCs w:val="24"/>
        </w:rPr>
        <w:t xml:space="preserve">, mediante los cuales se atendieron </w:t>
      </w:r>
      <w:r w:rsidR="00F92916">
        <w:rPr>
          <w:rFonts w:ascii="Century Gothic" w:eastAsia="Lucida Sans Unicode" w:hAnsi="Century Gothic" w:cs="Times New Roman"/>
          <w:sz w:val="24"/>
          <w:szCs w:val="24"/>
        </w:rPr>
        <w:t>25</w:t>
      </w:r>
      <w:r w:rsidRPr="00EA7686">
        <w:rPr>
          <w:rFonts w:ascii="Century Gothic" w:eastAsia="Lucida Sans Unicode" w:hAnsi="Century Gothic" w:cs="Times New Roman"/>
          <w:sz w:val="24"/>
          <w:szCs w:val="24"/>
        </w:rPr>
        <w:t xml:space="preserve"> escuelas del nivel básico; habiéndose concluido el total de los proyectos contratados en el mismo ejercicio 2016.</w:t>
      </w:r>
    </w:p>
    <w:p w14:paraId="5B6DF568" w14:textId="77777777" w:rsidR="00EA7686" w:rsidRDefault="00EA7686" w:rsidP="009A631D">
      <w:pPr>
        <w:numPr>
          <w:ilvl w:val="0"/>
          <w:numId w:val="20"/>
        </w:numPr>
        <w:spacing w:before="240" w:after="240"/>
        <w:contextualSpacing/>
        <w:jc w:val="both"/>
        <w:rPr>
          <w:rFonts w:ascii="Century Gothic" w:eastAsia="Lucida Sans Unicode" w:hAnsi="Century Gothic" w:cs="Times New Roman"/>
          <w:sz w:val="24"/>
          <w:szCs w:val="24"/>
        </w:rPr>
      </w:pPr>
      <w:r w:rsidRPr="00EA7686">
        <w:rPr>
          <w:rFonts w:ascii="Century Gothic" w:eastAsia="Lucida Sans Unicode" w:hAnsi="Century Gothic" w:cs="Times New Roman"/>
          <w:sz w:val="24"/>
          <w:szCs w:val="24"/>
        </w:rPr>
        <w:t xml:space="preserve">Como consecuencia del huracán Patricia ocurrido a mediados del mes de octubre de 2015, en el 2016 se firmaron 19 contratos por un monto superior a los 13 millones de pesos, cuya fuente de financiamiento fue el Fondo de Desastres Naturales y la aportación de </w:t>
      </w:r>
      <w:r w:rsidRPr="00EA7686">
        <w:rPr>
          <w:rFonts w:ascii="Century Gothic" w:eastAsia="Lucida Sans Unicode" w:hAnsi="Century Gothic" w:cs="Times New Roman"/>
          <w:sz w:val="24"/>
          <w:szCs w:val="24"/>
        </w:rPr>
        <w:lastRenderedPageBreak/>
        <w:t xml:space="preserve">recursos estatales, para hacerle frente a los daños ocasionados por dicho fenómeno meteorológico a 35 escuelas del nivel básico, ubicadas en </w:t>
      </w:r>
      <w:r w:rsidR="00DC4805">
        <w:rPr>
          <w:rFonts w:ascii="Century Gothic" w:eastAsia="Lucida Sans Unicode" w:hAnsi="Century Gothic" w:cs="Times New Roman"/>
          <w:sz w:val="24"/>
          <w:szCs w:val="24"/>
        </w:rPr>
        <w:t>cinco</w:t>
      </w:r>
      <w:r w:rsidRPr="00EA7686">
        <w:rPr>
          <w:rFonts w:ascii="Century Gothic" w:eastAsia="Lucida Sans Unicode" w:hAnsi="Century Gothic" w:cs="Times New Roman"/>
          <w:sz w:val="24"/>
          <w:szCs w:val="24"/>
        </w:rPr>
        <w:t xml:space="preserve"> municipios del estado.</w:t>
      </w:r>
    </w:p>
    <w:p w14:paraId="246C8275" w14:textId="77777777" w:rsidR="009A631D" w:rsidRPr="00EA7686" w:rsidRDefault="009A631D" w:rsidP="009A631D">
      <w:pPr>
        <w:spacing w:before="240" w:after="240"/>
        <w:contextualSpacing/>
        <w:jc w:val="both"/>
        <w:rPr>
          <w:rFonts w:ascii="Century Gothic" w:eastAsia="Lucida Sans Unicode" w:hAnsi="Century Gothic" w:cs="Times New Roman"/>
          <w:sz w:val="24"/>
          <w:szCs w:val="24"/>
        </w:rPr>
      </w:pPr>
    </w:p>
    <w:p w14:paraId="71D576A7" w14:textId="77777777" w:rsidR="003658E4" w:rsidRDefault="003658E4" w:rsidP="003658E4">
      <w:pPr>
        <w:spacing w:before="240"/>
        <w:contextualSpacing/>
        <w:jc w:val="both"/>
        <w:rPr>
          <w:rFonts w:ascii="Century Gothic" w:eastAsia="Lucida Sans Unicode" w:hAnsi="Century Gothic" w:cs="Times New Roman"/>
          <w:sz w:val="24"/>
          <w:szCs w:val="24"/>
        </w:rPr>
      </w:pPr>
      <w:r>
        <w:rPr>
          <w:rFonts w:ascii="Century Gothic" w:eastAsia="Lucida Sans Unicode" w:hAnsi="Century Gothic" w:cs="Times New Roman"/>
          <w:sz w:val="24"/>
          <w:szCs w:val="24"/>
        </w:rPr>
        <w:t>En el siguiente cuadro se muestra el desglose por municipio y modalidad de las 224 obras o proyectos financiados con los recursos del FAM 2016 para la ampliación y mejoramiento de la infraestructura física educativa del nivel básico:</w:t>
      </w:r>
    </w:p>
    <w:p w14:paraId="2535CEB2" w14:textId="77777777" w:rsidR="003658E4" w:rsidRDefault="003658E4" w:rsidP="003658E4">
      <w:pPr>
        <w:spacing w:before="240"/>
        <w:contextualSpacing/>
        <w:jc w:val="both"/>
        <w:rPr>
          <w:rFonts w:ascii="Century Gothic" w:eastAsia="Lucida Sans Unicode" w:hAnsi="Century Gothic" w:cs="Times New Roman"/>
          <w:sz w:val="24"/>
          <w:szCs w:val="24"/>
        </w:rPr>
      </w:pPr>
    </w:p>
    <w:tbl>
      <w:tblPr>
        <w:tblW w:w="10196" w:type="dxa"/>
        <w:tblLayout w:type="fixed"/>
        <w:tblCellMar>
          <w:left w:w="70" w:type="dxa"/>
          <w:right w:w="70" w:type="dxa"/>
        </w:tblCellMar>
        <w:tblLook w:val="04A0" w:firstRow="1" w:lastRow="0" w:firstColumn="1" w:lastColumn="0" w:noHBand="0" w:noVBand="1"/>
      </w:tblPr>
      <w:tblGrid>
        <w:gridCol w:w="1124"/>
        <w:gridCol w:w="993"/>
        <w:gridCol w:w="1417"/>
        <w:gridCol w:w="966"/>
        <w:gridCol w:w="1160"/>
        <w:gridCol w:w="840"/>
        <w:gridCol w:w="1428"/>
        <w:gridCol w:w="812"/>
        <w:gridCol w:w="1456"/>
      </w:tblGrid>
      <w:tr w:rsidR="003658E4" w:rsidRPr="003658E4" w14:paraId="73175332" w14:textId="77777777" w:rsidTr="000B1F60">
        <w:trPr>
          <w:trHeight w:val="20"/>
        </w:trPr>
        <w:tc>
          <w:tcPr>
            <w:tcW w:w="10196" w:type="dxa"/>
            <w:gridSpan w:val="9"/>
            <w:tcBorders>
              <w:top w:val="single" w:sz="8" w:space="0" w:color="auto"/>
              <w:left w:val="single" w:sz="8" w:space="0" w:color="auto"/>
              <w:bottom w:val="single" w:sz="8" w:space="0" w:color="auto"/>
              <w:right w:val="single" w:sz="8" w:space="0" w:color="auto"/>
            </w:tcBorders>
            <w:shd w:val="clear" w:color="000000" w:fill="0E4E7A"/>
            <w:vAlign w:val="center"/>
            <w:hideMark/>
          </w:tcPr>
          <w:p w14:paraId="1C47370B" w14:textId="77777777" w:rsidR="003658E4" w:rsidRPr="003658E4" w:rsidRDefault="003658E4" w:rsidP="00B138A5">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Cuadro 2.1</w:t>
            </w:r>
            <w:r w:rsidR="00B138A5">
              <w:rPr>
                <w:rFonts w:ascii="Calibri" w:eastAsia="Times New Roman" w:hAnsi="Calibri" w:cs="Calibri"/>
                <w:b/>
                <w:bCs/>
                <w:color w:val="FFFFFF"/>
                <w:sz w:val="18"/>
                <w:szCs w:val="18"/>
                <w:lang w:eastAsia="es-MX"/>
              </w:rPr>
              <w:t>7</w:t>
            </w:r>
            <w:r w:rsidRPr="003658E4">
              <w:rPr>
                <w:rFonts w:ascii="Calibri" w:eastAsia="Times New Roman" w:hAnsi="Calibri" w:cs="Calibri"/>
                <w:b/>
                <w:bCs/>
                <w:color w:val="FFFFFF"/>
                <w:sz w:val="18"/>
                <w:szCs w:val="18"/>
                <w:lang w:eastAsia="es-MX"/>
              </w:rPr>
              <w:t xml:space="preserve"> </w:t>
            </w:r>
            <w:r>
              <w:rPr>
                <w:rFonts w:ascii="Calibri" w:eastAsia="Times New Roman" w:hAnsi="Calibri" w:cs="Calibri"/>
                <w:b/>
                <w:bCs/>
                <w:color w:val="FFFFFF"/>
                <w:sz w:val="18"/>
                <w:szCs w:val="18"/>
                <w:lang w:eastAsia="es-MX"/>
              </w:rPr>
              <w:t xml:space="preserve">Obras o proyectos financiados con recursos del Fondo de Aporteciones Múltiples por municipio y </w:t>
            </w:r>
            <w:r w:rsidRPr="003658E4">
              <w:rPr>
                <w:rFonts w:ascii="Calibri" w:eastAsia="Times New Roman" w:hAnsi="Calibri" w:cs="Calibri"/>
                <w:b/>
                <w:bCs/>
                <w:color w:val="FFFFFF"/>
                <w:sz w:val="19"/>
                <w:szCs w:val="19"/>
                <w:lang w:eastAsia="es-MX"/>
              </w:rPr>
              <w:t>Número de escuelas de nivel básico de sostenimiento público. Ciclo 2016-2017. Colima.</w:t>
            </w:r>
          </w:p>
        </w:tc>
      </w:tr>
      <w:tr w:rsidR="003658E4" w:rsidRPr="003658E4" w14:paraId="06D9ACCF" w14:textId="77777777" w:rsidTr="000B1F60">
        <w:trPr>
          <w:trHeight w:val="20"/>
        </w:trPr>
        <w:tc>
          <w:tcPr>
            <w:tcW w:w="1124" w:type="dxa"/>
            <w:vMerge w:val="restart"/>
            <w:tcBorders>
              <w:top w:val="nil"/>
              <w:left w:val="single" w:sz="8" w:space="0" w:color="auto"/>
              <w:bottom w:val="single" w:sz="8" w:space="0" w:color="auto"/>
              <w:right w:val="single" w:sz="8" w:space="0" w:color="auto"/>
            </w:tcBorders>
            <w:shd w:val="clear" w:color="000000" w:fill="0E4E7A"/>
            <w:vAlign w:val="center"/>
            <w:hideMark/>
          </w:tcPr>
          <w:p w14:paraId="60DF99D3"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Municipio</w:t>
            </w:r>
          </w:p>
        </w:tc>
        <w:tc>
          <w:tcPr>
            <w:tcW w:w="2410" w:type="dxa"/>
            <w:gridSpan w:val="2"/>
            <w:tcBorders>
              <w:top w:val="single" w:sz="8" w:space="0" w:color="auto"/>
              <w:left w:val="nil"/>
              <w:bottom w:val="single" w:sz="8" w:space="0" w:color="auto"/>
              <w:right w:val="single" w:sz="8" w:space="0" w:color="auto"/>
            </w:tcBorders>
            <w:shd w:val="clear" w:color="000000" w:fill="0E4E7A"/>
            <w:vAlign w:val="center"/>
            <w:hideMark/>
          </w:tcPr>
          <w:p w14:paraId="7D1D2CCF"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Construcción</w:t>
            </w:r>
          </w:p>
        </w:tc>
        <w:tc>
          <w:tcPr>
            <w:tcW w:w="2126" w:type="dxa"/>
            <w:gridSpan w:val="2"/>
            <w:tcBorders>
              <w:top w:val="single" w:sz="8" w:space="0" w:color="auto"/>
              <w:left w:val="nil"/>
              <w:bottom w:val="single" w:sz="8" w:space="0" w:color="auto"/>
              <w:right w:val="single" w:sz="8" w:space="0" w:color="auto"/>
            </w:tcBorders>
            <w:shd w:val="clear" w:color="000000" w:fill="0E4E7A"/>
            <w:vAlign w:val="center"/>
            <w:hideMark/>
          </w:tcPr>
          <w:p w14:paraId="634CF663"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Equipamiento</w:t>
            </w:r>
          </w:p>
        </w:tc>
        <w:tc>
          <w:tcPr>
            <w:tcW w:w="2268" w:type="dxa"/>
            <w:gridSpan w:val="2"/>
            <w:tcBorders>
              <w:top w:val="single" w:sz="8" w:space="0" w:color="auto"/>
              <w:left w:val="nil"/>
              <w:bottom w:val="single" w:sz="8" w:space="0" w:color="auto"/>
              <w:right w:val="single" w:sz="8" w:space="0" w:color="auto"/>
            </w:tcBorders>
            <w:shd w:val="clear" w:color="000000" w:fill="0E4E7A"/>
            <w:vAlign w:val="center"/>
            <w:hideMark/>
          </w:tcPr>
          <w:p w14:paraId="1A95111A"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Reparación</w:t>
            </w:r>
          </w:p>
        </w:tc>
        <w:tc>
          <w:tcPr>
            <w:tcW w:w="2268" w:type="dxa"/>
            <w:gridSpan w:val="2"/>
            <w:tcBorders>
              <w:top w:val="single" w:sz="8" w:space="0" w:color="auto"/>
              <w:left w:val="nil"/>
              <w:bottom w:val="single" w:sz="8" w:space="0" w:color="auto"/>
              <w:right w:val="single" w:sz="8" w:space="0" w:color="auto"/>
            </w:tcBorders>
            <w:shd w:val="clear" w:color="000000" w:fill="0E4E7A"/>
            <w:vAlign w:val="center"/>
            <w:hideMark/>
          </w:tcPr>
          <w:p w14:paraId="63BDE3D1"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Total</w:t>
            </w:r>
          </w:p>
        </w:tc>
      </w:tr>
      <w:tr w:rsidR="003658E4" w:rsidRPr="003658E4" w14:paraId="06A7B00E" w14:textId="77777777" w:rsidTr="000B1F60">
        <w:trPr>
          <w:trHeight w:val="20"/>
        </w:trPr>
        <w:tc>
          <w:tcPr>
            <w:tcW w:w="1124" w:type="dxa"/>
            <w:vMerge/>
            <w:tcBorders>
              <w:top w:val="nil"/>
              <w:left w:val="single" w:sz="8" w:space="0" w:color="auto"/>
              <w:bottom w:val="single" w:sz="8" w:space="0" w:color="auto"/>
              <w:right w:val="single" w:sz="8" w:space="0" w:color="auto"/>
            </w:tcBorders>
            <w:vAlign w:val="center"/>
            <w:hideMark/>
          </w:tcPr>
          <w:p w14:paraId="67C7398B" w14:textId="77777777" w:rsidR="003658E4" w:rsidRPr="003658E4" w:rsidRDefault="003658E4" w:rsidP="003658E4">
            <w:pPr>
              <w:spacing w:after="0" w:line="240" w:lineRule="auto"/>
              <w:rPr>
                <w:rFonts w:ascii="Calibri" w:eastAsia="Times New Roman" w:hAnsi="Calibri" w:cs="Calibri"/>
                <w:b/>
                <w:bCs/>
                <w:color w:val="FFFFFF"/>
                <w:sz w:val="18"/>
                <w:szCs w:val="18"/>
                <w:lang w:eastAsia="es-MX"/>
              </w:rPr>
            </w:pPr>
          </w:p>
        </w:tc>
        <w:tc>
          <w:tcPr>
            <w:tcW w:w="993" w:type="dxa"/>
            <w:tcBorders>
              <w:top w:val="nil"/>
              <w:left w:val="nil"/>
              <w:bottom w:val="single" w:sz="8" w:space="0" w:color="auto"/>
              <w:right w:val="single" w:sz="8" w:space="0" w:color="auto"/>
            </w:tcBorders>
            <w:shd w:val="clear" w:color="000000" w:fill="0E4E7A"/>
            <w:vAlign w:val="center"/>
            <w:hideMark/>
          </w:tcPr>
          <w:p w14:paraId="60F77A1D"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Obras o proyectos</w:t>
            </w:r>
          </w:p>
        </w:tc>
        <w:tc>
          <w:tcPr>
            <w:tcW w:w="1417" w:type="dxa"/>
            <w:tcBorders>
              <w:top w:val="nil"/>
              <w:left w:val="nil"/>
              <w:bottom w:val="single" w:sz="8" w:space="0" w:color="auto"/>
              <w:right w:val="single" w:sz="8" w:space="0" w:color="auto"/>
            </w:tcBorders>
            <w:shd w:val="clear" w:color="000000" w:fill="0E4E7A"/>
            <w:vAlign w:val="center"/>
            <w:hideMark/>
          </w:tcPr>
          <w:p w14:paraId="1114849A"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Monto</w:t>
            </w:r>
          </w:p>
        </w:tc>
        <w:tc>
          <w:tcPr>
            <w:tcW w:w="966" w:type="dxa"/>
            <w:tcBorders>
              <w:top w:val="nil"/>
              <w:left w:val="nil"/>
              <w:bottom w:val="single" w:sz="8" w:space="0" w:color="auto"/>
              <w:right w:val="single" w:sz="8" w:space="0" w:color="auto"/>
            </w:tcBorders>
            <w:shd w:val="clear" w:color="000000" w:fill="0E4E7A"/>
            <w:vAlign w:val="center"/>
            <w:hideMark/>
          </w:tcPr>
          <w:p w14:paraId="5B2FC828"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Obras o proyectos</w:t>
            </w:r>
          </w:p>
        </w:tc>
        <w:tc>
          <w:tcPr>
            <w:tcW w:w="1160" w:type="dxa"/>
            <w:tcBorders>
              <w:top w:val="nil"/>
              <w:left w:val="nil"/>
              <w:bottom w:val="single" w:sz="8" w:space="0" w:color="auto"/>
              <w:right w:val="single" w:sz="8" w:space="0" w:color="auto"/>
            </w:tcBorders>
            <w:shd w:val="clear" w:color="000000" w:fill="0E4E7A"/>
            <w:vAlign w:val="center"/>
            <w:hideMark/>
          </w:tcPr>
          <w:p w14:paraId="531E99EC"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Monto</w:t>
            </w:r>
          </w:p>
        </w:tc>
        <w:tc>
          <w:tcPr>
            <w:tcW w:w="840" w:type="dxa"/>
            <w:tcBorders>
              <w:top w:val="nil"/>
              <w:left w:val="nil"/>
              <w:bottom w:val="single" w:sz="8" w:space="0" w:color="auto"/>
              <w:right w:val="single" w:sz="8" w:space="0" w:color="auto"/>
            </w:tcBorders>
            <w:shd w:val="clear" w:color="000000" w:fill="0E4E7A"/>
            <w:vAlign w:val="center"/>
            <w:hideMark/>
          </w:tcPr>
          <w:p w14:paraId="5803C215"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Obras o proyectos</w:t>
            </w:r>
          </w:p>
        </w:tc>
        <w:tc>
          <w:tcPr>
            <w:tcW w:w="1428" w:type="dxa"/>
            <w:tcBorders>
              <w:top w:val="nil"/>
              <w:left w:val="nil"/>
              <w:bottom w:val="single" w:sz="8" w:space="0" w:color="auto"/>
              <w:right w:val="single" w:sz="8" w:space="0" w:color="auto"/>
            </w:tcBorders>
            <w:shd w:val="clear" w:color="000000" w:fill="0E4E7A"/>
            <w:vAlign w:val="center"/>
            <w:hideMark/>
          </w:tcPr>
          <w:p w14:paraId="2339872F"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Monto</w:t>
            </w:r>
          </w:p>
        </w:tc>
        <w:tc>
          <w:tcPr>
            <w:tcW w:w="812" w:type="dxa"/>
            <w:tcBorders>
              <w:top w:val="nil"/>
              <w:left w:val="nil"/>
              <w:bottom w:val="single" w:sz="8" w:space="0" w:color="auto"/>
              <w:right w:val="single" w:sz="8" w:space="0" w:color="auto"/>
            </w:tcBorders>
            <w:shd w:val="clear" w:color="000000" w:fill="0E4E7A"/>
            <w:vAlign w:val="center"/>
            <w:hideMark/>
          </w:tcPr>
          <w:p w14:paraId="7103CA99"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Obras o proyectos</w:t>
            </w:r>
          </w:p>
        </w:tc>
        <w:tc>
          <w:tcPr>
            <w:tcW w:w="1456" w:type="dxa"/>
            <w:tcBorders>
              <w:top w:val="nil"/>
              <w:left w:val="nil"/>
              <w:bottom w:val="single" w:sz="8" w:space="0" w:color="auto"/>
              <w:right w:val="single" w:sz="8" w:space="0" w:color="auto"/>
            </w:tcBorders>
            <w:shd w:val="clear" w:color="000000" w:fill="0E4E7A"/>
            <w:vAlign w:val="center"/>
            <w:hideMark/>
          </w:tcPr>
          <w:p w14:paraId="39803616"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Monto</w:t>
            </w:r>
          </w:p>
        </w:tc>
      </w:tr>
      <w:tr w:rsidR="003658E4" w:rsidRPr="003658E4" w14:paraId="72DA02BA"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6A19B631"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Armería</w:t>
            </w:r>
          </w:p>
        </w:tc>
        <w:tc>
          <w:tcPr>
            <w:tcW w:w="993" w:type="dxa"/>
            <w:tcBorders>
              <w:top w:val="nil"/>
              <w:left w:val="nil"/>
              <w:bottom w:val="single" w:sz="8" w:space="0" w:color="auto"/>
              <w:right w:val="single" w:sz="8" w:space="0" w:color="auto"/>
            </w:tcBorders>
            <w:shd w:val="clear" w:color="auto" w:fill="auto"/>
            <w:noWrap/>
            <w:vAlign w:val="bottom"/>
            <w:hideMark/>
          </w:tcPr>
          <w:p w14:paraId="776F5CF9"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w:t>
            </w:r>
          </w:p>
        </w:tc>
        <w:tc>
          <w:tcPr>
            <w:tcW w:w="1417" w:type="dxa"/>
            <w:tcBorders>
              <w:top w:val="nil"/>
              <w:left w:val="nil"/>
              <w:bottom w:val="single" w:sz="8" w:space="0" w:color="auto"/>
              <w:right w:val="single" w:sz="8" w:space="0" w:color="auto"/>
            </w:tcBorders>
            <w:shd w:val="clear" w:color="auto" w:fill="auto"/>
            <w:noWrap/>
            <w:vAlign w:val="bottom"/>
            <w:hideMark/>
          </w:tcPr>
          <w:p w14:paraId="064EC13C"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434,866.32 </w:t>
            </w:r>
          </w:p>
        </w:tc>
        <w:tc>
          <w:tcPr>
            <w:tcW w:w="966" w:type="dxa"/>
            <w:tcBorders>
              <w:top w:val="nil"/>
              <w:left w:val="nil"/>
              <w:bottom w:val="single" w:sz="8" w:space="0" w:color="auto"/>
              <w:right w:val="single" w:sz="8" w:space="0" w:color="auto"/>
            </w:tcBorders>
            <w:shd w:val="clear" w:color="auto" w:fill="auto"/>
            <w:noWrap/>
            <w:vAlign w:val="bottom"/>
            <w:hideMark/>
          </w:tcPr>
          <w:p w14:paraId="1657C92E"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w:t>
            </w:r>
          </w:p>
        </w:tc>
        <w:tc>
          <w:tcPr>
            <w:tcW w:w="1160" w:type="dxa"/>
            <w:tcBorders>
              <w:top w:val="nil"/>
              <w:left w:val="nil"/>
              <w:bottom w:val="single" w:sz="8" w:space="0" w:color="auto"/>
              <w:right w:val="single" w:sz="8" w:space="0" w:color="auto"/>
            </w:tcBorders>
            <w:shd w:val="clear" w:color="auto" w:fill="auto"/>
            <w:noWrap/>
            <w:vAlign w:val="bottom"/>
            <w:hideMark/>
          </w:tcPr>
          <w:p w14:paraId="40CDADE5"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42,917.44 </w:t>
            </w:r>
          </w:p>
        </w:tc>
        <w:tc>
          <w:tcPr>
            <w:tcW w:w="840" w:type="dxa"/>
            <w:tcBorders>
              <w:top w:val="nil"/>
              <w:left w:val="nil"/>
              <w:bottom w:val="single" w:sz="8" w:space="0" w:color="auto"/>
              <w:right w:val="single" w:sz="8" w:space="0" w:color="auto"/>
            </w:tcBorders>
            <w:shd w:val="clear" w:color="auto" w:fill="auto"/>
            <w:noWrap/>
            <w:vAlign w:val="bottom"/>
            <w:hideMark/>
          </w:tcPr>
          <w:p w14:paraId="2D950F45"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w:t>
            </w:r>
          </w:p>
        </w:tc>
        <w:tc>
          <w:tcPr>
            <w:tcW w:w="1428" w:type="dxa"/>
            <w:tcBorders>
              <w:top w:val="nil"/>
              <w:left w:val="nil"/>
              <w:bottom w:val="single" w:sz="8" w:space="0" w:color="auto"/>
              <w:right w:val="single" w:sz="8" w:space="0" w:color="auto"/>
            </w:tcBorders>
            <w:shd w:val="clear" w:color="auto" w:fill="auto"/>
            <w:noWrap/>
            <w:vAlign w:val="bottom"/>
            <w:hideMark/>
          </w:tcPr>
          <w:p w14:paraId="4A77A52E"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121,156.03 </w:t>
            </w:r>
          </w:p>
        </w:tc>
        <w:tc>
          <w:tcPr>
            <w:tcW w:w="812" w:type="dxa"/>
            <w:tcBorders>
              <w:top w:val="nil"/>
              <w:left w:val="nil"/>
              <w:bottom w:val="single" w:sz="8" w:space="0" w:color="auto"/>
              <w:right w:val="single" w:sz="8" w:space="0" w:color="auto"/>
            </w:tcBorders>
            <w:shd w:val="clear" w:color="auto" w:fill="auto"/>
            <w:noWrap/>
            <w:vAlign w:val="bottom"/>
            <w:hideMark/>
          </w:tcPr>
          <w:p w14:paraId="6B08AAC1"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6</w:t>
            </w:r>
          </w:p>
        </w:tc>
        <w:tc>
          <w:tcPr>
            <w:tcW w:w="1456" w:type="dxa"/>
            <w:tcBorders>
              <w:top w:val="nil"/>
              <w:left w:val="nil"/>
              <w:bottom w:val="single" w:sz="8" w:space="0" w:color="auto"/>
              <w:right w:val="single" w:sz="8" w:space="0" w:color="auto"/>
            </w:tcBorders>
            <w:shd w:val="clear" w:color="auto" w:fill="auto"/>
            <w:noWrap/>
            <w:vAlign w:val="bottom"/>
            <w:hideMark/>
          </w:tcPr>
          <w:p w14:paraId="468B8E2C"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598,939.79 </w:t>
            </w:r>
          </w:p>
        </w:tc>
      </w:tr>
      <w:tr w:rsidR="003658E4" w:rsidRPr="003658E4" w14:paraId="322840C3"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30A7841F"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Colima</w:t>
            </w:r>
          </w:p>
        </w:tc>
        <w:tc>
          <w:tcPr>
            <w:tcW w:w="993" w:type="dxa"/>
            <w:tcBorders>
              <w:top w:val="nil"/>
              <w:left w:val="nil"/>
              <w:bottom w:val="single" w:sz="8" w:space="0" w:color="auto"/>
              <w:right w:val="single" w:sz="8" w:space="0" w:color="auto"/>
            </w:tcBorders>
            <w:shd w:val="clear" w:color="auto" w:fill="auto"/>
            <w:noWrap/>
            <w:vAlign w:val="bottom"/>
            <w:hideMark/>
          </w:tcPr>
          <w:p w14:paraId="25845821"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20</w:t>
            </w:r>
          </w:p>
        </w:tc>
        <w:tc>
          <w:tcPr>
            <w:tcW w:w="1417" w:type="dxa"/>
            <w:tcBorders>
              <w:top w:val="nil"/>
              <w:left w:val="nil"/>
              <w:bottom w:val="single" w:sz="8" w:space="0" w:color="auto"/>
              <w:right w:val="single" w:sz="8" w:space="0" w:color="auto"/>
            </w:tcBorders>
            <w:shd w:val="clear" w:color="auto" w:fill="auto"/>
            <w:noWrap/>
            <w:vAlign w:val="bottom"/>
            <w:hideMark/>
          </w:tcPr>
          <w:p w14:paraId="6135ACAC"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8,445,547.43 </w:t>
            </w:r>
          </w:p>
        </w:tc>
        <w:tc>
          <w:tcPr>
            <w:tcW w:w="966" w:type="dxa"/>
            <w:tcBorders>
              <w:top w:val="nil"/>
              <w:left w:val="nil"/>
              <w:bottom w:val="single" w:sz="8" w:space="0" w:color="auto"/>
              <w:right w:val="single" w:sz="8" w:space="0" w:color="auto"/>
            </w:tcBorders>
            <w:shd w:val="clear" w:color="auto" w:fill="auto"/>
            <w:noWrap/>
            <w:vAlign w:val="bottom"/>
            <w:hideMark/>
          </w:tcPr>
          <w:p w14:paraId="632E35A6"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8</w:t>
            </w:r>
          </w:p>
        </w:tc>
        <w:tc>
          <w:tcPr>
            <w:tcW w:w="1160" w:type="dxa"/>
            <w:tcBorders>
              <w:top w:val="nil"/>
              <w:left w:val="nil"/>
              <w:bottom w:val="single" w:sz="8" w:space="0" w:color="auto"/>
              <w:right w:val="single" w:sz="8" w:space="0" w:color="auto"/>
            </w:tcBorders>
            <w:shd w:val="clear" w:color="auto" w:fill="auto"/>
            <w:noWrap/>
            <w:vAlign w:val="bottom"/>
            <w:hideMark/>
          </w:tcPr>
          <w:p w14:paraId="7ECD021C"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$ 224,897.68 </w:t>
            </w:r>
          </w:p>
        </w:tc>
        <w:tc>
          <w:tcPr>
            <w:tcW w:w="840" w:type="dxa"/>
            <w:tcBorders>
              <w:top w:val="nil"/>
              <w:left w:val="nil"/>
              <w:bottom w:val="single" w:sz="8" w:space="0" w:color="auto"/>
              <w:right w:val="single" w:sz="8" w:space="0" w:color="auto"/>
            </w:tcBorders>
            <w:shd w:val="clear" w:color="auto" w:fill="auto"/>
            <w:noWrap/>
            <w:vAlign w:val="bottom"/>
            <w:hideMark/>
          </w:tcPr>
          <w:p w14:paraId="19D6E017"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25</w:t>
            </w:r>
          </w:p>
        </w:tc>
        <w:tc>
          <w:tcPr>
            <w:tcW w:w="1428" w:type="dxa"/>
            <w:tcBorders>
              <w:top w:val="nil"/>
              <w:left w:val="nil"/>
              <w:bottom w:val="single" w:sz="8" w:space="0" w:color="auto"/>
              <w:right w:val="single" w:sz="8" w:space="0" w:color="auto"/>
            </w:tcBorders>
            <w:shd w:val="clear" w:color="auto" w:fill="auto"/>
            <w:noWrap/>
            <w:vAlign w:val="bottom"/>
            <w:hideMark/>
          </w:tcPr>
          <w:p w14:paraId="635F85D4"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8,776,154.64 </w:t>
            </w:r>
          </w:p>
        </w:tc>
        <w:tc>
          <w:tcPr>
            <w:tcW w:w="812" w:type="dxa"/>
            <w:tcBorders>
              <w:top w:val="nil"/>
              <w:left w:val="nil"/>
              <w:bottom w:val="single" w:sz="8" w:space="0" w:color="auto"/>
              <w:right w:val="single" w:sz="8" w:space="0" w:color="auto"/>
            </w:tcBorders>
            <w:shd w:val="clear" w:color="auto" w:fill="auto"/>
            <w:noWrap/>
            <w:vAlign w:val="bottom"/>
            <w:hideMark/>
          </w:tcPr>
          <w:p w14:paraId="629E0E0D"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53</w:t>
            </w:r>
          </w:p>
        </w:tc>
        <w:tc>
          <w:tcPr>
            <w:tcW w:w="1456" w:type="dxa"/>
            <w:tcBorders>
              <w:top w:val="nil"/>
              <w:left w:val="nil"/>
              <w:bottom w:val="single" w:sz="8" w:space="0" w:color="auto"/>
              <w:right w:val="single" w:sz="8" w:space="0" w:color="auto"/>
            </w:tcBorders>
            <w:shd w:val="clear" w:color="auto" w:fill="auto"/>
            <w:noWrap/>
            <w:vAlign w:val="bottom"/>
            <w:hideMark/>
          </w:tcPr>
          <w:p w14:paraId="648DE21C"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$ 17,446,599.74 </w:t>
            </w:r>
          </w:p>
        </w:tc>
      </w:tr>
      <w:tr w:rsidR="003658E4" w:rsidRPr="003658E4" w14:paraId="61170882"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4D494498"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Comala</w:t>
            </w:r>
          </w:p>
        </w:tc>
        <w:tc>
          <w:tcPr>
            <w:tcW w:w="993" w:type="dxa"/>
            <w:tcBorders>
              <w:top w:val="nil"/>
              <w:left w:val="nil"/>
              <w:bottom w:val="single" w:sz="8" w:space="0" w:color="auto"/>
              <w:right w:val="single" w:sz="8" w:space="0" w:color="auto"/>
            </w:tcBorders>
            <w:shd w:val="clear" w:color="auto" w:fill="auto"/>
            <w:noWrap/>
            <w:vAlign w:val="bottom"/>
            <w:hideMark/>
          </w:tcPr>
          <w:p w14:paraId="0ED94733"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w:t>
            </w:r>
          </w:p>
        </w:tc>
        <w:tc>
          <w:tcPr>
            <w:tcW w:w="1417" w:type="dxa"/>
            <w:tcBorders>
              <w:top w:val="nil"/>
              <w:left w:val="nil"/>
              <w:bottom w:val="single" w:sz="8" w:space="0" w:color="auto"/>
              <w:right w:val="single" w:sz="8" w:space="0" w:color="auto"/>
            </w:tcBorders>
            <w:shd w:val="clear" w:color="auto" w:fill="auto"/>
            <w:noWrap/>
            <w:vAlign w:val="bottom"/>
            <w:hideMark/>
          </w:tcPr>
          <w:p w14:paraId="408D2A0C"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535,880.20 </w:t>
            </w:r>
          </w:p>
        </w:tc>
        <w:tc>
          <w:tcPr>
            <w:tcW w:w="966" w:type="dxa"/>
            <w:tcBorders>
              <w:top w:val="nil"/>
              <w:left w:val="nil"/>
              <w:bottom w:val="single" w:sz="8" w:space="0" w:color="auto"/>
              <w:right w:val="single" w:sz="8" w:space="0" w:color="auto"/>
            </w:tcBorders>
            <w:shd w:val="clear" w:color="auto" w:fill="auto"/>
            <w:noWrap/>
            <w:vAlign w:val="bottom"/>
            <w:hideMark/>
          </w:tcPr>
          <w:p w14:paraId="0292E2E2"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w:t>
            </w:r>
          </w:p>
        </w:tc>
        <w:tc>
          <w:tcPr>
            <w:tcW w:w="1160" w:type="dxa"/>
            <w:tcBorders>
              <w:top w:val="nil"/>
              <w:left w:val="nil"/>
              <w:bottom w:val="single" w:sz="8" w:space="0" w:color="auto"/>
              <w:right w:val="single" w:sz="8" w:space="0" w:color="auto"/>
            </w:tcBorders>
            <w:shd w:val="clear" w:color="auto" w:fill="auto"/>
            <w:noWrap/>
            <w:vAlign w:val="bottom"/>
            <w:hideMark/>
          </w:tcPr>
          <w:p w14:paraId="5816A761"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34,651.52 </w:t>
            </w:r>
          </w:p>
        </w:tc>
        <w:tc>
          <w:tcPr>
            <w:tcW w:w="840" w:type="dxa"/>
            <w:tcBorders>
              <w:top w:val="nil"/>
              <w:left w:val="nil"/>
              <w:bottom w:val="single" w:sz="8" w:space="0" w:color="auto"/>
              <w:right w:val="single" w:sz="8" w:space="0" w:color="auto"/>
            </w:tcBorders>
            <w:shd w:val="clear" w:color="auto" w:fill="auto"/>
            <w:noWrap/>
            <w:vAlign w:val="bottom"/>
            <w:hideMark/>
          </w:tcPr>
          <w:p w14:paraId="782025AE"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3</w:t>
            </w:r>
          </w:p>
        </w:tc>
        <w:tc>
          <w:tcPr>
            <w:tcW w:w="1428" w:type="dxa"/>
            <w:tcBorders>
              <w:top w:val="nil"/>
              <w:left w:val="nil"/>
              <w:bottom w:val="single" w:sz="8" w:space="0" w:color="auto"/>
              <w:right w:val="single" w:sz="8" w:space="0" w:color="auto"/>
            </w:tcBorders>
            <w:shd w:val="clear" w:color="auto" w:fill="auto"/>
            <w:noWrap/>
            <w:vAlign w:val="bottom"/>
            <w:hideMark/>
          </w:tcPr>
          <w:p w14:paraId="04527535"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525,223.81 </w:t>
            </w:r>
          </w:p>
        </w:tc>
        <w:tc>
          <w:tcPr>
            <w:tcW w:w="812" w:type="dxa"/>
            <w:tcBorders>
              <w:top w:val="nil"/>
              <w:left w:val="nil"/>
              <w:bottom w:val="single" w:sz="8" w:space="0" w:color="auto"/>
              <w:right w:val="single" w:sz="8" w:space="0" w:color="auto"/>
            </w:tcBorders>
            <w:shd w:val="clear" w:color="auto" w:fill="auto"/>
            <w:noWrap/>
            <w:vAlign w:val="bottom"/>
            <w:hideMark/>
          </w:tcPr>
          <w:p w14:paraId="6A67226E"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7</w:t>
            </w:r>
          </w:p>
        </w:tc>
        <w:tc>
          <w:tcPr>
            <w:tcW w:w="1456" w:type="dxa"/>
            <w:tcBorders>
              <w:top w:val="nil"/>
              <w:left w:val="nil"/>
              <w:bottom w:val="single" w:sz="8" w:space="0" w:color="auto"/>
              <w:right w:val="single" w:sz="8" w:space="0" w:color="auto"/>
            </w:tcBorders>
            <w:shd w:val="clear" w:color="auto" w:fill="auto"/>
            <w:noWrap/>
            <w:vAlign w:val="bottom"/>
            <w:hideMark/>
          </w:tcPr>
          <w:p w14:paraId="11A0CE4D"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1,095,755.54 </w:t>
            </w:r>
          </w:p>
        </w:tc>
      </w:tr>
      <w:tr w:rsidR="003658E4" w:rsidRPr="003658E4" w14:paraId="72B92B6A"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4BAE4755"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Coquimatlán</w:t>
            </w:r>
          </w:p>
        </w:tc>
        <w:tc>
          <w:tcPr>
            <w:tcW w:w="993" w:type="dxa"/>
            <w:tcBorders>
              <w:top w:val="nil"/>
              <w:left w:val="nil"/>
              <w:bottom w:val="single" w:sz="8" w:space="0" w:color="auto"/>
              <w:right w:val="single" w:sz="8" w:space="0" w:color="auto"/>
            </w:tcBorders>
            <w:shd w:val="clear" w:color="auto" w:fill="auto"/>
            <w:noWrap/>
            <w:vAlign w:val="bottom"/>
            <w:hideMark/>
          </w:tcPr>
          <w:p w14:paraId="77F35520"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5</w:t>
            </w:r>
          </w:p>
        </w:tc>
        <w:tc>
          <w:tcPr>
            <w:tcW w:w="1417" w:type="dxa"/>
            <w:tcBorders>
              <w:top w:val="nil"/>
              <w:left w:val="nil"/>
              <w:bottom w:val="single" w:sz="8" w:space="0" w:color="auto"/>
              <w:right w:val="single" w:sz="8" w:space="0" w:color="auto"/>
            </w:tcBorders>
            <w:shd w:val="clear" w:color="auto" w:fill="auto"/>
            <w:noWrap/>
            <w:vAlign w:val="bottom"/>
            <w:hideMark/>
          </w:tcPr>
          <w:p w14:paraId="4D15B73E"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6,233,307.60 </w:t>
            </w:r>
          </w:p>
        </w:tc>
        <w:tc>
          <w:tcPr>
            <w:tcW w:w="966" w:type="dxa"/>
            <w:tcBorders>
              <w:top w:val="nil"/>
              <w:left w:val="nil"/>
              <w:bottom w:val="single" w:sz="8" w:space="0" w:color="auto"/>
              <w:right w:val="single" w:sz="8" w:space="0" w:color="auto"/>
            </w:tcBorders>
            <w:shd w:val="clear" w:color="auto" w:fill="auto"/>
            <w:noWrap/>
            <w:vAlign w:val="bottom"/>
            <w:hideMark/>
          </w:tcPr>
          <w:p w14:paraId="5523A0DC"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w:t>
            </w:r>
          </w:p>
        </w:tc>
        <w:tc>
          <w:tcPr>
            <w:tcW w:w="1160" w:type="dxa"/>
            <w:tcBorders>
              <w:top w:val="nil"/>
              <w:left w:val="nil"/>
              <w:bottom w:val="single" w:sz="8" w:space="0" w:color="auto"/>
              <w:right w:val="single" w:sz="8" w:space="0" w:color="auto"/>
            </w:tcBorders>
            <w:shd w:val="clear" w:color="auto" w:fill="auto"/>
            <w:noWrap/>
            <w:vAlign w:val="bottom"/>
            <w:hideMark/>
          </w:tcPr>
          <w:p w14:paraId="52DF01DF"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33,865.04 </w:t>
            </w:r>
          </w:p>
        </w:tc>
        <w:tc>
          <w:tcPr>
            <w:tcW w:w="840" w:type="dxa"/>
            <w:tcBorders>
              <w:top w:val="nil"/>
              <w:left w:val="nil"/>
              <w:bottom w:val="single" w:sz="8" w:space="0" w:color="auto"/>
              <w:right w:val="single" w:sz="8" w:space="0" w:color="auto"/>
            </w:tcBorders>
            <w:shd w:val="clear" w:color="auto" w:fill="auto"/>
            <w:noWrap/>
            <w:vAlign w:val="bottom"/>
            <w:hideMark/>
          </w:tcPr>
          <w:p w14:paraId="50579BB5"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4</w:t>
            </w:r>
          </w:p>
        </w:tc>
        <w:tc>
          <w:tcPr>
            <w:tcW w:w="1428" w:type="dxa"/>
            <w:tcBorders>
              <w:top w:val="nil"/>
              <w:left w:val="nil"/>
              <w:bottom w:val="single" w:sz="8" w:space="0" w:color="auto"/>
              <w:right w:val="single" w:sz="8" w:space="0" w:color="auto"/>
            </w:tcBorders>
            <w:shd w:val="clear" w:color="auto" w:fill="auto"/>
            <w:noWrap/>
            <w:vAlign w:val="bottom"/>
            <w:hideMark/>
          </w:tcPr>
          <w:p w14:paraId="4BFD4479"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540,543.15 </w:t>
            </w:r>
          </w:p>
        </w:tc>
        <w:tc>
          <w:tcPr>
            <w:tcW w:w="812" w:type="dxa"/>
            <w:tcBorders>
              <w:top w:val="nil"/>
              <w:left w:val="nil"/>
              <w:bottom w:val="single" w:sz="8" w:space="0" w:color="auto"/>
              <w:right w:val="single" w:sz="8" w:space="0" w:color="auto"/>
            </w:tcBorders>
            <w:shd w:val="clear" w:color="auto" w:fill="auto"/>
            <w:noWrap/>
            <w:vAlign w:val="bottom"/>
            <w:hideMark/>
          </w:tcPr>
          <w:p w14:paraId="4E38A801"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11</w:t>
            </w:r>
          </w:p>
        </w:tc>
        <w:tc>
          <w:tcPr>
            <w:tcW w:w="1456" w:type="dxa"/>
            <w:tcBorders>
              <w:top w:val="nil"/>
              <w:left w:val="nil"/>
              <w:bottom w:val="single" w:sz="8" w:space="0" w:color="auto"/>
              <w:right w:val="single" w:sz="8" w:space="0" w:color="auto"/>
            </w:tcBorders>
            <w:shd w:val="clear" w:color="auto" w:fill="auto"/>
            <w:noWrap/>
            <w:vAlign w:val="bottom"/>
            <w:hideMark/>
          </w:tcPr>
          <w:p w14:paraId="6E92043B"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6,807,715.78 </w:t>
            </w:r>
          </w:p>
        </w:tc>
      </w:tr>
      <w:tr w:rsidR="003658E4" w:rsidRPr="003658E4" w14:paraId="1F303B54"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44C37592"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Cuauhtémoc</w:t>
            </w:r>
          </w:p>
        </w:tc>
        <w:tc>
          <w:tcPr>
            <w:tcW w:w="993" w:type="dxa"/>
            <w:tcBorders>
              <w:top w:val="nil"/>
              <w:left w:val="nil"/>
              <w:bottom w:val="single" w:sz="8" w:space="0" w:color="auto"/>
              <w:right w:val="single" w:sz="8" w:space="0" w:color="auto"/>
            </w:tcBorders>
            <w:shd w:val="clear" w:color="auto" w:fill="auto"/>
            <w:noWrap/>
            <w:vAlign w:val="bottom"/>
            <w:hideMark/>
          </w:tcPr>
          <w:p w14:paraId="198249D1"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3</w:t>
            </w:r>
          </w:p>
        </w:tc>
        <w:tc>
          <w:tcPr>
            <w:tcW w:w="1417" w:type="dxa"/>
            <w:tcBorders>
              <w:top w:val="nil"/>
              <w:left w:val="nil"/>
              <w:bottom w:val="single" w:sz="8" w:space="0" w:color="auto"/>
              <w:right w:val="single" w:sz="8" w:space="0" w:color="auto"/>
            </w:tcBorders>
            <w:shd w:val="clear" w:color="auto" w:fill="auto"/>
            <w:noWrap/>
            <w:vAlign w:val="bottom"/>
            <w:hideMark/>
          </w:tcPr>
          <w:p w14:paraId="3656A05B"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746,382.37 </w:t>
            </w:r>
          </w:p>
        </w:tc>
        <w:tc>
          <w:tcPr>
            <w:tcW w:w="966" w:type="dxa"/>
            <w:tcBorders>
              <w:top w:val="nil"/>
              <w:left w:val="nil"/>
              <w:bottom w:val="single" w:sz="8" w:space="0" w:color="auto"/>
              <w:right w:val="single" w:sz="8" w:space="0" w:color="auto"/>
            </w:tcBorders>
            <w:shd w:val="clear" w:color="auto" w:fill="auto"/>
            <w:noWrap/>
            <w:vAlign w:val="bottom"/>
            <w:hideMark/>
          </w:tcPr>
          <w:p w14:paraId="34529D33"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p>
        </w:tc>
        <w:tc>
          <w:tcPr>
            <w:tcW w:w="1160" w:type="dxa"/>
            <w:tcBorders>
              <w:top w:val="nil"/>
              <w:left w:val="nil"/>
              <w:bottom w:val="single" w:sz="8" w:space="0" w:color="auto"/>
              <w:right w:val="single" w:sz="8" w:space="0" w:color="auto"/>
            </w:tcBorders>
            <w:shd w:val="clear" w:color="auto" w:fill="auto"/>
            <w:noWrap/>
            <w:vAlign w:val="bottom"/>
            <w:hideMark/>
          </w:tcPr>
          <w:p w14:paraId="606574B5"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w:t>
            </w:r>
          </w:p>
        </w:tc>
        <w:tc>
          <w:tcPr>
            <w:tcW w:w="840" w:type="dxa"/>
            <w:tcBorders>
              <w:top w:val="nil"/>
              <w:left w:val="nil"/>
              <w:bottom w:val="single" w:sz="8" w:space="0" w:color="auto"/>
              <w:right w:val="single" w:sz="8" w:space="0" w:color="auto"/>
            </w:tcBorders>
            <w:shd w:val="clear" w:color="auto" w:fill="auto"/>
            <w:noWrap/>
            <w:vAlign w:val="bottom"/>
            <w:hideMark/>
          </w:tcPr>
          <w:p w14:paraId="2F3B3306"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4</w:t>
            </w:r>
          </w:p>
        </w:tc>
        <w:tc>
          <w:tcPr>
            <w:tcW w:w="1428" w:type="dxa"/>
            <w:tcBorders>
              <w:top w:val="nil"/>
              <w:left w:val="nil"/>
              <w:bottom w:val="single" w:sz="8" w:space="0" w:color="auto"/>
              <w:right w:val="single" w:sz="8" w:space="0" w:color="auto"/>
            </w:tcBorders>
            <w:shd w:val="clear" w:color="auto" w:fill="auto"/>
            <w:noWrap/>
            <w:vAlign w:val="bottom"/>
            <w:hideMark/>
          </w:tcPr>
          <w:p w14:paraId="0D213CE8"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1,926,120.25 </w:t>
            </w:r>
          </w:p>
        </w:tc>
        <w:tc>
          <w:tcPr>
            <w:tcW w:w="812" w:type="dxa"/>
            <w:tcBorders>
              <w:top w:val="nil"/>
              <w:left w:val="nil"/>
              <w:bottom w:val="single" w:sz="8" w:space="0" w:color="auto"/>
              <w:right w:val="single" w:sz="8" w:space="0" w:color="auto"/>
            </w:tcBorders>
            <w:shd w:val="clear" w:color="auto" w:fill="auto"/>
            <w:noWrap/>
            <w:vAlign w:val="bottom"/>
            <w:hideMark/>
          </w:tcPr>
          <w:p w14:paraId="4F2A4DF2"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7</w:t>
            </w:r>
          </w:p>
        </w:tc>
        <w:tc>
          <w:tcPr>
            <w:tcW w:w="1456" w:type="dxa"/>
            <w:tcBorders>
              <w:top w:val="nil"/>
              <w:left w:val="nil"/>
              <w:bottom w:val="single" w:sz="8" w:space="0" w:color="auto"/>
              <w:right w:val="single" w:sz="8" w:space="0" w:color="auto"/>
            </w:tcBorders>
            <w:shd w:val="clear" w:color="auto" w:fill="auto"/>
            <w:noWrap/>
            <w:vAlign w:val="bottom"/>
            <w:hideMark/>
          </w:tcPr>
          <w:p w14:paraId="24FD2990"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2,672,502.62 </w:t>
            </w:r>
          </w:p>
        </w:tc>
      </w:tr>
      <w:tr w:rsidR="003658E4" w:rsidRPr="003658E4" w14:paraId="63C9F527"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1860B9F8"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Ixtlahuacán</w:t>
            </w:r>
          </w:p>
        </w:tc>
        <w:tc>
          <w:tcPr>
            <w:tcW w:w="993" w:type="dxa"/>
            <w:tcBorders>
              <w:top w:val="nil"/>
              <w:left w:val="nil"/>
              <w:bottom w:val="single" w:sz="8" w:space="0" w:color="auto"/>
              <w:right w:val="single" w:sz="8" w:space="0" w:color="auto"/>
            </w:tcBorders>
            <w:shd w:val="clear" w:color="auto" w:fill="auto"/>
            <w:noWrap/>
            <w:vAlign w:val="bottom"/>
            <w:hideMark/>
          </w:tcPr>
          <w:p w14:paraId="51CB1843"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1</w:t>
            </w:r>
          </w:p>
        </w:tc>
        <w:tc>
          <w:tcPr>
            <w:tcW w:w="1417" w:type="dxa"/>
            <w:tcBorders>
              <w:top w:val="nil"/>
              <w:left w:val="nil"/>
              <w:bottom w:val="single" w:sz="8" w:space="0" w:color="auto"/>
              <w:right w:val="single" w:sz="8" w:space="0" w:color="auto"/>
            </w:tcBorders>
            <w:shd w:val="clear" w:color="auto" w:fill="auto"/>
            <w:noWrap/>
            <w:vAlign w:val="bottom"/>
            <w:hideMark/>
          </w:tcPr>
          <w:p w14:paraId="776EB2E1"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930,766.26 </w:t>
            </w:r>
          </w:p>
        </w:tc>
        <w:tc>
          <w:tcPr>
            <w:tcW w:w="966" w:type="dxa"/>
            <w:tcBorders>
              <w:top w:val="nil"/>
              <w:left w:val="nil"/>
              <w:bottom w:val="single" w:sz="8" w:space="0" w:color="auto"/>
              <w:right w:val="single" w:sz="8" w:space="0" w:color="auto"/>
            </w:tcBorders>
            <w:shd w:val="clear" w:color="auto" w:fill="auto"/>
            <w:noWrap/>
            <w:vAlign w:val="bottom"/>
            <w:hideMark/>
          </w:tcPr>
          <w:p w14:paraId="6CD15B32"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p>
        </w:tc>
        <w:tc>
          <w:tcPr>
            <w:tcW w:w="1160" w:type="dxa"/>
            <w:tcBorders>
              <w:top w:val="nil"/>
              <w:left w:val="nil"/>
              <w:bottom w:val="single" w:sz="8" w:space="0" w:color="auto"/>
              <w:right w:val="single" w:sz="8" w:space="0" w:color="auto"/>
            </w:tcBorders>
            <w:shd w:val="clear" w:color="auto" w:fill="auto"/>
            <w:noWrap/>
            <w:vAlign w:val="bottom"/>
            <w:hideMark/>
          </w:tcPr>
          <w:p w14:paraId="36A477F0"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w:t>
            </w:r>
          </w:p>
        </w:tc>
        <w:tc>
          <w:tcPr>
            <w:tcW w:w="840" w:type="dxa"/>
            <w:tcBorders>
              <w:top w:val="nil"/>
              <w:left w:val="nil"/>
              <w:bottom w:val="single" w:sz="8" w:space="0" w:color="auto"/>
              <w:right w:val="single" w:sz="8" w:space="0" w:color="auto"/>
            </w:tcBorders>
            <w:shd w:val="clear" w:color="auto" w:fill="auto"/>
            <w:noWrap/>
            <w:vAlign w:val="bottom"/>
            <w:hideMark/>
          </w:tcPr>
          <w:p w14:paraId="5E9A05E2"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1</w:t>
            </w:r>
          </w:p>
        </w:tc>
        <w:tc>
          <w:tcPr>
            <w:tcW w:w="1428" w:type="dxa"/>
            <w:tcBorders>
              <w:top w:val="nil"/>
              <w:left w:val="nil"/>
              <w:bottom w:val="single" w:sz="8" w:space="0" w:color="auto"/>
              <w:right w:val="single" w:sz="8" w:space="0" w:color="auto"/>
            </w:tcBorders>
            <w:shd w:val="clear" w:color="auto" w:fill="auto"/>
            <w:noWrap/>
            <w:vAlign w:val="bottom"/>
            <w:hideMark/>
          </w:tcPr>
          <w:p w14:paraId="55E084D2"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85,545.95 </w:t>
            </w:r>
          </w:p>
        </w:tc>
        <w:tc>
          <w:tcPr>
            <w:tcW w:w="812" w:type="dxa"/>
            <w:tcBorders>
              <w:top w:val="nil"/>
              <w:left w:val="nil"/>
              <w:bottom w:val="single" w:sz="8" w:space="0" w:color="auto"/>
              <w:right w:val="single" w:sz="8" w:space="0" w:color="auto"/>
            </w:tcBorders>
            <w:shd w:val="clear" w:color="auto" w:fill="auto"/>
            <w:noWrap/>
            <w:vAlign w:val="bottom"/>
            <w:hideMark/>
          </w:tcPr>
          <w:p w14:paraId="21543E56"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w:t>
            </w:r>
          </w:p>
        </w:tc>
        <w:tc>
          <w:tcPr>
            <w:tcW w:w="1456" w:type="dxa"/>
            <w:tcBorders>
              <w:top w:val="nil"/>
              <w:left w:val="nil"/>
              <w:bottom w:val="single" w:sz="8" w:space="0" w:color="auto"/>
              <w:right w:val="single" w:sz="8" w:space="0" w:color="auto"/>
            </w:tcBorders>
            <w:shd w:val="clear" w:color="auto" w:fill="auto"/>
            <w:noWrap/>
            <w:vAlign w:val="bottom"/>
            <w:hideMark/>
          </w:tcPr>
          <w:p w14:paraId="37E83F1C"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1,016,312.22 </w:t>
            </w:r>
          </w:p>
        </w:tc>
      </w:tr>
      <w:tr w:rsidR="003658E4" w:rsidRPr="003658E4" w14:paraId="0F067F16"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55CECD28"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Manzanillo</w:t>
            </w:r>
          </w:p>
        </w:tc>
        <w:tc>
          <w:tcPr>
            <w:tcW w:w="993" w:type="dxa"/>
            <w:tcBorders>
              <w:top w:val="nil"/>
              <w:left w:val="nil"/>
              <w:bottom w:val="single" w:sz="8" w:space="0" w:color="auto"/>
              <w:right w:val="single" w:sz="8" w:space="0" w:color="auto"/>
            </w:tcBorders>
            <w:shd w:val="clear" w:color="auto" w:fill="auto"/>
            <w:noWrap/>
            <w:vAlign w:val="bottom"/>
            <w:hideMark/>
          </w:tcPr>
          <w:p w14:paraId="79A15843"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26</w:t>
            </w:r>
          </w:p>
        </w:tc>
        <w:tc>
          <w:tcPr>
            <w:tcW w:w="1417" w:type="dxa"/>
            <w:tcBorders>
              <w:top w:val="nil"/>
              <w:left w:val="nil"/>
              <w:bottom w:val="single" w:sz="8" w:space="0" w:color="auto"/>
              <w:right w:val="single" w:sz="8" w:space="0" w:color="auto"/>
            </w:tcBorders>
            <w:shd w:val="clear" w:color="auto" w:fill="auto"/>
            <w:noWrap/>
            <w:vAlign w:val="bottom"/>
            <w:hideMark/>
          </w:tcPr>
          <w:p w14:paraId="3DC3EF49"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$ 10,272,723.31 </w:t>
            </w:r>
          </w:p>
        </w:tc>
        <w:tc>
          <w:tcPr>
            <w:tcW w:w="966" w:type="dxa"/>
            <w:tcBorders>
              <w:top w:val="nil"/>
              <w:left w:val="nil"/>
              <w:bottom w:val="single" w:sz="8" w:space="0" w:color="auto"/>
              <w:right w:val="single" w:sz="8" w:space="0" w:color="auto"/>
            </w:tcBorders>
            <w:shd w:val="clear" w:color="auto" w:fill="auto"/>
            <w:noWrap/>
            <w:vAlign w:val="bottom"/>
            <w:hideMark/>
          </w:tcPr>
          <w:p w14:paraId="20BFA18F"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6</w:t>
            </w:r>
          </w:p>
        </w:tc>
        <w:tc>
          <w:tcPr>
            <w:tcW w:w="1160" w:type="dxa"/>
            <w:tcBorders>
              <w:top w:val="nil"/>
              <w:left w:val="nil"/>
              <w:bottom w:val="single" w:sz="8" w:space="0" w:color="auto"/>
              <w:right w:val="single" w:sz="8" w:space="0" w:color="auto"/>
            </w:tcBorders>
            <w:shd w:val="clear" w:color="auto" w:fill="auto"/>
            <w:noWrap/>
            <w:vAlign w:val="bottom"/>
            <w:hideMark/>
          </w:tcPr>
          <w:p w14:paraId="72A59CD9"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$ 123,611.19 </w:t>
            </w:r>
          </w:p>
        </w:tc>
        <w:tc>
          <w:tcPr>
            <w:tcW w:w="840" w:type="dxa"/>
            <w:tcBorders>
              <w:top w:val="nil"/>
              <w:left w:val="nil"/>
              <w:bottom w:val="single" w:sz="8" w:space="0" w:color="auto"/>
              <w:right w:val="single" w:sz="8" w:space="0" w:color="auto"/>
            </w:tcBorders>
            <w:shd w:val="clear" w:color="auto" w:fill="auto"/>
            <w:noWrap/>
            <w:vAlign w:val="bottom"/>
            <w:hideMark/>
          </w:tcPr>
          <w:p w14:paraId="567F2FFC"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34</w:t>
            </w:r>
          </w:p>
        </w:tc>
        <w:tc>
          <w:tcPr>
            <w:tcW w:w="1428" w:type="dxa"/>
            <w:tcBorders>
              <w:top w:val="nil"/>
              <w:left w:val="nil"/>
              <w:bottom w:val="single" w:sz="8" w:space="0" w:color="auto"/>
              <w:right w:val="single" w:sz="8" w:space="0" w:color="auto"/>
            </w:tcBorders>
            <w:shd w:val="clear" w:color="auto" w:fill="auto"/>
            <w:noWrap/>
            <w:vAlign w:val="bottom"/>
            <w:hideMark/>
          </w:tcPr>
          <w:p w14:paraId="6860B9D3"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$ 14,255,518.83 </w:t>
            </w:r>
          </w:p>
        </w:tc>
        <w:tc>
          <w:tcPr>
            <w:tcW w:w="812" w:type="dxa"/>
            <w:tcBorders>
              <w:top w:val="nil"/>
              <w:left w:val="nil"/>
              <w:bottom w:val="single" w:sz="8" w:space="0" w:color="auto"/>
              <w:right w:val="single" w:sz="8" w:space="0" w:color="auto"/>
            </w:tcBorders>
            <w:shd w:val="clear" w:color="auto" w:fill="auto"/>
            <w:noWrap/>
            <w:vAlign w:val="bottom"/>
            <w:hideMark/>
          </w:tcPr>
          <w:p w14:paraId="61C5C757"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66</w:t>
            </w:r>
          </w:p>
        </w:tc>
        <w:tc>
          <w:tcPr>
            <w:tcW w:w="1456" w:type="dxa"/>
            <w:tcBorders>
              <w:top w:val="nil"/>
              <w:left w:val="nil"/>
              <w:bottom w:val="single" w:sz="8" w:space="0" w:color="auto"/>
              <w:right w:val="single" w:sz="8" w:space="0" w:color="auto"/>
            </w:tcBorders>
            <w:shd w:val="clear" w:color="auto" w:fill="auto"/>
            <w:noWrap/>
            <w:vAlign w:val="bottom"/>
            <w:hideMark/>
          </w:tcPr>
          <w:p w14:paraId="7B7D3FD3"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$ 24,651,853.33 </w:t>
            </w:r>
          </w:p>
        </w:tc>
      </w:tr>
      <w:tr w:rsidR="003658E4" w:rsidRPr="003658E4" w14:paraId="365626D2"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0746252B"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Minatitlán</w:t>
            </w:r>
          </w:p>
        </w:tc>
        <w:tc>
          <w:tcPr>
            <w:tcW w:w="993" w:type="dxa"/>
            <w:tcBorders>
              <w:top w:val="nil"/>
              <w:left w:val="nil"/>
              <w:bottom w:val="single" w:sz="8" w:space="0" w:color="auto"/>
              <w:right w:val="single" w:sz="8" w:space="0" w:color="auto"/>
            </w:tcBorders>
            <w:shd w:val="clear" w:color="auto" w:fill="auto"/>
            <w:noWrap/>
            <w:vAlign w:val="bottom"/>
            <w:hideMark/>
          </w:tcPr>
          <w:p w14:paraId="290CA29D"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2</w:t>
            </w:r>
          </w:p>
        </w:tc>
        <w:tc>
          <w:tcPr>
            <w:tcW w:w="1417" w:type="dxa"/>
            <w:tcBorders>
              <w:top w:val="nil"/>
              <w:left w:val="nil"/>
              <w:bottom w:val="single" w:sz="8" w:space="0" w:color="auto"/>
              <w:right w:val="single" w:sz="8" w:space="0" w:color="auto"/>
            </w:tcBorders>
            <w:shd w:val="clear" w:color="auto" w:fill="auto"/>
            <w:noWrap/>
            <w:vAlign w:val="bottom"/>
            <w:hideMark/>
          </w:tcPr>
          <w:p w14:paraId="64C71928"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426,398.70 </w:t>
            </w:r>
          </w:p>
        </w:tc>
        <w:tc>
          <w:tcPr>
            <w:tcW w:w="966" w:type="dxa"/>
            <w:tcBorders>
              <w:top w:val="nil"/>
              <w:left w:val="nil"/>
              <w:bottom w:val="single" w:sz="8" w:space="0" w:color="auto"/>
              <w:right w:val="single" w:sz="8" w:space="0" w:color="auto"/>
            </w:tcBorders>
            <w:shd w:val="clear" w:color="auto" w:fill="auto"/>
            <w:noWrap/>
            <w:vAlign w:val="bottom"/>
            <w:hideMark/>
          </w:tcPr>
          <w:p w14:paraId="451CEF3E"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4</w:t>
            </w:r>
          </w:p>
        </w:tc>
        <w:tc>
          <w:tcPr>
            <w:tcW w:w="1160" w:type="dxa"/>
            <w:tcBorders>
              <w:top w:val="nil"/>
              <w:left w:val="nil"/>
              <w:bottom w:val="single" w:sz="8" w:space="0" w:color="auto"/>
              <w:right w:val="single" w:sz="8" w:space="0" w:color="auto"/>
            </w:tcBorders>
            <w:shd w:val="clear" w:color="auto" w:fill="auto"/>
            <w:noWrap/>
            <w:vAlign w:val="bottom"/>
            <w:hideMark/>
          </w:tcPr>
          <w:p w14:paraId="021303F4"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67,958.29 </w:t>
            </w:r>
          </w:p>
        </w:tc>
        <w:tc>
          <w:tcPr>
            <w:tcW w:w="840" w:type="dxa"/>
            <w:tcBorders>
              <w:top w:val="nil"/>
              <w:left w:val="nil"/>
              <w:bottom w:val="single" w:sz="8" w:space="0" w:color="auto"/>
              <w:right w:val="single" w:sz="8" w:space="0" w:color="auto"/>
            </w:tcBorders>
            <w:shd w:val="clear" w:color="auto" w:fill="auto"/>
            <w:noWrap/>
            <w:vAlign w:val="bottom"/>
            <w:hideMark/>
          </w:tcPr>
          <w:p w14:paraId="2E8B66BB"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1</w:t>
            </w:r>
          </w:p>
        </w:tc>
        <w:tc>
          <w:tcPr>
            <w:tcW w:w="1428" w:type="dxa"/>
            <w:tcBorders>
              <w:top w:val="nil"/>
              <w:left w:val="nil"/>
              <w:bottom w:val="single" w:sz="8" w:space="0" w:color="auto"/>
              <w:right w:val="single" w:sz="8" w:space="0" w:color="auto"/>
            </w:tcBorders>
            <w:shd w:val="clear" w:color="auto" w:fill="auto"/>
            <w:noWrap/>
            <w:vAlign w:val="bottom"/>
            <w:hideMark/>
          </w:tcPr>
          <w:p w14:paraId="34F0EB87"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393,024.34 </w:t>
            </w:r>
          </w:p>
        </w:tc>
        <w:tc>
          <w:tcPr>
            <w:tcW w:w="812" w:type="dxa"/>
            <w:tcBorders>
              <w:top w:val="nil"/>
              <w:left w:val="nil"/>
              <w:bottom w:val="single" w:sz="8" w:space="0" w:color="auto"/>
              <w:right w:val="single" w:sz="8" w:space="0" w:color="auto"/>
            </w:tcBorders>
            <w:shd w:val="clear" w:color="auto" w:fill="auto"/>
            <w:noWrap/>
            <w:vAlign w:val="bottom"/>
            <w:hideMark/>
          </w:tcPr>
          <w:p w14:paraId="1988717D"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7</w:t>
            </w:r>
          </w:p>
        </w:tc>
        <w:tc>
          <w:tcPr>
            <w:tcW w:w="1456" w:type="dxa"/>
            <w:tcBorders>
              <w:top w:val="nil"/>
              <w:left w:val="nil"/>
              <w:bottom w:val="single" w:sz="8" w:space="0" w:color="auto"/>
              <w:right w:val="single" w:sz="8" w:space="0" w:color="auto"/>
            </w:tcBorders>
            <w:shd w:val="clear" w:color="auto" w:fill="auto"/>
            <w:noWrap/>
            <w:vAlign w:val="bottom"/>
            <w:hideMark/>
          </w:tcPr>
          <w:p w14:paraId="22767AEA"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887,381.34 </w:t>
            </w:r>
          </w:p>
        </w:tc>
      </w:tr>
      <w:tr w:rsidR="003658E4" w:rsidRPr="003658E4" w14:paraId="3CA40309"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221C0887"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Tecomán</w:t>
            </w:r>
          </w:p>
        </w:tc>
        <w:tc>
          <w:tcPr>
            <w:tcW w:w="993" w:type="dxa"/>
            <w:tcBorders>
              <w:top w:val="nil"/>
              <w:left w:val="nil"/>
              <w:bottom w:val="single" w:sz="8" w:space="0" w:color="auto"/>
              <w:right w:val="single" w:sz="8" w:space="0" w:color="auto"/>
            </w:tcBorders>
            <w:shd w:val="clear" w:color="auto" w:fill="auto"/>
            <w:noWrap/>
            <w:vAlign w:val="bottom"/>
            <w:hideMark/>
          </w:tcPr>
          <w:p w14:paraId="287FEC66"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8</w:t>
            </w:r>
          </w:p>
        </w:tc>
        <w:tc>
          <w:tcPr>
            <w:tcW w:w="1417" w:type="dxa"/>
            <w:tcBorders>
              <w:top w:val="nil"/>
              <w:left w:val="nil"/>
              <w:bottom w:val="single" w:sz="8" w:space="0" w:color="auto"/>
              <w:right w:val="single" w:sz="8" w:space="0" w:color="auto"/>
            </w:tcBorders>
            <w:shd w:val="clear" w:color="auto" w:fill="auto"/>
            <w:noWrap/>
            <w:vAlign w:val="bottom"/>
            <w:hideMark/>
          </w:tcPr>
          <w:p w14:paraId="4E9CD839"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2,046,823.13 </w:t>
            </w:r>
          </w:p>
        </w:tc>
        <w:tc>
          <w:tcPr>
            <w:tcW w:w="966" w:type="dxa"/>
            <w:tcBorders>
              <w:top w:val="nil"/>
              <w:left w:val="nil"/>
              <w:bottom w:val="single" w:sz="8" w:space="0" w:color="auto"/>
              <w:right w:val="single" w:sz="8" w:space="0" w:color="auto"/>
            </w:tcBorders>
            <w:shd w:val="clear" w:color="auto" w:fill="auto"/>
            <w:noWrap/>
            <w:vAlign w:val="bottom"/>
            <w:hideMark/>
          </w:tcPr>
          <w:p w14:paraId="721FF45F"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10</w:t>
            </w:r>
          </w:p>
        </w:tc>
        <w:tc>
          <w:tcPr>
            <w:tcW w:w="1160" w:type="dxa"/>
            <w:tcBorders>
              <w:top w:val="nil"/>
              <w:left w:val="nil"/>
              <w:bottom w:val="single" w:sz="8" w:space="0" w:color="auto"/>
              <w:right w:val="single" w:sz="8" w:space="0" w:color="auto"/>
            </w:tcBorders>
            <w:shd w:val="clear" w:color="auto" w:fill="auto"/>
            <w:noWrap/>
            <w:vAlign w:val="bottom"/>
            <w:hideMark/>
          </w:tcPr>
          <w:p w14:paraId="4EEECF68"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$ 222,949.18 </w:t>
            </w:r>
          </w:p>
        </w:tc>
        <w:tc>
          <w:tcPr>
            <w:tcW w:w="840" w:type="dxa"/>
            <w:tcBorders>
              <w:top w:val="nil"/>
              <w:left w:val="nil"/>
              <w:bottom w:val="single" w:sz="8" w:space="0" w:color="auto"/>
              <w:right w:val="single" w:sz="8" w:space="0" w:color="auto"/>
            </w:tcBorders>
            <w:shd w:val="clear" w:color="auto" w:fill="auto"/>
            <w:noWrap/>
            <w:vAlign w:val="bottom"/>
            <w:hideMark/>
          </w:tcPr>
          <w:p w14:paraId="3A979C07"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15</w:t>
            </w:r>
          </w:p>
        </w:tc>
        <w:tc>
          <w:tcPr>
            <w:tcW w:w="1428" w:type="dxa"/>
            <w:tcBorders>
              <w:top w:val="nil"/>
              <w:left w:val="nil"/>
              <w:bottom w:val="single" w:sz="8" w:space="0" w:color="auto"/>
              <w:right w:val="single" w:sz="8" w:space="0" w:color="auto"/>
            </w:tcBorders>
            <w:shd w:val="clear" w:color="auto" w:fill="auto"/>
            <w:noWrap/>
            <w:vAlign w:val="bottom"/>
            <w:hideMark/>
          </w:tcPr>
          <w:p w14:paraId="65498AD0"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6,036,706.41 </w:t>
            </w:r>
          </w:p>
        </w:tc>
        <w:tc>
          <w:tcPr>
            <w:tcW w:w="812" w:type="dxa"/>
            <w:tcBorders>
              <w:top w:val="nil"/>
              <w:left w:val="nil"/>
              <w:bottom w:val="single" w:sz="8" w:space="0" w:color="auto"/>
              <w:right w:val="single" w:sz="8" w:space="0" w:color="auto"/>
            </w:tcBorders>
            <w:shd w:val="clear" w:color="auto" w:fill="auto"/>
            <w:noWrap/>
            <w:vAlign w:val="bottom"/>
            <w:hideMark/>
          </w:tcPr>
          <w:p w14:paraId="515F3856"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33</w:t>
            </w:r>
          </w:p>
        </w:tc>
        <w:tc>
          <w:tcPr>
            <w:tcW w:w="1456" w:type="dxa"/>
            <w:tcBorders>
              <w:top w:val="nil"/>
              <w:left w:val="nil"/>
              <w:bottom w:val="single" w:sz="8" w:space="0" w:color="auto"/>
              <w:right w:val="single" w:sz="8" w:space="0" w:color="auto"/>
            </w:tcBorders>
            <w:shd w:val="clear" w:color="auto" w:fill="auto"/>
            <w:noWrap/>
            <w:vAlign w:val="bottom"/>
            <w:hideMark/>
          </w:tcPr>
          <w:p w14:paraId="4D010EDD"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8,306,478.72 </w:t>
            </w:r>
          </w:p>
        </w:tc>
      </w:tr>
      <w:tr w:rsidR="003658E4" w:rsidRPr="003658E4" w14:paraId="1D30B10B" w14:textId="77777777" w:rsidTr="000B1F60">
        <w:trPr>
          <w:trHeight w:val="20"/>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7B15466F"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Villa de Álvarez</w:t>
            </w:r>
          </w:p>
        </w:tc>
        <w:tc>
          <w:tcPr>
            <w:tcW w:w="993" w:type="dxa"/>
            <w:tcBorders>
              <w:top w:val="nil"/>
              <w:left w:val="nil"/>
              <w:bottom w:val="single" w:sz="8" w:space="0" w:color="auto"/>
              <w:right w:val="single" w:sz="8" w:space="0" w:color="auto"/>
            </w:tcBorders>
            <w:shd w:val="clear" w:color="auto" w:fill="auto"/>
            <w:noWrap/>
            <w:vAlign w:val="bottom"/>
            <w:hideMark/>
          </w:tcPr>
          <w:p w14:paraId="7A3C0C2D"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18</w:t>
            </w:r>
          </w:p>
        </w:tc>
        <w:tc>
          <w:tcPr>
            <w:tcW w:w="1417" w:type="dxa"/>
            <w:tcBorders>
              <w:top w:val="nil"/>
              <w:left w:val="nil"/>
              <w:bottom w:val="single" w:sz="8" w:space="0" w:color="auto"/>
              <w:right w:val="single" w:sz="8" w:space="0" w:color="auto"/>
            </w:tcBorders>
            <w:shd w:val="clear" w:color="auto" w:fill="auto"/>
            <w:noWrap/>
            <w:vAlign w:val="bottom"/>
            <w:hideMark/>
          </w:tcPr>
          <w:p w14:paraId="6CAC244A"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9,392,358.98 </w:t>
            </w:r>
          </w:p>
        </w:tc>
        <w:tc>
          <w:tcPr>
            <w:tcW w:w="966" w:type="dxa"/>
            <w:tcBorders>
              <w:top w:val="nil"/>
              <w:left w:val="nil"/>
              <w:bottom w:val="single" w:sz="8" w:space="0" w:color="auto"/>
              <w:right w:val="single" w:sz="8" w:space="0" w:color="auto"/>
            </w:tcBorders>
            <w:shd w:val="clear" w:color="auto" w:fill="auto"/>
            <w:noWrap/>
            <w:vAlign w:val="bottom"/>
            <w:hideMark/>
          </w:tcPr>
          <w:p w14:paraId="22F91429"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6</w:t>
            </w:r>
          </w:p>
        </w:tc>
        <w:tc>
          <w:tcPr>
            <w:tcW w:w="1160" w:type="dxa"/>
            <w:tcBorders>
              <w:top w:val="nil"/>
              <w:left w:val="nil"/>
              <w:bottom w:val="single" w:sz="8" w:space="0" w:color="auto"/>
              <w:right w:val="single" w:sz="8" w:space="0" w:color="auto"/>
            </w:tcBorders>
            <w:shd w:val="clear" w:color="auto" w:fill="auto"/>
            <w:noWrap/>
            <w:vAlign w:val="bottom"/>
            <w:hideMark/>
          </w:tcPr>
          <w:p w14:paraId="48872450"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$ 163,312.34 </w:t>
            </w:r>
          </w:p>
        </w:tc>
        <w:tc>
          <w:tcPr>
            <w:tcW w:w="840" w:type="dxa"/>
            <w:tcBorders>
              <w:top w:val="nil"/>
              <w:left w:val="nil"/>
              <w:bottom w:val="single" w:sz="8" w:space="0" w:color="auto"/>
              <w:right w:val="single" w:sz="8" w:space="0" w:color="auto"/>
            </w:tcBorders>
            <w:shd w:val="clear" w:color="auto" w:fill="auto"/>
            <w:noWrap/>
            <w:vAlign w:val="bottom"/>
            <w:hideMark/>
          </w:tcPr>
          <w:p w14:paraId="0388EC7B"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8</w:t>
            </w:r>
          </w:p>
        </w:tc>
        <w:tc>
          <w:tcPr>
            <w:tcW w:w="1428" w:type="dxa"/>
            <w:tcBorders>
              <w:top w:val="nil"/>
              <w:left w:val="nil"/>
              <w:bottom w:val="single" w:sz="8" w:space="0" w:color="auto"/>
              <w:right w:val="single" w:sz="8" w:space="0" w:color="auto"/>
            </w:tcBorders>
            <w:shd w:val="clear" w:color="auto" w:fill="auto"/>
            <w:noWrap/>
            <w:vAlign w:val="bottom"/>
            <w:hideMark/>
          </w:tcPr>
          <w:p w14:paraId="36E4CEE0"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2,017,755.55 </w:t>
            </w:r>
          </w:p>
        </w:tc>
        <w:tc>
          <w:tcPr>
            <w:tcW w:w="812" w:type="dxa"/>
            <w:tcBorders>
              <w:top w:val="nil"/>
              <w:left w:val="nil"/>
              <w:bottom w:val="single" w:sz="8" w:space="0" w:color="auto"/>
              <w:right w:val="single" w:sz="8" w:space="0" w:color="auto"/>
            </w:tcBorders>
            <w:shd w:val="clear" w:color="auto" w:fill="auto"/>
            <w:noWrap/>
            <w:vAlign w:val="bottom"/>
            <w:hideMark/>
          </w:tcPr>
          <w:p w14:paraId="02E136F4" w14:textId="77777777" w:rsidR="003658E4" w:rsidRPr="003658E4" w:rsidRDefault="003658E4" w:rsidP="003658E4">
            <w:pPr>
              <w:spacing w:after="0" w:line="240" w:lineRule="auto"/>
              <w:jc w:val="center"/>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32</w:t>
            </w:r>
          </w:p>
        </w:tc>
        <w:tc>
          <w:tcPr>
            <w:tcW w:w="1456" w:type="dxa"/>
            <w:tcBorders>
              <w:top w:val="nil"/>
              <w:left w:val="nil"/>
              <w:bottom w:val="single" w:sz="8" w:space="0" w:color="auto"/>
              <w:right w:val="single" w:sz="8" w:space="0" w:color="auto"/>
            </w:tcBorders>
            <w:shd w:val="clear" w:color="auto" w:fill="auto"/>
            <w:noWrap/>
            <w:vAlign w:val="bottom"/>
            <w:hideMark/>
          </w:tcPr>
          <w:p w14:paraId="1505DE5F"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 xml:space="preserve"> $ 11,573,426.87 </w:t>
            </w:r>
          </w:p>
        </w:tc>
      </w:tr>
      <w:tr w:rsidR="003658E4" w:rsidRPr="003658E4" w14:paraId="6B4B1CD9" w14:textId="77777777" w:rsidTr="000B1F60">
        <w:trPr>
          <w:trHeight w:val="20"/>
        </w:trPr>
        <w:tc>
          <w:tcPr>
            <w:tcW w:w="1124" w:type="dxa"/>
            <w:tcBorders>
              <w:top w:val="nil"/>
              <w:left w:val="single" w:sz="8" w:space="0" w:color="auto"/>
              <w:bottom w:val="single" w:sz="8" w:space="0" w:color="auto"/>
              <w:right w:val="single" w:sz="8" w:space="0" w:color="auto"/>
            </w:tcBorders>
            <w:shd w:val="clear" w:color="000000" w:fill="0E4E7A"/>
            <w:vAlign w:val="center"/>
            <w:hideMark/>
          </w:tcPr>
          <w:p w14:paraId="7004A4E5"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 xml:space="preserve">Total </w:t>
            </w:r>
          </w:p>
        </w:tc>
        <w:tc>
          <w:tcPr>
            <w:tcW w:w="993" w:type="dxa"/>
            <w:tcBorders>
              <w:top w:val="nil"/>
              <w:left w:val="nil"/>
              <w:bottom w:val="single" w:sz="8" w:space="0" w:color="auto"/>
              <w:right w:val="single" w:sz="8" w:space="0" w:color="auto"/>
            </w:tcBorders>
            <w:shd w:val="clear" w:color="000000" w:fill="0E4E7A"/>
            <w:vAlign w:val="center"/>
            <w:hideMark/>
          </w:tcPr>
          <w:p w14:paraId="7D36E457"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87</w:t>
            </w:r>
          </w:p>
        </w:tc>
        <w:tc>
          <w:tcPr>
            <w:tcW w:w="1417" w:type="dxa"/>
            <w:tcBorders>
              <w:top w:val="nil"/>
              <w:left w:val="nil"/>
              <w:bottom w:val="single" w:sz="8" w:space="0" w:color="auto"/>
              <w:right w:val="single" w:sz="8" w:space="0" w:color="auto"/>
            </w:tcBorders>
            <w:shd w:val="clear" w:color="000000" w:fill="0E4E7A"/>
            <w:vAlign w:val="center"/>
            <w:hideMark/>
          </w:tcPr>
          <w:p w14:paraId="3DE2E740"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 xml:space="preserve"> $ 39,465,054.31 </w:t>
            </w:r>
          </w:p>
        </w:tc>
        <w:tc>
          <w:tcPr>
            <w:tcW w:w="966" w:type="dxa"/>
            <w:tcBorders>
              <w:top w:val="nil"/>
              <w:left w:val="nil"/>
              <w:bottom w:val="single" w:sz="8" w:space="0" w:color="auto"/>
              <w:right w:val="single" w:sz="8" w:space="0" w:color="auto"/>
            </w:tcBorders>
            <w:shd w:val="clear" w:color="000000" w:fill="0E4E7A"/>
            <w:vAlign w:val="center"/>
            <w:hideMark/>
          </w:tcPr>
          <w:p w14:paraId="44CE4FA7"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40</w:t>
            </w:r>
          </w:p>
        </w:tc>
        <w:tc>
          <w:tcPr>
            <w:tcW w:w="1160" w:type="dxa"/>
            <w:tcBorders>
              <w:top w:val="nil"/>
              <w:left w:val="nil"/>
              <w:bottom w:val="single" w:sz="8" w:space="0" w:color="auto"/>
              <w:right w:val="single" w:sz="8" w:space="0" w:color="auto"/>
            </w:tcBorders>
            <w:shd w:val="clear" w:color="000000" w:fill="0E4E7A"/>
            <w:vAlign w:val="center"/>
            <w:hideMark/>
          </w:tcPr>
          <w:p w14:paraId="39D2857F"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 xml:space="preserve"> $ 914,162.68 </w:t>
            </w:r>
          </w:p>
        </w:tc>
        <w:tc>
          <w:tcPr>
            <w:tcW w:w="840" w:type="dxa"/>
            <w:tcBorders>
              <w:top w:val="nil"/>
              <w:left w:val="nil"/>
              <w:bottom w:val="single" w:sz="8" w:space="0" w:color="auto"/>
              <w:right w:val="single" w:sz="8" w:space="0" w:color="auto"/>
            </w:tcBorders>
            <w:shd w:val="clear" w:color="000000" w:fill="0E4E7A"/>
            <w:vAlign w:val="center"/>
            <w:hideMark/>
          </w:tcPr>
          <w:p w14:paraId="5C582C15"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97</w:t>
            </w:r>
          </w:p>
        </w:tc>
        <w:tc>
          <w:tcPr>
            <w:tcW w:w="1428" w:type="dxa"/>
            <w:tcBorders>
              <w:top w:val="nil"/>
              <w:left w:val="nil"/>
              <w:bottom w:val="single" w:sz="8" w:space="0" w:color="auto"/>
              <w:right w:val="single" w:sz="8" w:space="0" w:color="auto"/>
            </w:tcBorders>
            <w:shd w:val="clear" w:color="000000" w:fill="0E4E7A"/>
            <w:vAlign w:val="center"/>
            <w:hideMark/>
          </w:tcPr>
          <w:p w14:paraId="3D9FFE64"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 xml:space="preserve"> $ 34,677,748.97 </w:t>
            </w:r>
          </w:p>
        </w:tc>
        <w:tc>
          <w:tcPr>
            <w:tcW w:w="812" w:type="dxa"/>
            <w:tcBorders>
              <w:top w:val="nil"/>
              <w:left w:val="nil"/>
              <w:bottom w:val="single" w:sz="8" w:space="0" w:color="auto"/>
              <w:right w:val="single" w:sz="8" w:space="0" w:color="auto"/>
            </w:tcBorders>
            <w:shd w:val="clear" w:color="000000" w:fill="0E4E7A"/>
            <w:vAlign w:val="center"/>
            <w:hideMark/>
          </w:tcPr>
          <w:p w14:paraId="3DEF1739"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224</w:t>
            </w:r>
          </w:p>
        </w:tc>
        <w:tc>
          <w:tcPr>
            <w:tcW w:w="1456" w:type="dxa"/>
            <w:tcBorders>
              <w:top w:val="nil"/>
              <w:left w:val="nil"/>
              <w:bottom w:val="single" w:sz="8" w:space="0" w:color="auto"/>
              <w:right w:val="single" w:sz="8" w:space="0" w:color="auto"/>
            </w:tcBorders>
            <w:shd w:val="clear" w:color="000000" w:fill="0E4E7A"/>
            <w:vAlign w:val="center"/>
            <w:hideMark/>
          </w:tcPr>
          <w:p w14:paraId="185AB7D5" w14:textId="77777777" w:rsidR="003658E4" w:rsidRPr="003658E4" w:rsidRDefault="003658E4" w:rsidP="003658E4">
            <w:pPr>
              <w:spacing w:after="0" w:line="240" w:lineRule="auto"/>
              <w:jc w:val="center"/>
              <w:rPr>
                <w:rFonts w:ascii="Calibri" w:eastAsia="Times New Roman" w:hAnsi="Calibri" w:cs="Calibri"/>
                <w:b/>
                <w:bCs/>
                <w:color w:val="FFFFFF"/>
                <w:sz w:val="18"/>
                <w:szCs w:val="18"/>
                <w:lang w:eastAsia="es-MX"/>
              </w:rPr>
            </w:pPr>
            <w:r w:rsidRPr="003658E4">
              <w:rPr>
                <w:rFonts w:ascii="Calibri" w:eastAsia="Times New Roman" w:hAnsi="Calibri" w:cs="Calibri"/>
                <w:b/>
                <w:bCs/>
                <w:color w:val="FFFFFF"/>
                <w:sz w:val="18"/>
                <w:szCs w:val="18"/>
                <w:lang w:eastAsia="es-MX"/>
              </w:rPr>
              <w:t xml:space="preserve"> $ 75,056,965.95 </w:t>
            </w:r>
          </w:p>
        </w:tc>
      </w:tr>
      <w:tr w:rsidR="003658E4" w:rsidRPr="003658E4" w14:paraId="52481499" w14:textId="77777777" w:rsidTr="000B1F60">
        <w:trPr>
          <w:trHeight w:val="20"/>
        </w:trPr>
        <w:tc>
          <w:tcPr>
            <w:tcW w:w="10196"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9EB30F" w14:textId="77777777" w:rsidR="003658E4" w:rsidRPr="003658E4" w:rsidRDefault="003658E4" w:rsidP="003658E4">
            <w:pPr>
              <w:spacing w:after="0" w:line="240" w:lineRule="auto"/>
              <w:rPr>
                <w:rFonts w:ascii="Calibri" w:eastAsia="Times New Roman" w:hAnsi="Calibri" w:cs="Calibri"/>
                <w:color w:val="000000"/>
                <w:sz w:val="18"/>
                <w:szCs w:val="18"/>
                <w:lang w:eastAsia="es-MX"/>
              </w:rPr>
            </w:pPr>
            <w:r w:rsidRPr="003658E4">
              <w:rPr>
                <w:rFonts w:ascii="Calibri" w:eastAsia="Times New Roman" w:hAnsi="Calibri" w:cs="Calibri"/>
                <w:color w:val="000000"/>
                <w:sz w:val="18"/>
                <w:szCs w:val="18"/>
                <w:lang w:eastAsia="es-MX"/>
              </w:rPr>
              <w:t>Fuente: Elaborado por TECSO con información proporcionada por el INCOIFED en el Anexo 2a de la cédula de evaluación.</w:t>
            </w:r>
          </w:p>
        </w:tc>
      </w:tr>
    </w:tbl>
    <w:p w14:paraId="324B1CBB" w14:textId="77777777" w:rsidR="003658E4" w:rsidRDefault="003658E4" w:rsidP="003658E4">
      <w:pPr>
        <w:contextualSpacing/>
        <w:jc w:val="both"/>
        <w:rPr>
          <w:rFonts w:ascii="Century Gothic" w:eastAsia="Lucida Sans Unicode" w:hAnsi="Century Gothic" w:cs="Times New Roman"/>
          <w:sz w:val="24"/>
          <w:szCs w:val="24"/>
        </w:rPr>
      </w:pPr>
    </w:p>
    <w:p w14:paraId="069A0209" w14:textId="77777777" w:rsidR="003658E4" w:rsidRDefault="003658E4" w:rsidP="003658E4">
      <w:pPr>
        <w:contextualSpacing/>
        <w:jc w:val="both"/>
        <w:rPr>
          <w:rFonts w:ascii="Century Gothic" w:eastAsia="Lucida Sans Unicode" w:hAnsi="Century Gothic" w:cs="Times New Roman"/>
          <w:sz w:val="24"/>
          <w:szCs w:val="24"/>
        </w:rPr>
      </w:pPr>
      <w:r>
        <w:rPr>
          <w:rFonts w:ascii="Century Gothic" w:eastAsia="Lucida Sans Unicode" w:hAnsi="Century Gothic" w:cs="Times New Roman"/>
          <w:sz w:val="24"/>
          <w:szCs w:val="24"/>
        </w:rPr>
        <w:t>El cuadro anterior muestra que</w:t>
      </w:r>
      <w:r w:rsidR="000B1F60">
        <w:rPr>
          <w:rFonts w:ascii="Century Gothic" w:eastAsia="Lucida Sans Unicode" w:hAnsi="Century Gothic" w:cs="Times New Roman"/>
          <w:sz w:val="24"/>
          <w:szCs w:val="24"/>
        </w:rPr>
        <w:t xml:space="preserve"> en el 2016</w:t>
      </w:r>
      <w:r>
        <w:rPr>
          <w:rFonts w:ascii="Century Gothic" w:eastAsia="Lucida Sans Unicode" w:hAnsi="Century Gothic" w:cs="Times New Roman"/>
          <w:sz w:val="24"/>
          <w:szCs w:val="24"/>
        </w:rPr>
        <w:t xml:space="preserve"> </w:t>
      </w:r>
      <w:r w:rsidR="000B1F60">
        <w:rPr>
          <w:rFonts w:ascii="Century Gothic" w:eastAsia="Lucida Sans Unicode" w:hAnsi="Century Gothic" w:cs="Times New Roman"/>
          <w:sz w:val="24"/>
          <w:szCs w:val="24"/>
        </w:rPr>
        <w:t>el mayor número de proyectos u obras financiadas con recursos del FAM se ejecutaron en esc</w:t>
      </w:r>
      <w:r>
        <w:rPr>
          <w:rFonts w:ascii="Century Gothic" w:eastAsia="Lucida Sans Unicode" w:hAnsi="Century Gothic" w:cs="Times New Roman"/>
          <w:sz w:val="24"/>
          <w:szCs w:val="24"/>
        </w:rPr>
        <w:t>uelas de</w:t>
      </w:r>
      <w:r w:rsidR="000B1F60">
        <w:rPr>
          <w:rFonts w:ascii="Century Gothic" w:eastAsia="Lucida Sans Unicode" w:hAnsi="Century Gothic" w:cs="Times New Roman"/>
          <w:sz w:val="24"/>
          <w:szCs w:val="24"/>
        </w:rPr>
        <w:t>l</w:t>
      </w:r>
      <w:r>
        <w:rPr>
          <w:rFonts w:ascii="Century Gothic" w:eastAsia="Lucida Sans Unicode" w:hAnsi="Century Gothic" w:cs="Times New Roman"/>
          <w:sz w:val="24"/>
          <w:szCs w:val="24"/>
        </w:rPr>
        <w:t xml:space="preserve"> nivel básico de los mun</w:t>
      </w:r>
      <w:r w:rsidR="000B1F60">
        <w:rPr>
          <w:rFonts w:ascii="Century Gothic" w:eastAsia="Lucida Sans Unicode" w:hAnsi="Century Gothic" w:cs="Times New Roman"/>
          <w:sz w:val="24"/>
          <w:szCs w:val="24"/>
        </w:rPr>
        <w:t>icipios de Colima, Manzanillo y Villa de Álvarez con importes que ascendieron a poco más de 17, 24 y 11 millones de pesos. También indica que más de la mitad de los recursos se destinaron a proyectos de construcción de obra nueva y el 48% restante a la rehabilitación de espacios educativos y al equipamiento de inmuebles.</w:t>
      </w:r>
    </w:p>
    <w:p w14:paraId="5D4CCD6A" w14:textId="77777777" w:rsidR="000B1F60" w:rsidRDefault="000B1F60" w:rsidP="003658E4">
      <w:pPr>
        <w:contextualSpacing/>
        <w:jc w:val="both"/>
        <w:rPr>
          <w:rFonts w:ascii="Century Gothic" w:eastAsia="Lucida Sans Unicode" w:hAnsi="Century Gothic" w:cs="Times New Roman"/>
          <w:sz w:val="24"/>
          <w:szCs w:val="24"/>
        </w:rPr>
      </w:pPr>
    </w:p>
    <w:p w14:paraId="6671338C" w14:textId="77777777" w:rsidR="000B1F60" w:rsidRDefault="000B1F60" w:rsidP="003658E4">
      <w:pPr>
        <w:contextualSpacing/>
        <w:jc w:val="both"/>
        <w:rPr>
          <w:rFonts w:ascii="Century Gothic" w:eastAsia="Lucida Sans Unicode" w:hAnsi="Century Gothic" w:cs="Times New Roman"/>
          <w:sz w:val="24"/>
          <w:szCs w:val="24"/>
        </w:rPr>
      </w:pPr>
      <w:r>
        <w:rPr>
          <w:rFonts w:ascii="Century Gothic" w:eastAsia="Lucida Sans Unicode" w:hAnsi="Century Gothic" w:cs="Times New Roman"/>
          <w:sz w:val="24"/>
          <w:szCs w:val="24"/>
        </w:rPr>
        <w:t>Respecto a los proyectos contratados en</w:t>
      </w:r>
      <w:r w:rsidR="00367FD8">
        <w:rPr>
          <w:rFonts w:ascii="Century Gothic" w:eastAsia="Lucida Sans Unicode" w:hAnsi="Century Gothic" w:cs="Times New Roman"/>
          <w:sz w:val="24"/>
          <w:szCs w:val="24"/>
        </w:rPr>
        <w:t xml:space="preserve"> 2016 para</w:t>
      </w:r>
      <w:r>
        <w:rPr>
          <w:rFonts w:ascii="Century Gothic" w:eastAsia="Lucida Sans Unicode" w:hAnsi="Century Gothic" w:cs="Times New Roman"/>
          <w:sz w:val="24"/>
          <w:szCs w:val="24"/>
        </w:rPr>
        <w:t xml:space="preserve"> beneficio de la infraestructura física educativa del nivel básico con recursos provenientes del Programa Escuelas al CIEN</w:t>
      </w:r>
      <w:r w:rsidR="00367FD8">
        <w:rPr>
          <w:rFonts w:ascii="Century Gothic" w:eastAsia="Lucida Sans Unicode" w:hAnsi="Century Gothic" w:cs="Times New Roman"/>
          <w:sz w:val="24"/>
          <w:szCs w:val="24"/>
        </w:rPr>
        <w:t xml:space="preserve"> de los presupuestos 2015 y 2016</w:t>
      </w:r>
      <w:r>
        <w:rPr>
          <w:rFonts w:ascii="Century Gothic" w:eastAsia="Lucida Sans Unicode" w:hAnsi="Century Gothic" w:cs="Times New Roman"/>
          <w:sz w:val="24"/>
          <w:szCs w:val="24"/>
        </w:rPr>
        <w:t xml:space="preserve">, el siguiente cuadro indica </w:t>
      </w:r>
      <w:r w:rsidR="00367FD8">
        <w:rPr>
          <w:rFonts w:ascii="Century Gothic" w:eastAsia="Lucida Sans Unicode" w:hAnsi="Century Gothic" w:cs="Times New Roman"/>
          <w:sz w:val="24"/>
          <w:szCs w:val="24"/>
        </w:rPr>
        <w:t>que en conjunto, los 370 contratos signados sumaron un total de poco más de 145 millones de pesos como se puede observar en el siguiente cuadro</w:t>
      </w:r>
      <w:r w:rsidR="0000173B">
        <w:rPr>
          <w:rFonts w:ascii="Century Gothic" w:eastAsia="Lucida Sans Unicode" w:hAnsi="Century Gothic" w:cs="Times New Roman"/>
          <w:sz w:val="24"/>
          <w:szCs w:val="24"/>
        </w:rPr>
        <w:t>:</w:t>
      </w:r>
    </w:p>
    <w:p w14:paraId="1FD36C1C" w14:textId="77777777" w:rsidR="00367FD8" w:rsidRDefault="00367FD8" w:rsidP="003658E4">
      <w:pPr>
        <w:contextualSpacing/>
        <w:jc w:val="both"/>
        <w:rPr>
          <w:rFonts w:ascii="Century Gothic" w:eastAsia="Lucida Sans Unicode" w:hAnsi="Century Gothic" w:cs="Times New Roman"/>
          <w:sz w:val="24"/>
          <w:szCs w:val="24"/>
        </w:rPr>
      </w:pPr>
    </w:p>
    <w:tbl>
      <w:tblPr>
        <w:tblW w:w="8505" w:type="dxa"/>
        <w:tblInd w:w="-10" w:type="dxa"/>
        <w:tblCellMar>
          <w:left w:w="70" w:type="dxa"/>
          <w:right w:w="70" w:type="dxa"/>
        </w:tblCellMar>
        <w:tblLook w:val="04A0" w:firstRow="1" w:lastRow="0" w:firstColumn="1" w:lastColumn="0" w:noHBand="0" w:noVBand="1"/>
      </w:tblPr>
      <w:tblGrid>
        <w:gridCol w:w="1276"/>
        <w:gridCol w:w="875"/>
        <w:gridCol w:w="1535"/>
        <w:gridCol w:w="875"/>
        <w:gridCol w:w="1535"/>
        <w:gridCol w:w="875"/>
        <w:gridCol w:w="1534"/>
      </w:tblGrid>
      <w:tr w:rsidR="00367FD8" w:rsidRPr="00367FD8" w14:paraId="1D444979" w14:textId="77777777" w:rsidTr="00367FD8">
        <w:trPr>
          <w:trHeight w:val="20"/>
        </w:trPr>
        <w:tc>
          <w:tcPr>
            <w:tcW w:w="8505" w:type="dxa"/>
            <w:gridSpan w:val="7"/>
            <w:tcBorders>
              <w:top w:val="nil"/>
              <w:left w:val="single" w:sz="8" w:space="0" w:color="auto"/>
              <w:bottom w:val="nil"/>
              <w:right w:val="nil"/>
            </w:tcBorders>
            <w:shd w:val="clear" w:color="000000" w:fill="0E4E7A"/>
            <w:vAlign w:val="center"/>
            <w:hideMark/>
          </w:tcPr>
          <w:p w14:paraId="0CE73761" w14:textId="77777777" w:rsidR="00367FD8" w:rsidRPr="00367FD8" w:rsidRDefault="00367FD8" w:rsidP="00B138A5">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Cuadro 2.1</w:t>
            </w:r>
            <w:r w:rsidR="00B138A5">
              <w:rPr>
                <w:rFonts w:ascii="Calibri" w:eastAsia="Times New Roman" w:hAnsi="Calibri" w:cs="Calibri"/>
                <w:b/>
                <w:bCs/>
                <w:color w:val="FFFFFF"/>
                <w:sz w:val="18"/>
                <w:szCs w:val="18"/>
                <w:lang w:eastAsia="es-MX"/>
              </w:rPr>
              <w:t>8</w:t>
            </w:r>
            <w:r w:rsidRPr="00367FD8">
              <w:rPr>
                <w:rFonts w:ascii="Calibri" w:eastAsia="Times New Roman" w:hAnsi="Calibri" w:cs="Calibri"/>
                <w:b/>
                <w:bCs/>
                <w:color w:val="FFFFFF"/>
                <w:sz w:val="18"/>
                <w:szCs w:val="18"/>
                <w:lang w:eastAsia="es-MX"/>
              </w:rPr>
              <w:t xml:space="preserve"> Contratos celebrados en 2016 con recursos del Programa Escuelas al CIEN con los presupuestos 2015 y 2016 en beneficio de planteles del nivel básico, según municipio. Colima.</w:t>
            </w:r>
          </w:p>
        </w:tc>
      </w:tr>
      <w:tr w:rsidR="00367FD8" w:rsidRPr="00367FD8" w14:paraId="6A7BDE3F" w14:textId="77777777" w:rsidTr="00367FD8">
        <w:trPr>
          <w:trHeight w:val="20"/>
        </w:trPr>
        <w:tc>
          <w:tcPr>
            <w:tcW w:w="1276" w:type="dxa"/>
            <w:vMerge w:val="restart"/>
            <w:tcBorders>
              <w:top w:val="single" w:sz="8" w:space="0" w:color="auto"/>
              <w:left w:val="single" w:sz="8" w:space="0" w:color="auto"/>
              <w:bottom w:val="single" w:sz="8" w:space="0" w:color="000000"/>
              <w:right w:val="nil"/>
            </w:tcBorders>
            <w:shd w:val="clear" w:color="000000" w:fill="0E4E7A"/>
            <w:vAlign w:val="center"/>
            <w:hideMark/>
          </w:tcPr>
          <w:p w14:paraId="5FC37A80"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Municipio</w:t>
            </w:r>
          </w:p>
        </w:tc>
        <w:tc>
          <w:tcPr>
            <w:tcW w:w="2410" w:type="dxa"/>
            <w:gridSpan w:val="2"/>
            <w:tcBorders>
              <w:top w:val="single" w:sz="8" w:space="0" w:color="auto"/>
              <w:left w:val="single" w:sz="8" w:space="0" w:color="auto"/>
              <w:bottom w:val="single" w:sz="8" w:space="0" w:color="auto"/>
              <w:right w:val="single" w:sz="8" w:space="0" w:color="auto"/>
            </w:tcBorders>
            <w:shd w:val="clear" w:color="000000" w:fill="0E4E7A"/>
            <w:vAlign w:val="center"/>
            <w:hideMark/>
          </w:tcPr>
          <w:p w14:paraId="693F6EA4"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Presupuesto 2015</w:t>
            </w:r>
          </w:p>
        </w:tc>
        <w:tc>
          <w:tcPr>
            <w:tcW w:w="2410" w:type="dxa"/>
            <w:gridSpan w:val="2"/>
            <w:tcBorders>
              <w:top w:val="single" w:sz="8" w:space="0" w:color="auto"/>
              <w:left w:val="nil"/>
              <w:bottom w:val="single" w:sz="8" w:space="0" w:color="auto"/>
              <w:right w:val="single" w:sz="8" w:space="0" w:color="auto"/>
            </w:tcBorders>
            <w:shd w:val="clear" w:color="000000" w:fill="0E4E7A"/>
            <w:vAlign w:val="center"/>
            <w:hideMark/>
          </w:tcPr>
          <w:p w14:paraId="41848A3B"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Presupuesto 2016</w:t>
            </w:r>
          </w:p>
        </w:tc>
        <w:tc>
          <w:tcPr>
            <w:tcW w:w="2409" w:type="dxa"/>
            <w:gridSpan w:val="2"/>
            <w:tcBorders>
              <w:top w:val="single" w:sz="8" w:space="0" w:color="auto"/>
              <w:left w:val="nil"/>
              <w:bottom w:val="single" w:sz="8" w:space="0" w:color="auto"/>
              <w:right w:val="single" w:sz="8" w:space="0" w:color="auto"/>
            </w:tcBorders>
            <w:shd w:val="clear" w:color="000000" w:fill="0E4E7A"/>
            <w:vAlign w:val="center"/>
            <w:hideMark/>
          </w:tcPr>
          <w:p w14:paraId="14B7CE8E"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Total</w:t>
            </w:r>
          </w:p>
        </w:tc>
      </w:tr>
      <w:tr w:rsidR="00367FD8" w:rsidRPr="00367FD8" w14:paraId="40090C1C" w14:textId="77777777" w:rsidTr="00367FD8">
        <w:trPr>
          <w:trHeight w:val="20"/>
        </w:trPr>
        <w:tc>
          <w:tcPr>
            <w:tcW w:w="1276" w:type="dxa"/>
            <w:vMerge/>
            <w:tcBorders>
              <w:top w:val="single" w:sz="8" w:space="0" w:color="auto"/>
              <w:left w:val="single" w:sz="8" w:space="0" w:color="auto"/>
              <w:bottom w:val="single" w:sz="8" w:space="0" w:color="000000"/>
              <w:right w:val="nil"/>
            </w:tcBorders>
            <w:vAlign w:val="center"/>
            <w:hideMark/>
          </w:tcPr>
          <w:p w14:paraId="2D0A0DB9" w14:textId="77777777" w:rsidR="00367FD8" w:rsidRPr="00367FD8" w:rsidRDefault="00367FD8" w:rsidP="00367FD8">
            <w:pPr>
              <w:spacing w:after="0" w:line="240" w:lineRule="auto"/>
              <w:rPr>
                <w:rFonts w:ascii="Calibri" w:eastAsia="Times New Roman" w:hAnsi="Calibri" w:cs="Calibri"/>
                <w:b/>
                <w:bCs/>
                <w:color w:val="FFFFFF"/>
                <w:sz w:val="18"/>
                <w:szCs w:val="18"/>
                <w:lang w:eastAsia="es-MX"/>
              </w:rPr>
            </w:pPr>
          </w:p>
        </w:tc>
        <w:tc>
          <w:tcPr>
            <w:tcW w:w="875" w:type="dxa"/>
            <w:tcBorders>
              <w:top w:val="nil"/>
              <w:left w:val="single" w:sz="8" w:space="0" w:color="auto"/>
              <w:bottom w:val="single" w:sz="8" w:space="0" w:color="auto"/>
              <w:right w:val="single" w:sz="8" w:space="0" w:color="auto"/>
            </w:tcBorders>
            <w:shd w:val="clear" w:color="000000" w:fill="0E4E7A"/>
            <w:vAlign w:val="center"/>
            <w:hideMark/>
          </w:tcPr>
          <w:p w14:paraId="75BD4F31"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N° de Contratos</w:t>
            </w:r>
          </w:p>
        </w:tc>
        <w:tc>
          <w:tcPr>
            <w:tcW w:w="1535" w:type="dxa"/>
            <w:tcBorders>
              <w:top w:val="nil"/>
              <w:left w:val="nil"/>
              <w:bottom w:val="single" w:sz="8" w:space="0" w:color="auto"/>
              <w:right w:val="single" w:sz="8" w:space="0" w:color="auto"/>
            </w:tcBorders>
            <w:shd w:val="clear" w:color="000000" w:fill="0E4E7A"/>
            <w:vAlign w:val="center"/>
            <w:hideMark/>
          </w:tcPr>
          <w:p w14:paraId="7A93F499"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Monto</w:t>
            </w:r>
          </w:p>
        </w:tc>
        <w:tc>
          <w:tcPr>
            <w:tcW w:w="875" w:type="dxa"/>
            <w:tcBorders>
              <w:top w:val="nil"/>
              <w:left w:val="nil"/>
              <w:bottom w:val="single" w:sz="8" w:space="0" w:color="auto"/>
              <w:right w:val="single" w:sz="8" w:space="0" w:color="auto"/>
            </w:tcBorders>
            <w:shd w:val="clear" w:color="000000" w:fill="0E4E7A"/>
            <w:vAlign w:val="center"/>
            <w:hideMark/>
          </w:tcPr>
          <w:p w14:paraId="191B7DB5"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N° de Contratos</w:t>
            </w:r>
          </w:p>
        </w:tc>
        <w:tc>
          <w:tcPr>
            <w:tcW w:w="1535" w:type="dxa"/>
            <w:tcBorders>
              <w:top w:val="nil"/>
              <w:left w:val="nil"/>
              <w:bottom w:val="single" w:sz="8" w:space="0" w:color="auto"/>
              <w:right w:val="single" w:sz="8" w:space="0" w:color="auto"/>
            </w:tcBorders>
            <w:shd w:val="clear" w:color="000000" w:fill="0E4E7A"/>
            <w:vAlign w:val="center"/>
            <w:hideMark/>
          </w:tcPr>
          <w:p w14:paraId="4EB2406D"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Monto</w:t>
            </w:r>
          </w:p>
        </w:tc>
        <w:tc>
          <w:tcPr>
            <w:tcW w:w="875" w:type="dxa"/>
            <w:tcBorders>
              <w:top w:val="nil"/>
              <w:left w:val="nil"/>
              <w:bottom w:val="single" w:sz="8" w:space="0" w:color="auto"/>
              <w:right w:val="single" w:sz="8" w:space="0" w:color="auto"/>
            </w:tcBorders>
            <w:shd w:val="clear" w:color="000000" w:fill="0E4E7A"/>
            <w:vAlign w:val="center"/>
            <w:hideMark/>
          </w:tcPr>
          <w:p w14:paraId="275E6DDD"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N° de Contratos</w:t>
            </w:r>
          </w:p>
        </w:tc>
        <w:tc>
          <w:tcPr>
            <w:tcW w:w="1534" w:type="dxa"/>
            <w:tcBorders>
              <w:top w:val="nil"/>
              <w:left w:val="nil"/>
              <w:bottom w:val="single" w:sz="8" w:space="0" w:color="auto"/>
              <w:right w:val="single" w:sz="8" w:space="0" w:color="auto"/>
            </w:tcBorders>
            <w:shd w:val="clear" w:color="000000" w:fill="0E4E7A"/>
            <w:vAlign w:val="center"/>
            <w:hideMark/>
          </w:tcPr>
          <w:p w14:paraId="6CA99013"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Monto</w:t>
            </w:r>
          </w:p>
        </w:tc>
      </w:tr>
      <w:tr w:rsidR="00367FD8" w:rsidRPr="00367FD8" w14:paraId="297002A6"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36225488"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Armería</w:t>
            </w:r>
          </w:p>
        </w:tc>
        <w:tc>
          <w:tcPr>
            <w:tcW w:w="875" w:type="dxa"/>
            <w:tcBorders>
              <w:top w:val="nil"/>
              <w:left w:val="nil"/>
              <w:bottom w:val="single" w:sz="8" w:space="0" w:color="auto"/>
              <w:right w:val="single" w:sz="8" w:space="0" w:color="auto"/>
            </w:tcBorders>
            <w:shd w:val="clear" w:color="auto" w:fill="auto"/>
            <w:noWrap/>
            <w:vAlign w:val="bottom"/>
            <w:hideMark/>
          </w:tcPr>
          <w:p w14:paraId="5E11AE63"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w:t>
            </w:r>
          </w:p>
        </w:tc>
        <w:tc>
          <w:tcPr>
            <w:tcW w:w="1535" w:type="dxa"/>
            <w:tcBorders>
              <w:top w:val="nil"/>
              <w:left w:val="nil"/>
              <w:bottom w:val="single" w:sz="8" w:space="0" w:color="auto"/>
              <w:right w:val="single" w:sz="8" w:space="0" w:color="auto"/>
            </w:tcBorders>
            <w:shd w:val="clear" w:color="auto" w:fill="auto"/>
            <w:noWrap/>
            <w:vAlign w:val="bottom"/>
            <w:hideMark/>
          </w:tcPr>
          <w:p w14:paraId="675BE2A8"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w:t>
            </w:r>
          </w:p>
        </w:tc>
        <w:tc>
          <w:tcPr>
            <w:tcW w:w="875" w:type="dxa"/>
            <w:tcBorders>
              <w:top w:val="nil"/>
              <w:left w:val="nil"/>
              <w:bottom w:val="single" w:sz="8" w:space="0" w:color="auto"/>
              <w:right w:val="single" w:sz="8" w:space="0" w:color="auto"/>
            </w:tcBorders>
            <w:shd w:val="clear" w:color="auto" w:fill="auto"/>
            <w:noWrap/>
            <w:vAlign w:val="bottom"/>
            <w:hideMark/>
          </w:tcPr>
          <w:p w14:paraId="4B1326F0"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37</w:t>
            </w:r>
          </w:p>
        </w:tc>
        <w:tc>
          <w:tcPr>
            <w:tcW w:w="1535" w:type="dxa"/>
            <w:tcBorders>
              <w:top w:val="nil"/>
              <w:left w:val="nil"/>
              <w:bottom w:val="single" w:sz="8" w:space="0" w:color="auto"/>
              <w:right w:val="single" w:sz="8" w:space="0" w:color="auto"/>
            </w:tcBorders>
            <w:shd w:val="clear" w:color="auto" w:fill="auto"/>
            <w:noWrap/>
            <w:vAlign w:val="bottom"/>
            <w:hideMark/>
          </w:tcPr>
          <w:p w14:paraId="38C9B235"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13,382,788.17 </w:t>
            </w:r>
          </w:p>
        </w:tc>
        <w:tc>
          <w:tcPr>
            <w:tcW w:w="875" w:type="dxa"/>
            <w:tcBorders>
              <w:top w:val="nil"/>
              <w:left w:val="nil"/>
              <w:bottom w:val="single" w:sz="8" w:space="0" w:color="auto"/>
              <w:right w:val="single" w:sz="8" w:space="0" w:color="auto"/>
            </w:tcBorders>
            <w:shd w:val="clear" w:color="auto" w:fill="auto"/>
            <w:noWrap/>
            <w:vAlign w:val="bottom"/>
            <w:hideMark/>
          </w:tcPr>
          <w:p w14:paraId="2CC6801C"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37</w:t>
            </w:r>
          </w:p>
        </w:tc>
        <w:tc>
          <w:tcPr>
            <w:tcW w:w="1534" w:type="dxa"/>
            <w:tcBorders>
              <w:top w:val="nil"/>
              <w:left w:val="nil"/>
              <w:bottom w:val="single" w:sz="8" w:space="0" w:color="auto"/>
              <w:right w:val="single" w:sz="8" w:space="0" w:color="auto"/>
            </w:tcBorders>
            <w:shd w:val="clear" w:color="auto" w:fill="auto"/>
            <w:noWrap/>
            <w:vAlign w:val="bottom"/>
            <w:hideMark/>
          </w:tcPr>
          <w:p w14:paraId="562D7861"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13,382,788.17 </w:t>
            </w:r>
          </w:p>
        </w:tc>
      </w:tr>
      <w:tr w:rsidR="00367FD8" w:rsidRPr="00367FD8" w14:paraId="3A319F79"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492252E0"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Colima</w:t>
            </w:r>
          </w:p>
        </w:tc>
        <w:tc>
          <w:tcPr>
            <w:tcW w:w="875" w:type="dxa"/>
            <w:tcBorders>
              <w:top w:val="nil"/>
              <w:left w:val="nil"/>
              <w:bottom w:val="single" w:sz="8" w:space="0" w:color="auto"/>
              <w:right w:val="single" w:sz="8" w:space="0" w:color="auto"/>
            </w:tcBorders>
            <w:shd w:val="clear" w:color="auto" w:fill="auto"/>
            <w:noWrap/>
            <w:vAlign w:val="bottom"/>
            <w:hideMark/>
          </w:tcPr>
          <w:p w14:paraId="44D23A89"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w:t>
            </w:r>
          </w:p>
        </w:tc>
        <w:tc>
          <w:tcPr>
            <w:tcW w:w="1535" w:type="dxa"/>
            <w:tcBorders>
              <w:top w:val="nil"/>
              <w:left w:val="nil"/>
              <w:bottom w:val="single" w:sz="8" w:space="0" w:color="auto"/>
              <w:right w:val="single" w:sz="8" w:space="0" w:color="auto"/>
            </w:tcBorders>
            <w:shd w:val="clear" w:color="auto" w:fill="auto"/>
            <w:noWrap/>
            <w:vAlign w:val="bottom"/>
            <w:hideMark/>
          </w:tcPr>
          <w:p w14:paraId="501C6778"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w:t>
            </w:r>
          </w:p>
        </w:tc>
        <w:tc>
          <w:tcPr>
            <w:tcW w:w="875" w:type="dxa"/>
            <w:tcBorders>
              <w:top w:val="nil"/>
              <w:left w:val="nil"/>
              <w:bottom w:val="single" w:sz="8" w:space="0" w:color="auto"/>
              <w:right w:val="single" w:sz="8" w:space="0" w:color="auto"/>
            </w:tcBorders>
            <w:shd w:val="clear" w:color="auto" w:fill="auto"/>
            <w:noWrap/>
            <w:vAlign w:val="bottom"/>
            <w:hideMark/>
          </w:tcPr>
          <w:p w14:paraId="6CBA4E4B"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59</w:t>
            </w:r>
          </w:p>
        </w:tc>
        <w:tc>
          <w:tcPr>
            <w:tcW w:w="1535" w:type="dxa"/>
            <w:tcBorders>
              <w:top w:val="nil"/>
              <w:left w:val="nil"/>
              <w:bottom w:val="single" w:sz="8" w:space="0" w:color="auto"/>
              <w:right w:val="single" w:sz="8" w:space="0" w:color="auto"/>
            </w:tcBorders>
            <w:shd w:val="clear" w:color="auto" w:fill="auto"/>
            <w:noWrap/>
            <w:vAlign w:val="bottom"/>
            <w:hideMark/>
          </w:tcPr>
          <w:p w14:paraId="425A7C12"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17,747,957.44 </w:t>
            </w:r>
          </w:p>
        </w:tc>
        <w:tc>
          <w:tcPr>
            <w:tcW w:w="875" w:type="dxa"/>
            <w:tcBorders>
              <w:top w:val="nil"/>
              <w:left w:val="nil"/>
              <w:bottom w:val="single" w:sz="8" w:space="0" w:color="auto"/>
              <w:right w:val="single" w:sz="8" w:space="0" w:color="auto"/>
            </w:tcBorders>
            <w:shd w:val="clear" w:color="auto" w:fill="auto"/>
            <w:noWrap/>
            <w:vAlign w:val="bottom"/>
            <w:hideMark/>
          </w:tcPr>
          <w:p w14:paraId="24569CE0"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59</w:t>
            </w:r>
          </w:p>
        </w:tc>
        <w:tc>
          <w:tcPr>
            <w:tcW w:w="1534" w:type="dxa"/>
            <w:tcBorders>
              <w:top w:val="nil"/>
              <w:left w:val="nil"/>
              <w:bottom w:val="single" w:sz="8" w:space="0" w:color="auto"/>
              <w:right w:val="single" w:sz="8" w:space="0" w:color="auto"/>
            </w:tcBorders>
            <w:shd w:val="clear" w:color="auto" w:fill="auto"/>
            <w:noWrap/>
            <w:vAlign w:val="bottom"/>
            <w:hideMark/>
          </w:tcPr>
          <w:p w14:paraId="29CD0B27"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17,747,957.44 </w:t>
            </w:r>
          </w:p>
        </w:tc>
      </w:tr>
      <w:tr w:rsidR="00367FD8" w:rsidRPr="00367FD8" w14:paraId="776CB9FD"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1CBFC9AA"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Comala</w:t>
            </w:r>
          </w:p>
        </w:tc>
        <w:tc>
          <w:tcPr>
            <w:tcW w:w="875" w:type="dxa"/>
            <w:tcBorders>
              <w:top w:val="nil"/>
              <w:left w:val="nil"/>
              <w:bottom w:val="single" w:sz="8" w:space="0" w:color="auto"/>
              <w:right w:val="single" w:sz="8" w:space="0" w:color="auto"/>
            </w:tcBorders>
            <w:shd w:val="clear" w:color="auto" w:fill="auto"/>
            <w:noWrap/>
            <w:vAlign w:val="bottom"/>
            <w:hideMark/>
          </w:tcPr>
          <w:p w14:paraId="04A83708"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11</w:t>
            </w:r>
          </w:p>
        </w:tc>
        <w:tc>
          <w:tcPr>
            <w:tcW w:w="1535" w:type="dxa"/>
            <w:tcBorders>
              <w:top w:val="nil"/>
              <w:left w:val="nil"/>
              <w:bottom w:val="single" w:sz="8" w:space="0" w:color="auto"/>
              <w:right w:val="single" w:sz="8" w:space="0" w:color="auto"/>
            </w:tcBorders>
            <w:shd w:val="clear" w:color="auto" w:fill="auto"/>
            <w:noWrap/>
            <w:vAlign w:val="bottom"/>
            <w:hideMark/>
          </w:tcPr>
          <w:p w14:paraId="4453F131"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3,388,902.07 </w:t>
            </w:r>
          </w:p>
        </w:tc>
        <w:tc>
          <w:tcPr>
            <w:tcW w:w="875" w:type="dxa"/>
            <w:tcBorders>
              <w:top w:val="nil"/>
              <w:left w:val="nil"/>
              <w:bottom w:val="single" w:sz="8" w:space="0" w:color="auto"/>
              <w:right w:val="single" w:sz="8" w:space="0" w:color="auto"/>
            </w:tcBorders>
            <w:shd w:val="clear" w:color="auto" w:fill="auto"/>
            <w:noWrap/>
            <w:vAlign w:val="bottom"/>
            <w:hideMark/>
          </w:tcPr>
          <w:p w14:paraId="6358C2FC"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23</w:t>
            </w:r>
          </w:p>
        </w:tc>
        <w:tc>
          <w:tcPr>
            <w:tcW w:w="1535" w:type="dxa"/>
            <w:tcBorders>
              <w:top w:val="nil"/>
              <w:left w:val="nil"/>
              <w:bottom w:val="single" w:sz="8" w:space="0" w:color="auto"/>
              <w:right w:val="single" w:sz="8" w:space="0" w:color="auto"/>
            </w:tcBorders>
            <w:shd w:val="clear" w:color="auto" w:fill="auto"/>
            <w:noWrap/>
            <w:vAlign w:val="bottom"/>
            <w:hideMark/>
          </w:tcPr>
          <w:p w14:paraId="5F3D23BF"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6,351,133.95 </w:t>
            </w:r>
          </w:p>
        </w:tc>
        <w:tc>
          <w:tcPr>
            <w:tcW w:w="875" w:type="dxa"/>
            <w:tcBorders>
              <w:top w:val="nil"/>
              <w:left w:val="nil"/>
              <w:bottom w:val="single" w:sz="8" w:space="0" w:color="auto"/>
              <w:right w:val="single" w:sz="8" w:space="0" w:color="auto"/>
            </w:tcBorders>
            <w:shd w:val="clear" w:color="auto" w:fill="auto"/>
            <w:noWrap/>
            <w:vAlign w:val="bottom"/>
            <w:hideMark/>
          </w:tcPr>
          <w:p w14:paraId="47914D4C"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34</w:t>
            </w:r>
          </w:p>
        </w:tc>
        <w:tc>
          <w:tcPr>
            <w:tcW w:w="1534" w:type="dxa"/>
            <w:tcBorders>
              <w:top w:val="nil"/>
              <w:left w:val="nil"/>
              <w:bottom w:val="single" w:sz="8" w:space="0" w:color="auto"/>
              <w:right w:val="single" w:sz="8" w:space="0" w:color="auto"/>
            </w:tcBorders>
            <w:shd w:val="clear" w:color="auto" w:fill="auto"/>
            <w:noWrap/>
            <w:vAlign w:val="bottom"/>
            <w:hideMark/>
          </w:tcPr>
          <w:p w14:paraId="2C4F4091"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9,740,036.02 </w:t>
            </w:r>
          </w:p>
        </w:tc>
      </w:tr>
      <w:tr w:rsidR="00367FD8" w:rsidRPr="00367FD8" w14:paraId="7BCCC119"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21280B69"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Coquimatlán</w:t>
            </w:r>
          </w:p>
        </w:tc>
        <w:tc>
          <w:tcPr>
            <w:tcW w:w="875" w:type="dxa"/>
            <w:tcBorders>
              <w:top w:val="nil"/>
              <w:left w:val="nil"/>
              <w:bottom w:val="single" w:sz="8" w:space="0" w:color="auto"/>
              <w:right w:val="single" w:sz="8" w:space="0" w:color="auto"/>
            </w:tcBorders>
            <w:shd w:val="clear" w:color="auto" w:fill="auto"/>
            <w:noWrap/>
            <w:vAlign w:val="bottom"/>
            <w:hideMark/>
          </w:tcPr>
          <w:p w14:paraId="184A6F39"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w:t>
            </w:r>
          </w:p>
        </w:tc>
        <w:tc>
          <w:tcPr>
            <w:tcW w:w="1535" w:type="dxa"/>
            <w:tcBorders>
              <w:top w:val="nil"/>
              <w:left w:val="nil"/>
              <w:bottom w:val="single" w:sz="8" w:space="0" w:color="auto"/>
              <w:right w:val="single" w:sz="8" w:space="0" w:color="auto"/>
            </w:tcBorders>
            <w:shd w:val="clear" w:color="auto" w:fill="auto"/>
            <w:noWrap/>
            <w:vAlign w:val="bottom"/>
            <w:hideMark/>
          </w:tcPr>
          <w:p w14:paraId="7A999A65"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w:t>
            </w:r>
          </w:p>
        </w:tc>
        <w:tc>
          <w:tcPr>
            <w:tcW w:w="875" w:type="dxa"/>
            <w:tcBorders>
              <w:top w:val="nil"/>
              <w:left w:val="nil"/>
              <w:bottom w:val="single" w:sz="8" w:space="0" w:color="auto"/>
              <w:right w:val="single" w:sz="8" w:space="0" w:color="auto"/>
            </w:tcBorders>
            <w:shd w:val="clear" w:color="auto" w:fill="auto"/>
            <w:noWrap/>
            <w:vAlign w:val="bottom"/>
            <w:hideMark/>
          </w:tcPr>
          <w:p w14:paraId="71C519D6"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20</w:t>
            </w:r>
          </w:p>
        </w:tc>
        <w:tc>
          <w:tcPr>
            <w:tcW w:w="1535" w:type="dxa"/>
            <w:tcBorders>
              <w:top w:val="nil"/>
              <w:left w:val="nil"/>
              <w:bottom w:val="single" w:sz="8" w:space="0" w:color="auto"/>
              <w:right w:val="single" w:sz="8" w:space="0" w:color="auto"/>
            </w:tcBorders>
            <w:shd w:val="clear" w:color="auto" w:fill="auto"/>
            <w:noWrap/>
            <w:vAlign w:val="bottom"/>
            <w:hideMark/>
          </w:tcPr>
          <w:p w14:paraId="317D1E67"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9,511,432.47 </w:t>
            </w:r>
          </w:p>
        </w:tc>
        <w:tc>
          <w:tcPr>
            <w:tcW w:w="875" w:type="dxa"/>
            <w:tcBorders>
              <w:top w:val="nil"/>
              <w:left w:val="nil"/>
              <w:bottom w:val="single" w:sz="8" w:space="0" w:color="auto"/>
              <w:right w:val="single" w:sz="8" w:space="0" w:color="auto"/>
            </w:tcBorders>
            <w:shd w:val="clear" w:color="auto" w:fill="auto"/>
            <w:noWrap/>
            <w:vAlign w:val="bottom"/>
            <w:hideMark/>
          </w:tcPr>
          <w:p w14:paraId="28043268"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20</w:t>
            </w:r>
          </w:p>
        </w:tc>
        <w:tc>
          <w:tcPr>
            <w:tcW w:w="1534" w:type="dxa"/>
            <w:tcBorders>
              <w:top w:val="nil"/>
              <w:left w:val="nil"/>
              <w:bottom w:val="single" w:sz="8" w:space="0" w:color="auto"/>
              <w:right w:val="single" w:sz="8" w:space="0" w:color="auto"/>
            </w:tcBorders>
            <w:shd w:val="clear" w:color="auto" w:fill="auto"/>
            <w:noWrap/>
            <w:vAlign w:val="bottom"/>
            <w:hideMark/>
          </w:tcPr>
          <w:p w14:paraId="440E8337"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9,511,432.47 </w:t>
            </w:r>
          </w:p>
        </w:tc>
      </w:tr>
      <w:tr w:rsidR="00367FD8" w:rsidRPr="00367FD8" w14:paraId="2962B062"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7918E067"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Cuauhtémoc</w:t>
            </w:r>
          </w:p>
        </w:tc>
        <w:tc>
          <w:tcPr>
            <w:tcW w:w="875" w:type="dxa"/>
            <w:tcBorders>
              <w:top w:val="nil"/>
              <w:left w:val="nil"/>
              <w:bottom w:val="single" w:sz="8" w:space="0" w:color="auto"/>
              <w:right w:val="single" w:sz="8" w:space="0" w:color="auto"/>
            </w:tcBorders>
            <w:shd w:val="clear" w:color="auto" w:fill="auto"/>
            <w:noWrap/>
            <w:vAlign w:val="bottom"/>
            <w:hideMark/>
          </w:tcPr>
          <w:p w14:paraId="4A65C73A"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9</w:t>
            </w:r>
          </w:p>
        </w:tc>
        <w:tc>
          <w:tcPr>
            <w:tcW w:w="1535" w:type="dxa"/>
            <w:tcBorders>
              <w:top w:val="nil"/>
              <w:left w:val="nil"/>
              <w:bottom w:val="single" w:sz="8" w:space="0" w:color="auto"/>
              <w:right w:val="single" w:sz="8" w:space="0" w:color="auto"/>
            </w:tcBorders>
            <w:shd w:val="clear" w:color="auto" w:fill="auto"/>
            <w:noWrap/>
            <w:vAlign w:val="bottom"/>
            <w:hideMark/>
          </w:tcPr>
          <w:p w14:paraId="3D98E6FE"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3,348,247.19 </w:t>
            </w:r>
          </w:p>
        </w:tc>
        <w:tc>
          <w:tcPr>
            <w:tcW w:w="875" w:type="dxa"/>
            <w:tcBorders>
              <w:top w:val="nil"/>
              <w:left w:val="nil"/>
              <w:bottom w:val="single" w:sz="8" w:space="0" w:color="auto"/>
              <w:right w:val="single" w:sz="8" w:space="0" w:color="auto"/>
            </w:tcBorders>
            <w:shd w:val="clear" w:color="auto" w:fill="auto"/>
            <w:noWrap/>
            <w:vAlign w:val="bottom"/>
            <w:hideMark/>
          </w:tcPr>
          <w:p w14:paraId="2DE27FD5"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20</w:t>
            </w:r>
          </w:p>
        </w:tc>
        <w:tc>
          <w:tcPr>
            <w:tcW w:w="1535" w:type="dxa"/>
            <w:tcBorders>
              <w:top w:val="nil"/>
              <w:left w:val="nil"/>
              <w:bottom w:val="single" w:sz="8" w:space="0" w:color="auto"/>
              <w:right w:val="single" w:sz="8" w:space="0" w:color="auto"/>
            </w:tcBorders>
            <w:shd w:val="clear" w:color="auto" w:fill="auto"/>
            <w:noWrap/>
            <w:vAlign w:val="bottom"/>
            <w:hideMark/>
          </w:tcPr>
          <w:p w14:paraId="654ED4E2"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8,268,787.82 </w:t>
            </w:r>
          </w:p>
        </w:tc>
        <w:tc>
          <w:tcPr>
            <w:tcW w:w="875" w:type="dxa"/>
            <w:tcBorders>
              <w:top w:val="nil"/>
              <w:left w:val="nil"/>
              <w:bottom w:val="single" w:sz="8" w:space="0" w:color="auto"/>
              <w:right w:val="single" w:sz="8" w:space="0" w:color="auto"/>
            </w:tcBorders>
            <w:shd w:val="clear" w:color="auto" w:fill="auto"/>
            <w:noWrap/>
            <w:vAlign w:val="bottom"/>
            <w:hideMark/>
          </w:tcPr>
          <w:p w14:paraId="1C49DF62"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29</w:t>
            </w:r>
          </w:p>
        </w:tc>
        <w:tc>
          <w:tcPr>
            <w:tcW w:w="1534" w:type="dxa"/>
            <w:tcBorders>
              <w:top w:val="nil"/>
              <w:left w:val="nil"/>
              <w:bottom w:val="single" w:sz="8" w:space="0" w:color="auto"/>
              <w:right w:val="single" w:sz="8" w:space="0" w:color="auto"/>
            </w:tcBorders>
            <w:shd w:val="clear" w:color="auto" w:fill="auto"/>
            <w:noWrap/>
            <w:vAlign w:val="bottom"/>
            <w:hideMark/>
          </w:tcPr>
          <w:p w14:paraId="590B810D"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11,617,035.01 </w:t>
            </w:r>
          </w:p>
        </w:tc>
      </w:tr>
      <w:tr w:rsidR="00367FD8" w:rsidRPr="00367FD8" w14:paraId="2E85017B"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4A155F37"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Ixtlahuacán</w:t>
            </w:r>
          </w:p>
        </w:tc>
        <w:tc>
          <w:tcPr>
            <w:tcW w:w="875" w:type="dxa"/>
            <w:tcBorders>
              <w:top w:val="nil"/>
              <w:left w:val="nil"/>
              <w:bottom w:val="single" w:sz="8" w:space="0" w:color="auto"/>
              <w:right w:val="single" w:sz="8" w:space="0" w:color="auto"/>
            </w:tcBorders>
            <w:shd w:val="clear" w:color="auto" w:fill="auto"/>
            <w:noWrap/>
            <w:vAlign w:val="bottom"/>
            <w:hideMark/>
          </w:tcPr>
          <w:p w14:paraId="30F2A2FD"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3</w:t>
            </w:r>
          </w:p>
        </w:tc>
        <w:tc>
          <w:tcPr>
            <w:tcW w:w="1535" w:type="dxa"/>
            <w:tcBorders>
              <w:top w:val="nil"/>
              <w:left w:val="nil"/>
              <w:bottom w:val="single" w:sz="8" w:space="0" w:color="auto"/>
              <w:right w:val="single" w:sz="8" w:space="0" w:color="auto"/>
            </w:tcBorders>
            <w:shd w:val="clear" w:color="auto" w:fill="auto"/>
            <w:noWrap/>
            <w:vAlign w:val="bottom"/>
            <w:hideMark/>
          </w:tcPr>
          <w:p w14:paraId="67638DDD"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1,153,927.65 </w:t>
            </w:r>
          </w:p>
        </w:tc>
        <w:tc>
          <w:tcPr>
            <w:tcW w:w="875" w:type="dxa"/>
            <w:tcBorders>
              <w:top w:val="nil"/>
              <w:left w:val="nil"/>
              <w:bottom w:val="single" w:sz="8" w:space="0" w:color="auto"/>
              <w:right w:val="single" w:sz="8" w:space="0" w:color="auto"/>
            </w:tcBorders>
            <w:shd w:val="clear" w:color="auto" w:fill="auto"/>
            <w:noWrap/>
            <w:vAlign w:val="bottom"/>
            <w:hideMark/>
          </w:tcPr>
          <w:p w14:paraId="71463BD6"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3</w:t>
            </w:r>
          </w:p>
        </w:tc>
        <w:tc>
          <w:tcPr>
            <w:tcW w:w="1535" w:type="dxa"/>
            <w:tcBorders>
              <w:top w:val="nil"/>
              <w:left w:val="nil"/>
              <w:bottom w:val="single" w:sz="8" w:space="0" w:color="auto"/>
              <w:right w:val="single" w:sz="8" w:space="0" w:color="auto"/>
            </w:tcBorders>
            <w:shd w:val="clear" w:color="auto" w:fill="auto"/>
            <w:noWrap/>
            <w:vAlign w:val="bottom"/>
            <w:hideMark/>
          </w:tcPr>
          <w:p w14:paraId="2E7277CE"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1,947,328.80 </w:t>
            </w:r>
          </w:p>
        </w:tc>
        <w:tc>
          <w:tcPr>
            <w:tcW w:w="875" w:type="dxa"/>
            <w:tcBorders>
              <w:top w:val="nil"/>
              <w:left w:val="nil"/>
              <w:bottom w:val="single" w:sz="8" w:space="0" w:color="auto"/>
              <w:right w:val="single" w:sz="8" w:space="0" w:color="auto"/>
            </w:tcBorders>
            <w:shd w:val="clear" w:color="auto" w:fill="auto"/>
            <w:noWrap/>
            <w:vAlign w:val="bottom"/>
            <w:hideMark/>
          </w:tcPr>
          <w:p w14:paraId="786AE56F"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6</w:t>
            </w:r>
          </w:p>
        </w:tc>
        <w:tc>
          <w:tcPr>
            <w:tcW w:w="1534" w:type="dxa"/>
            <w:tcBorders>
              <w:top w:val="nil"/>
              <w:left w:val="nil"/>
              <w:bottom w:val="single" w:sz="8" w:space="0" w:color="auto"/>
              <w:right w:val="single" w:sz="8" w:space="0" w:color="auto"/>
            </w:tcBorders>
            <w:shd w:val="clear" w:color="auto" w:fill="auto"/>
            <w:noWrap/>
            <w:vAlign w:val="bottom"/>
            <w:hideMark/>
          </w:tcPr>
          <w:p w14:paraId="37F0DE18"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3,101,256.45 </w:t>
            </w:r>
          </w:p>
        </w:tc>
      </w:tr>
      <w:tr w:rsidR="00367FD8" w:rsidRPr="00367FD8" w14:paraId="63F7388E"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3F969F74"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Manzanillo</w:t>
            </w:r>
          </w:p>
        </w:tc>
        <w:tc>
          <w:tcPr>
            <w:tcW w:w="875" w:type="dxa"/>
            <w:tcBorders>
              <w:top w:val="nil"/>
              <w:left w:val="nil"/>
              <w:bottom w:val="single" w:sz="8" w:space="0" w:color="auto"/>
              <w:right w:val="single" w:sz="8" w:space="0" w:color="auto"/>
            </w:tcBorders>
            <w:shd w:val="clear" w:color="auto" w:fill="auto"/>
            <w:noWrap/>
            <w:vAlign w:val="bottom"/>
            <w:hideMark/>
          </w:tcPr>
          <w:p w14:paraId="107001D5"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22</w:t>
            </w:r>
          </w:p>
        </w:tc>
        <w:tc>
          <w:tcPr>
            <w:tcW w:w="1535" w:type="dxa"/>
            <w:tcBorders>
              <w:top w:val="nil"/>
              <w:left w:val="nil"/>
              <w:bottom w:val="single" w:sz="8" w:space="0" w:color="auto"/>
              <w:right w:val="single" w:sz="8" w:space="0" w:color="auto"/>
            </w:tcBorders>
            <w:shd w:val="clear" w:color="auto" w:fill="auto"/>
            <w:noWrap/>
            <w:vAlign w:val="bottom"/>
            <w:hideMark/>
          </w:tcPr>
          <w:p w14:paraId="3402EFF1"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9,129,474.69 </w:t>
            </w:r>
          </w:p>
        </w:tc>
        <w:tc>
          <w:tcPr>
            <w:tcW w:w="875" w:type="dxa"/>
            <w:tcBorders>
              <w:top w:val="nil"/>
              <w:left w:val="nil"/>
              <w:bottom w:val="single" w:sz="8" w:space="0" w:color="auto"/>
              <w:right w:val="single" w:sz="8" w:space="0" w:color="auto"/>
            </w:tcBorders>
            <w:shd w:val="clear" w:color="auto" w:fill="auto"/>
            <w:noWrap/>
            <w:vAlign w:val="bottom"/>
            <w:hideMark/>
          </w:tcPr>
          <w:p w14:paraId="6FBBC6CA"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77</w:t>
            </w:r>
          </w:p>
        </w:tc>
        <w:tc>
          <w:tcPr>
            <w:tcW w:w="1535" w:type="dxa"/>
            <w:tcBorders>
              <w:top w:val="nil"/>
              <w:left w:val="nil"/>
              <w:bottom w:val="single" w:sz="8" w:space="0" w:color="auto"/>
              <w:right w:val="single" w:sz="8" w:space="0" w:color="auto"/>
            </w:tcBorders>
            <w:shd w:val="clear" w:color="auto" w:fill="auto"/>
            <w:noWrap/>
            <w:vAlign w:val="bottom"/>
            <w:hideMark/>
          </w:tcPr>
          <w:p w14:paraId="11C63636"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35,168,800.59 </w:t>
            </w:r>
          </w:p>
        </w:tc>
        <w:tc>
          <w:tcPr>
            <w:tcW w:w="875" w:type="dxa"/>
            <w:tcBorders>
              <w:top w:val="nil"/>
              <w:left w:val="nil"/>
              <w:bottom w:val="single" w:sz="8" w:space="0" w:color="auto"/>
              <w:right w:val="single" w:sz="8" w:space="0" w:color="auto"/>
            </w:tcBorders>
            <w:shd w:val="clear" w:color="auto" w:fill="auto"/>
            <w:noWrap/>
            <w:vAlign w:val="bottom"/>
            <w:hideMark/>
          </w:tcPr>
          <w:p w14:paraId="7C1A6EC9"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99</w:t>
            </w:r>
          </w:p>
        </w:tc>
        <w:tc>
          <w:tcPr>
            <w:tcW w:w="1534" w:type="dxa"/>
            <w:tcBorders>
              <w:top w:val="nil"/>
              <w:left w:val="nil"/>
              <w:bottom w:val="single" w:sz="8" w:space="0" w:color="auto"/>
              <w:right w:val="single" w:sz="8" w:space="0" w:color="auto"/>
            </w:tcBorders>
            <w:shd w:val="clear" w:color="auto" w:fill="auto"/>
            <w:noWrap/>
            <w:vAlign w:val="bottom"/>
            <w:hideMark/>
          </w:tcPr>
          <w:p w14:paraId="1D190590"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44,298,275.28 </w:t>
            </w:r>
          </w:p>
        </w:tc>
      </w:tr>
      <w:tr w:rsidR="00367FD8" w:rsidRPr="00367FD8" w14:paraId="3775459D"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1E419839"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Minatitlán</w:t>
            </w:r>
          </w:p>
        </w:tc>
        <w:tc>
          <w:tcPr>
            <w:tcW w:w="875" w:type="dxa"/>
            <w:tcBorders>
              <w:top w:val="nil"/>
              <w:left w:val="nil"/>
              <w:bottom w:val="single" w:sz="8" w:space="0" w:color="auto"/>
              <w:right w:val="single" w:sz="8" w:space="0" w:color="auto"/>
            </w:tcBorders>
            <w:shd w:val="clear" w:color="auto" w:fill="auto"/>
            <w:noWrap/>
            <w:vAlign w:val="bottom"/>
            <w:hideMark/>
          </w:tcPr>
          <w:p w14:paraId="5579871E"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w:t>
            </w:r>
          </w:p>
        </w:tc>
        <w:tc>
          <w:tcPr>
            <w:tcW w:w="1535" w:type="dxa"/>
            <w:tcBorders>
              <w:top w:val="nil"/>
              <w:left w:val="nil"/>
              <w:bottom w:val="single" w:sz="8" w:space="0" w:color="auto"/>
              <w:right w:val="single" w:sz="8" w:space="0" w:color="auto"/>
            </w:tcBorders>
            <w:shd w:val="clear" w:color="auto" w:fill="auto"/>
            <w:noWrap/>
            <w:vAlign w:val="bottom"/>
            <w:hideMark/>
          </w:tcPr>
          <w:p w14:paraId="32415D85"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w:t>
            </w:r>
          </w:p>
        </w:tc>
        <w:tc>
          <w:tcPr>
            <w:tcW w:w="875" w:type="dxa"/>
            <w:tcBorders>
              <w:top w:val="nil"/>
              <w:left w:val="nil"/>
              <w:bottom w:val="single" w:sz="8" w:space="0" w:color="auto"/>
              <w:right w:val="single" w:sz="8" w:space="0" w:color="auto"/>
            </w:tcBorders>
            <w:shd w:val="clear" w:color="auto" w:fill="auto"/>
            <w:noWrap/>
            <w:vAlign w:val="bottom"/>
            <w:hideMark/>
          </w:tcPr>
          <w:p w14:paraId="10AD8612"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19</w:t>
            </w:r>
          </w:p>
        </w:tc>
        <w:tc>
          <w:tcPr>
            <w:tcW w:w="1535" w:type="dxa"/>
            <w:tcBorders>
              <w:top w:val="nil"/>
              <w:left w:val="nil"/>
              <w:bottom w:val="single" w:sz="8" w:space="0" w:color="auto"/>
              <w:right w:val="single" w:sz="8" w:space="0" w:color="auto"/>
            </w:tcBorders>
            <w:shd w:val="clear" w:color="auto" w:fill="auto"/>
            <w:noWrap/>
            <w:vAlign w:val="bottom"/>
            <w:hideMark/>
          </w:tcPr>
          <w:p w14:paraId="6BFD1057"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7,526,950.91 </w:t>
            </w:r>
          </w:p>
        </w:tc>
        <w:tc>
          <w:tcPr>
            <w:tcW w:w="875" w:type="dxa"/>
            <w:tcBorders>
              <w:top w:val="nil"/>
              <w:left w:val="nil"/>
              <w:bottom w:val="single" w:sz="8" w:space="0" w:color="auto"/>
              <w:right w:val="single" w:sz="8" w:space="0" w:color="auto"/>
            </w:tcBorders>
            <w:shd w:val="clear" w:color="auto" w:fill="auto"/>
            <w:noWrap/>
            <w:vAlign w:val="bottom"/>
            <w:hideMark/>
          </w:tcPr>
          <w:p w14:paraId="6668D576"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19</w:t>
            </w:r>
          </w:p>
        </w:tc>
        <w:tc>
          <w:tcPr>
            <w:tcW w:w="1534" w:type="dxa"/>
            <w:tcBorders>
              <w:top w:val="nil"/>
              <w:left w:val="nil"/>
              <w:bottom w:val="single" w:sz="8" w:space="0" w:color="auto"/>
              <w:right w:val="single" w:sz="8" w:space="0" w:color="auto"/>
            </w:tcBorders>
            <w:shd w:val="clear" w:color="auto" w:fill="auto"/>
            <w:noWrap/>
            <w:vAlign w:val="bottom"/>
            <w:hideMark/>
          </w:tcPr>
          <w:p w14:paraId="5ED1F372"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7,526,950.91 </w:t>
            </w:r>
          </w:p>
        </w:tc>
      </w:tr>
      <w:tr w:rsidR="00367FD8" w:rsidRPr="00367FD8" w14:paraId="79269739"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28FC72C6"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Tecomán</w:t>
            </w:r>
          </w:p>
        </w:tc>
        <w:tc>
          <w:tcPr>
            <w:tcW w:w="875" w:type="dxa"/>
            <w:tcBorders>
              <w:top w:val="nil"/>
              <w:left w:val="nil"/>
              <w:bottom w:val="single" w:sz="8" w:space="0" w:color="auto"/>
              <w:right w:val="single" w:sz="8" w:space="0" w:color="auto"/>
            </w:tcBorders>
            <w:shd w:val="clear" w:color="auto" w:fill="auto"/>
            <w:noWrap/>
            <w:vAlign w:val="bottom"/>
            <w:hideMark/>
          </w:tcPr>
          <w:p w14:paraId="77CBEE7E"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20</w:t>
            </w:r>
          </w:p>
        </w:tc>
        <w:tc>
          <w:tcPr>
            <w:tcW w:w="1535" w:type="dxa"/>
            <w:tcBorders>
              <w:top w:val="nil"/>
              <w:left w:val="nil"/>
              <w:bottom w:val="single" w:sz="8" w:space="0" w:color="auto"/>
              <w:right w:val="single" w:sz="8" w:space="0" w:color="auto"/>
            </w:tcBorders>
            <w:shd w:val="clear" w:color="auto" w:fill="auto"/>
            <w:noWrap/>
            <w:vAlign w:val="bottom"/>
            <w:hideMark/>
          </w:tcPr>
          <w:p w14:paraId="65894C6F"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5,997,941.39 </w:t>
            </w:r>
          </w:p>
        </w:tc>
        <w:tc>
          <w:tcPr>
            <w:tcW w:w="875" w:type="dxa"/>
            <w:tcBorders>
              <w:top w:val="nil"/>
              <w:left w:val="nil"/>
              <w:bottom w:val="single" w:sz="8" w:space="0" w:color="auto"/>
              <w:right w:val="single" w:sz="8" w:space="0" w:color="auto"/>
            </w:tcBorders>
            <w:shd w:val="clear" w:color="auto" w:fill="auto"/>
            <w:noWrap/>
            <w:vAlign w:val="bottom"/>
            <w:hideMark/>
          </w:tcPr>
          <w:p w14:paraId="5F46377B"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33</w:t>
            </w:r>
          </w:p>
        </w:tc>
        <w:tc>
          <w:tcPr>
            <w:tcW w:w="1535" w:type="dxa"/>
            <w:tcBorders>
              <w:top w:val="nil"/>
              <w:left w:val="nil"/>
              <w:bottom w:val="single" w:sz="8" w:space="0" w:color="auto"/>
              <w:right w:val="single" w:sz="8" w:space="0" w:color="auto"/>
            </w:tcBorders>
            <w:shd w:val="clear" w:color="auto" w:fill="auto"/>
            <w:noWrap/>
            <w:vAlign w:val="bottom"/>
            <w:hideMark/>
          </w:tcPr>
          <w:p w14:paraId="23CB5EE0"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14,226,032.71 </w:t>
            </w:r>
          </w:p>
        </w:tc>
        <w:tc>
          <w:tcPr>
            <w:tcW w:w="875" w:type="dxa"/>
            <w:tcBorders>
              <w:top w:val="nil"/>
              <w:left w:val="nil"/>
              <w:bottom w:val="single" w:sz="8" w:space="0" w:color="auto"/>
              <w:right w:val="single" w:sz="8" w:space="0" w:color="auto"/>
            </w:tcBorders>
            <w:shd w:val="clear" w:color="auto" w:fill="auto"/>
            <w:noWrap/>
            <w:vAlign w:val="bottom"/>
            <w:hideMark/>
          </w:tcPr>
          <w:p w14:paraId="4C036E26"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53</w:t>
            </w:r>
          </w:p>
        </w:tc>
        <w:tc>
          <w:tcPr>
            <w:tcW w:w="1534" w:type="dxa"/>
            <w:tcBorders>
              <w:top w:val="nil"/>
              <w:left w:val="nil"/>
              <w:bottom w:val="single" w:sz="8" w:space="0" w:color="auto"/>
              <w:right w:val="single" w:sz="8" w:space="0" w:color="auto"/>
            </w:tcBorders>
            <w:shd w:val="clear" w:color="auto" w:fill="auto"/>
            <w:noWrap/>
            <w:vAlign w:val="bottom"/>
            <w:hideMark/>
          </w:tcPr>
          <w:p w14:paraId="3AA5792D"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20,223,974.10 </w:t>
            </w:r>
          </w:p>
        </w:tc>
      </w:tr>
      <w:tr w:rsidR="00367FD8" w:rsidRPr="00367FD8" w14:paraId="59FC0742" w14:textId="77777777" w:rsidTr="00367FD8">
        <w:trPr>
          <w:trHeight w:val="2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58846AC7"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Villa de Álvarez</w:t>
            </w:r>
          </w:p>
        </w:tc>
        <w:tc>
          <w:tcPr>
            <w:tcW w:w="875" w:type="dxa"/>
            <w:tcBorders>
              <w:top w:val="nil"/>
              <w:left w:val="nil"/>
              <w:bottom w:val="single" w:sz="8" w:space="0" w:color="auto"/>
              <w:right w:val="single" w:sz="8" w:space="0" w:color="auto"/>
            </w:tcBorders>
            <w:shd w:val="clear" w:color="auto" w:fill="auto"/>
            <w:noWrap/>
            <w:vAlign w:val="bottom"/>
            <w:hideMark/>
          </w:tcPr>
          <w:p w14:paraId="6B0144E8"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1</w:t>
            </w:r>
          </w:p>
        </w:tc>
        <w:tc>
          <w:tcPr>
            <w:tcW w:w="1535" w:type="dxa"/>
            <w:tcBorders>
              <w:top w:val="nil"/>
              <w:left w:val="nil"/>
              <w:bottom w:val="single" w:sz="8" w:space="0" w:color="auto"/>
              <w:right w:val="single" w:sz="8" w:space="0" w:color="auto"/>
            </w:tcBorders>
            <w:shd w:val="clear" w:color="auto" w:fill="auto"/>
            <w:noWrap/>
            <w:vAlign w:val="bottom"/>
            <w:hideMark/>
          </w:tcPr>
          <w:p w14:paraId="2ABD78B6"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1,345,838.52 </w:t>
            </w:r>
          </w:p>
        </w:tc>
        <w:tc>
          <w:tcPr>
            <w:tcW w:w="875" w:type="dxa"/>
            <w:tcBorders>
              <w:top w:val="nil"/>
              <w:left w:val="nil"/>
              <w:bottom w:val="single" w:sz="8" w:space="0" w:color="auto"/>
              <w:right w:val="single" w:sz="8" w:space="0" w:color="auto"/>
            </w:tcBorders>
            <w:shd w:val="clear" w:color="auto" w:fill="auto"/>
            <w:noWrap/>
            <w:vAlign w:val="bottom"/>
            <w:hideMark/>
          </w:tcPr>
          <w:p w14:paraId="41CC9E7B"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13</w:t>
            </w:r>
          </w:p>
        </w:tc>
        <w:tc>
          <w:tcPr>
            <w:tcW w:w="1535" w:type="dxa"/>
            <w:tcBorders>
              <w:top w:val="nil"/>
              <w:left w:val="nil"/>
              <w:bottom w:val="single" w:sz="8" w:space="0" w:color="auto"/>
              <w:right w:val="single" w:sz="8" w:space="0" w:color="auto"/>
            </w:tcBorders>
            <w:shd w:val="clear" w:color="auto" w:fill="auto"/>
            <w:noWrap/>
            <w:vAlign w:val="bottom"/>
            <w:hideMark/>
          </w:tcPr>
          <w:p w14:paraId="61E8AFA5"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6,947,519.82 </w:t>
            </w:r>
          </w:p>
        </w:tc>
        <w:tc>
          <w:tcPr>
            <w:tcW w:w="875" w:type="dxa"/>
            <w:tcBorders>
              <w:top w:val="nil"/>
              <w:left w:val="nil"/>
              <w:bottom w:val="single" w:sz="8" w:space="0" w:color="auto"/>
              <w:right w:val="single" w:sz="8" w:space="0" w:color="auto"/>
            </w:tcBorders>
            <w:shd w:val="clear" w:color="auto" w:fill="auto"/>
            <w:noWrap/>
            <w:vAlign w:val="bottom"/>
            <w:hideMark/>
          </w:tcPr>
          <w:p w14:paraId="36A73A6A" w14:textId="77777777" w:rsidR="00367FD8" w:rsidRPr="00367FD8" w:rsidRDefault="00367FD8" w:rsidP="00367FD8">
            <w:pPr>
              <w:spacing w:after="0" w:line="240" w:lineRule="auto"/>
              <w:jc w:val="center"/>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14</w:t>
            </w:r>
          </w:p>
        </w:tc>
        <w:tc>
          <w:tcPr>
            <w:tcW w:w="1534" w:type="dxa"/>
            <w:tcBorders>
              <w:top w:val="nil"/>
              <w:left w:val="nil"/>
              <w:bottom w:val="single" w:sz="8" w:space="0" w:color="auto"/>
              <w:right w:val="single" w:sz="8" w:space="0" w:color="auto"/>
            </w:tcBorders>
            <w:shd w:val="clear" w:color="auto" w:fill="auto"/>
            <w:noWrap/>
            <w:vAlign w:val="bottom"/>
            <w:hideMark/>
          </w:tcPr>
          <w:p w14:paraId="4878B672"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 xml:space="preserve"> $    8,293,358.34 </w:t>
            </w:r>
          </w:p>
        </w:tc>
      </w:tr>
      <w:tr w:rsidR="00367FD8" w:rsidRPr="00367FD8" w14:paraId="119B72C2" w14:textId="77777777" w:rsidTr="00367FD8">
        <w:trPr>
          <w:trHeight w:val="20"/>
        </w:trPr>
        <w:tc>
          <w:tcPr>
            <w:tcW w:w="1276" w:type="dxa"/>
            <w:tcBorders>
              <w:top w:val="nil"/>
              <w:left w:val="single" w:sz="8" w:space="0" w:color="auto"/>
              <w:bottom w:val="single" w:sz="8" w:space="0" w:color="auto"/>
              <w:right w:val="single" w:sz="8" w:space="0" w:color="auto"/>
            </w:tcBorders>
            <w:shd w:val="clear" w:color="000000" w:fill="0E4E7A"/>
            <w:vAlign w:val="center"/>
            <w:hideMark/>
          </w:tcPr>
          <w:p w14:paraId="34AF52A2"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 xml:space="preserve">Total </w:t>
            </w:r>
          </w:p>
        </w:tc>
        <w:tc>
          <w:tcPr>
            <w:tcW w:w="875" w:type="dxa"/>
            <w:tcBorders>
              <w:top w:val="nil"/>
              <w:left w:val="nil"/>
              <w:bottom w:val="single" w:sz="8" w:space="0" w:color="auto"/>
              <w:right w:val="single" w:sz="8" w:space="0" w:color="auto"/>
            </w:tcBorders>
            <w:shd w:val="clear" w:color="000000" w:fill="0E4E7A"/>
            <w:vAlign w:val="center"/>
            <w:hideMark/>
          </w:tcPr>
          <w:p w14:paraId="4501DAA8"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66</w:t>
            </w:r>
          </w:p>
        </w:tc>
        <w:tc>
          <w:tcPr>
            <w:tcW w:w="1535" w:type="dxa"/>
            <w:tcBorders>
              <w:top w:val="nil"/>
              <w:left w:val="nil"/>
              <w:bottom w:val="single" w:sz="8" w:space="0" w:color="auto"/>
              <w:right w:val="single" w:sz="8" w:space="0" w:color="auto"/>
            </w:tcBorders>
            <w:shd w:val="clear" w:color="000000" w:fill="0E4E7A"/>
            <w:vAlign w:val="center"/>
            <w:hideMark/>
          </w:tcPr>
          <w:p w14:paraId="732E35A5"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 xml:space="preserve"> $ 24,364,331.51 </w:t>
            </w:r>
          </w:p>
        </w:tc>
        <w:tc>
          <w:tcPr>
            <w:tcW w:w="875" w:type="dxa"/>
            <w:tcBorders>
              <w:top w:val="nil"/>
              <w:left w:val="nil"/>
              <w:bottom w:val="single" w:sz="8" w:space="0" w:color="auto"/>
              <w:right w:val="single" w:sz="8" w:space="0" w:color="auto"/>
            </w:tcBorders>
            <w:shd w:val="clear" w:color="000000" w:fill="0E4E7A"/>
            <w:vAlign w:val="center"/>
            <w:hideMark/>
          </w:tcPr>
          <w:p w14:paraId="4ECCFA3E"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304</w:t>
            </w:r>
          </w:p>
        </w:tc>
        <w:tc>
          <w:tcPr>
            <w:tcW w:w="1535" w:type="dxa"/>
            <w:tcBorders>
              <w:top w:val="nil"/>
              <w:left w:val="nil"/>
              <w:bottom w:val="single" w:sz="8" w:space="0" w:color="auto"/>
              <w:right w:val="single" w:sz="8" w:space="0" w:color="auto"/>
            </w:tcBorders>
            <w:shd w:val="clear" w:color="000000" w:fill="0E4E7A"/>
            <w:vAlign w:val="center"/>
            <w:hideMark/>
          </w:tcPr>
          <w:p w14:paraId="28A90DBE"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 xml:space="preserve"> $121,078,732.68 </w:t>
            </w:r>
          </w:p>
        </w:tc>
        <w:tc>
          <w:tcPr>
            <w:tcW w:w="875" w:type="dxa"/>
            <w:tcBorders>
              <w:top w:val="nil"/>
              <w:left w:val="nil"/>
              <w:bottom w:val="single" w:sz="8" w:space="0" w:color="auto"/>
              <w:right w:val="single" w:sz="8" w:space="0" w:color="auto"/>
            </w:tcBorders>
            <w:shd w:val="clear" w:color="000000" w:fill="0E4E7A"/>
            <w:vAlign w:val="center"/>
            <w:hideMark/>
          </w:tcPr>
          <w:p w14:paraId="7880F71B"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370</w:t>
            </w:r>
          </w:p>
        </w:tc>
        <w:tc>
          <w:tcPr>
            <w:tcW w:w="1534" w:type="dxa"/>
            <w:tcBorders>
              <w:top w:val="nil"/>
              <w:left w:val="nil"/>
              <w:bottom w:val="single" w:sz="8" w:space="0" w:color="auto"/>
              <w:right w:val="single" w:sz="8" w:space="0" w:color="auto"/>
            </w:tcBorders>
            <w:shd w:val="clear" w:color="000000" w:fill="0E4E7A"/>
            <w:vAlign w:val="center"/>
            <w:hideMark/>
          </w:tcPr>
          <w:p w14:paraId="0694B2C9" w14:textId="77777777" w:rsidR="00367FD8" w:rsidRPr="00367FD8" w:rsidRDefault="00367FD8" w:rsidP="00367FD8">
            <w:pPr>
              <w:spacing w:after="0" w:line="240" w:lineRule="auto"/>
              <w:jc w:val="center"/>
              <w:rPr>
                <w:rFonts w:ascii="Calibri" w:eastAsia="Times New Roman" w:hAnsi="Calibri" w:cs="Calibri"/>
                <w:b/>
                <w:bCs/>
                <w:color w:val="FFFFFF"/>
                <w:sz w:val="18"/>
                <w:szCs w:val="18"/>
                <w:lang w:eastAsia="es-MX"/>
              </w:rPr>
            </w:pPr>
            <w:r w:rsidRPr="00367FD8">
              <w:rPr>
                <w:rFonts w:ascii="Calibri" w:eastAsia="Times New Roman" w:hAnsi="Calibri" w:cs="Calibri"/>
                <w:b/>
                <w:bCs/>
                <w:color w:val="FFFFFF"/>
                <w:sz w:val="18"/>
                <w:szCs w:val="18"/>
                <w:lang w:eastAsia="es-MX"/>
              </w:rPr>
              <w:t xml:space="preserve"> $145,443,064.19 </w:t>
            </w:r>
          </w:p>
        </w:tc>
      </w:tr>
      <w:tr w:rsidR="00367FD8" w:rsidRPr="00367FD8" w14:paraId="51D249CD" w14:textId="77777777" w:rsidTr="00367FD8">
        <w:trPr>
          <w:trHeight w:val="20"/>
        </w:trPr>
        <w:tc>
          <w:tcPr>
            <w:tcW w:w="8505"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138E36A0" w14:textId="77777777" w:rsidR="00367FD8" w:rsidRPr="00367FD8" w:rsidRDefault="00367FD8" w:rsidP="00367FD8">
            <w:pPr>
              <w:spacing w:after="0" w:line="240" w:lineRule="auto"/>
              <w:rPr>
                <w:rFonts w:ascii="Calibri" w:eastAsia="Times New Roman" w:hAnsi="Calibri" w:cs="Calibri"/>
                <w:color w:val="000000"/>
                <w:sz w:val="18"/>
                <w:szCs w:val="18"/>
                <w:lang w:eastAsia="es-MX"/>
              </w:rPr>
            </w:pPr>
            <w:r w:rsidRPr="00367FD8">
              <w:rPr>
                <w:rFonts w:ascii="Calibri" w:eastAsia="Times New Roman" w:hAnsi="Calibri" w:cs="Calibri"/>
                <w:color w:val="000000"/>
                <w:sz w:val="18"/>
                <w:szCs w:val="18"/>
                <w:lang w:eastAsia="es-MX"/>
              </w:rPr>
              <w:t>Fuente: Elaborado por TECSO con información proporcionada por el INCOIFED.</w:t>
            </w:r>
          </w:p>
        </w:tc>
      </w:tr>
    </w:tbl>
    <w:p w14:paraId="0B6627B9" w14:textId="77777777" w:rsidR="00367FD8" w:rsidRDefault="00367FD8" w:rsidP="003658E4">
      <w:pPr>
        <w:contextualSpacing/>
        <w:jc w:val="both"/>
        <w:rPr>
          <w:rFonts w:ascii="Century Gothic" w:eastAsia="Lucida Sans Unicode" w:hAnsi="Century Gothic" w:cs="Times New Roman"/>
          <w:sz w:val="24"/>
          <w:szCs w:val="24"/>
        </w:rPr>
      </w:pPr>
    </w:p>
    <w:p w14:paraId="690EAD69" w14:textId="77777777" w:rsidR="00367FD8" w:rsidRDefault="00367FD8" w:rsidP="00B138A5">
      <w:pPr>
        <w:contextualSpacing/>
        <w:jc w:val="both"/>
        <w:rPr>
          <w:rFonts w:ascii="Century Gothic" w:eastAsia="Lucida Sans Unicode" w:hAnsi="Century Gothic" w:cs="Times New Roman"/>
          <w:sz w:val="24"/>
          <w:szCs w:val="24"/>
        </w:rPr>
      </w:pPr>
      <w:r>
        <w:rPr>
          <w:rFonts w:ascii="Century Gothic" w:eastAsia="Lucida Sans Unicode" w:hAnsi="Century Gothic" w:cs="Times New Roman"/>
          <w:sz w:val="24"/>
          <w:szCs w:val="24"/>
        </w:rPr>
        <w:t>En el cuadro anterior se aprecia que nuevamente son los municipios de Manzanillo y Colima los que cuentan con el mayor número de contratos y montos correspondientes; llamando la atención que los municipios de Armería y Cuauhtémoc, cuya infraestructura educativa básica agrupa poco más del 10% de los planteles del estado, bajo este programa haya</w:t>
      </w:r>
      <w:r w:rsidR="007F2B73">
        <w:rPr>
          <w:rFonts w:ascii="Century Gothic" w:eastAsia="Lucida Sans Unicode" w:hAnsi="Century Gothic" w:cs="Times New Roman"/>
          <w:sz w:val="24"/>
          <w:szCs w:val="24"/>
        </w:rPr>
        <w:t>n</w:t>
      </w:r>
      <w:r>
        <w:rPr>
          <w:rFonts w:ascii="Century Gothic" w:eastAsia="Lucida Sans Unicode" w:hAnsi="Century Gothic" w:cs="Times New Roman"/>
          <w:sz w:val="24"/>
          <w:szCs w:val="24"/>
        </w:rPr>
        <w:t xml:space="preserve"> recibido</w:t>
      </w:r>
      <w:r w:rsidR="007F2B73">
        <w:rPr>
          <w:rFonts w:ascii="Century Gothic" w:eastAsia="Lucida Sans Unicode" w:hAnsi="Century Gothic" w:cs="Times New Roman"/>
          <w:sz w:val="24"/>
          <w:szCs w:val="24"/>
        </w:rPr>
        <w:t xml:space="preserve"> el 17.2% del presupuesto contratado en 2016.</w:t>
      </w:r>
      <w:r>
        <w:rPr>
          <w:rFonts w:ascii="Century Gothic" w:eastAsia="Lucida Sans Unicode" w:hAnsi="Century Gothic" w:cs="Times New Roman"/>
          <w:sz w:val="24"/>
          <w:szCs w:val="24"/>
        </w:rPr>
        <w:t xml:space="preserve"> </w:t>
      </w:r>
    </w:p>
    <w:p w14:paraId="731F80BD" w14:textId="77777777" w:rsidR="00B138A5" w:rsidRDefault="00B138A5" w:rsidP="00B138A5">
      <w:pPr>
        <w:contextualSpacing/>
        <w:jc w:val="both"/>
        <w:rPr>
          <w:rFonts w:ascii="Century Gothic" w:eastAsia="Lucida Sans Unicode" w:hAnsi="Century Gothic" w:cs="Times New Roman"/>
          <w:sz w:val="24"/>
          <w:szCs w:val="24"/>
        </w:rPr>
      </w:pPr>
    </w:p>
    <w:p w14:paraId="1A9ACC92" w14:textId="77777777" w:rsidR="00367FD8" w:rsidRDefault="00B138A5" w:rsidP="00B138A5">
      <w:pPr>
        <w:spacing w:before="240"/>
        <w:contextualSpacing/>
        <w:jc w:val="both"/>
        <w:rPr>
          <w:rFonts w:ascii="Century Gothic" w:eastAsia="Lucida Sans Unicode" w:hAnsi="Century Gothic" w:cs="Times New Roman"/>
          <w:sz w:val="24"/>
          <w:szCs w:val="24"/>
        </w:rPr>
      </w:pPr>
      <w:r>
        <w:rPr>
          <w:rFonts w:ascii="Century Gothic" w:eastAsia="Lucida Sans Unicode" w:hAnsi="Century Gothic" w:cs="Times New Roman"/>
          <w:sz w:val="24"/>
          <w:szCs w:val="24"/>
        </w:rPr>
        <w:t>Por último, a continuación se muestra el número de contratos celebrados</w:t>
      </w:r>
      <w:r w:rsidR="00F0017B">
        <w:rPr>
          <w:rFonts w:ascii="Century Gothic" w:eastAsia="Lucida Sans Unicode" w:hAnsi="Century Gothic" w:cs="Times New Roman"/>
          <w:sz w:val="24"/>
          <w:szCs w:val="24"/>
        </w:rPr>
        <w:t xml:space="preserve"> en el 2016 y financiados </w:t>
      </w:r>
      <w:r>
        <w:rPr>
          <w:rFonts w:ascii="Century Gothic" w:eastAsia="Lucida Sans Unicode" w:hAnsi="Century Gothic" w:cs="Times New Roman"/>
          <w:sz w:val="24"/>
          <w:szCs w:val="24"/>
        </w:rPr>
        <w:t>con recursos del FONDEN</w:t>
      </w:r>
      <w:r w:rsidR="00F0017B">
        <w:rPr>
          <w:rFonts w:ascii="Century Gothic" w:eastAsia="Lucida Sans Unicode" w:hAnsi="Century Gothic" w:cs="Times New Roman"/>
          <w:sz w:val="24"/>
          <w:szCs w:val="24"/>
        </w:rPr>
        <w:t>,</w:t>
      </w:r>
      <w:r>
        <w:rPr>
          <w:rFonts w:ascii="Century Gothic" w:eastAsia="Lucida Sans Unicode" w:hAnsi="Century Gothic" w:cs="Times New Roman"/>
          <w:sz w:val="24"/>
          <w:szCs w:val="24"/>
        </w:rPr>
        <w:t xml:space="preserve"> para cuatro municipios cuya infraestructura </w:t>
      </w:r>
      <w:r w:rsidR="00F0017B">
        <w:rPr>
          <w:rFonts w:ascii="Century Gothic" w:eastAsia="Lucida Sans Unicode" w:hAnsi="Century Gothic" w:cs="Times New Roman"/>
          <w:sz w:val="24"/>
          <w:szCs w:val="24"/>
        </w:rPr>
        <w:t xml:space="preserve">física </w:t>
      </w:r>
      <w:r>
        <w:rPr>
          <w:rFonts w:ascii="Century Gothic" w:eastAsia="Lucida Sans Unicode" w:hAnsi="Century Gothic" w:cs="Times New Roman"/>
          <w:sz w:val="24"/>
          <w:szCs w:val="24"/>
        </w:rPr>
        <w:t>educativa del nivel básico, requiri</w:t>
      </w:r>
      <w:r w:rsidR="00F0017B">
        <w:rPr>
          <w:rFonts w:ascii="Century Gothic" w:eastAsia="Lucida Sans Unicode" w:hAnsi="Century Gothic" w:cs="Times New Roman"/>
          <w:sz w:val="24"/>
          <w:szCs w:val="24"/>
        </w:rPr>
        <w:t>ó</w:t>
      </w:r>
      <w:r>
        <w:rPr>
          <w:rFonts w:ascii="Century Gothic" w:eastAsia="Lucida Sans Unicode" w:hAnsi="Century Gothic" w:cs="Times New Roman"/>
          <w:sz w:val="24"/>
          <w:szCs w:val="24"/>
        </w:rPr>
        <w:t xml:space="preserve"> de rehabilitación </w:t>
      </w:r>
      <w:r w:rsidR="00F0017B">
        <w:rPr>
          <w:rFonts w:ascii="Century Gothic" w:eastAsia="Lucida Sans Unicode" w:hAnsi="Century Gothic" w:cs="Times New Roman"/>
          <w:sz w:val="24"/>
          <w:szCs w:val="24"/>
        </w:rPr>
        <w:t xml:space="preserve">como consecuencia de </w:t>
      </w:r>
      <w:r>
        <w:rPr>
          <w:rFonts w:ascii="Century Gothic" w:eastAsia="Lucida Sans Unicode" w:hAnsi="Century Gothic" w:cs="Times New Roman"/>
          <w:sz w:val="24"/>
          <w:szCs w:val="24"/>
        </w:rPr>
        <w:t xml:space="preserve">los daños ocasionados por el huracán Patricia registrado en Octubre del 2015. </w:t>
      </w:r>
    </w:p>
    <w:p w14:paraId="3FA6C4E5" w14:textId="77777777" w:rsidR="00B138A5" w:rsidRDefault="00B138A5" w:rsidP="003658E4">
      <w:pPr>
        <w:contextualSpacing/>
        <w:jc w:val="both"/>
        <w:rPr>
          <w:rFonts w:ascii="Century Gothic" w:eastAsia="Lucida Sans Unicode" w:hAnsi="Century Gothic" w:cs="Times New Roman"/>
          <w:sz w:val="24"/>
          <w:szCs w:val="24"/>
        </w:rPr>
      </w:pPr>
    </w:p>
    <w:tbl>
      <w:tblPr>
        <w:tblW w:w="6800" w:type="dxa"/>
        <w:jc w:val="center"/>
        <w:tblCellMar>
          <w:left w:w="70" w:type="dxa"/>
          <w:right w:w="70" w:type="dxa"/>
        </w:tblCellMar>
        <w:tblLook w:val="04A0" w:firstRow="1" w:lastRow="0" w:firstColumn="1" w:lastColumn="0" w:noHBand="0" w:noVBand="1"/>
      </w:tblPr>
      <w:tblGrid>
        <w:gridCol w:w="4000"/>
        <w:gridCol w:w="1200"/>
        <w:gridCol w:w="1600"/>
      </w:tblGrid>
      <w:tr w:rsidR="00B138A5" w:rsidRPr="00B138A5" w14:paraId="51531AC6" w14:textId="77777777" w:rsidTr="00F0017B">
        <w:trPr>
          <w:trHeight w:val="20"/>
          <w:jc w:val="center"/>
        </w:trPr>
        <w:tc>
          <w:tcPr>
            <w:tcW w:w="6800" w:type="dxa"/>
            <w:gridSpan w:val="3"/>
            <w:tcBorders>
              <w:top w:val="single" w:sz="8" w:space="0" w:color="auto"/>
              <w:left w:val="single" w:sz="8" w:space="0" w:color="auto"/>
              <w:bottom w:val="single" w:sz="8" w:space="0" w:color="auto"/>
              <w:right w:val="single" w:sz="8" w:space="0" w:color="auto"/>
            </w:tcBorders>
            <w:shd w:val="clear" w:color="000000" w:fill="0E4E7A"/>
            <w:vAlign w:val="center"/>
            <w:hideMark/>
          </w:tcPr>
          <w:p w14:paraId="7BDC6672" w14:textId="77777777" w:rsidR="00B138A5" w:rsidRPr="00B138A5" w:rsidRDefault="00B138A5" w:rsidP="00B138A5">
            <w:pPr>
              <w:spacing w:after="0" w:line="240" w:lineRule="auto"/>
              <w:jc w:val="center"/>
              <w:rPr>
                <w:rFonts w:ascii="Calibri" w:eastAsia="Times New Roman" w:hAnsi="Calibri" w:cs="Calibri"/>
                <w:b/>
                <w:bCs/>
                <w:color w:val="FFFFFF"/>
                <w:sz w:val="18"/>
                <w:szCs w:val="18"/>
                <w:lang w:eastAsia="es-MX"/>
              </w:rPr>
            </w:pPr>
            <w:r w:rsidRPr="00B138A5">
              <w:rPr>
                <w:rFonts w:ascii="Calibri" w:eastAsia="Times New Roman" w:hAnsi="Calibri" w:cs="Calibri"/>
                <w:b/>
                <w:bCs/>
                <w:color w:val="FFFFFF"/>
                <w:sz w:val="18"/>
                <w:szCs w:val="18"/>
                <w:lang w:eastAsia="es-MX"/>
              </w:rPr>
              <w:t>Cuadro 2.19 Contratos celebrados en 2016 con recursos del FONDEN en avor de la infraestructura educativa dañada por el huracan Patricia. Colima.</w:t>
            </w:r>
          </w:p>
        </w:tc>
      </w:tr>
      <w:tr w:rsidR="00B138A5" w:rsidRPr="00B138A5" w14:paraId="0071FF5B" w14:textId="77777777" w:rsidTr="00F0017B">
        <w:trPr>
          <w:trHeight w:val="20"/>
          <w:jc w:val="center"/>
        </w:trPr>
        <w:tc>
          <w:tcPr>
            <w:tcW w:w="4000" w:type="dxa"/>
            <w:tcBorders>
              <w:top w:val="nil"/>
              <w:left w:val="single" w:sz="8" w:space="0" w:color="auto"/>
              <w:bottom w:val="single" w:sz="8" w:space="0" w:color="auto"/>
              <w:right w:val="single" w:sz="8" w:space="0" w:color="auto"/>
            </w:tcBorders>
            <w:shd w:val="clear" w:color="000000" w:fill="0E4E7A"/>
            <w:vAlign w:val="center"/>
            <w:hideMark/>
          </w:tcPr>
          <w:p w14:paraId="7C370567" w14:textId="77777777" w:rsidR="00B138A5" w:rsidRPr="00B138A5" w:rsidRDefault="00B138A5" w:rsidP="00B138A5">
            <w:pPr>
              <w:spacing w:after="0" w:line="240" w:lineRule="auto"/>
              <w:jc w:val="center"/>
              <w:rPr>
                <w:rFonts w:ascii="Calibri" w:eastAsia="Times New Roman" w:hAnsi="Calibri" w:cs="Calibri"/>
                <w:b/>
                <w:bCs/>
                <w:color w:val="FFFFFF"/>
                <w:sz w:val="18"/>
                <w:szCs w:val="18"/>
                <w:lang w:eastAsia="es-MX"/>
              </w:rPr>
            </w:pPr>
            <w:r w:rsidRPr="00B138A5">
              <w:rPr>
                <w:rFonts w:ascii="Calibri" w:eastAsia="Times New Roman" w:hAnsi="Calibri" w:cs="Calibri"/>
                <w:b/>
                <w:bCs/>
                <w:color w:val="FFFFFF"/>
                <w:sz w:val="18"/>
                <w:szCs w:val="18"/>
                <w:lang w:eastAsia="es-MX"/>
              </w:rPr>
              <w:t>Municipio</w:t>
            </w:r>
          </w:p>
        </w:tc>
        <w:tc>
          <w:tcPr>
            <w:tcW w:w="1200" w:type="dxa"/>
            <w:tcBorders>
              <w:top w:val="nil"/>
              <w:left w:val="nil"/>
              <w:bottom w:val="single" w:sz="8" w:space="0" w:color="auto"/>
              <w:right w:val="single" w:sz="8" w:space="0" w:color="auto"/>
            </w:tcBorders>
            <w:shd w:val="clear" w:color="000000" w:fill="0E4E7A"/>
            <w:vAlign w:val="center"/>
            <w:hideMark/>
          </w:tcPr>
          <w:p w14:paraId="65D73AB3" w14:textId="77777777" w:rsidR="00B138A5" w:rsidRPr="00B138A5" w:rsidRDefault="00B138A5" w:rsidP="00B138A5">
            <w:pPr>
              <w:spacing w:after="0" w:line="240" w:lineRule="auto"/>
              <w:jc w:val="center"/>
              <w:rPr>
                <w:rFonts w:ascii="Calibri" w:eastAsia="Times New Roman" w:hAnsi="Calibri" w:cs="Calibri"/>
                <w:b/>
                <w:bCs/>
                <w:color w:val="FFFFFF"/>
                <w:sz w:val="18"/>
                <w:szCs w:val="18"/>
                <w:lang w:eastAsia="es-MX"/>
              </w:rPr>
            </w:pPr>
            <w:r w:rsidRPr="00B138A5">
              <w:rPr>
                <w:rFonts w:ascii="Calibri" w:eastAsia="Times New Roman" w:hAnsi="Calibri" w:cs="Calibri"/>
                <w:b/>
                <w:bCs/>
                <w:color w:val="FFFFFF"/>
                <w:sz w:val="18"/>
                <w:szCs w:val="18"/>
                <w:lang w:eastAsia="es-MX"/>
              </w:rPr>
              <w:t>N° de Contratos</w:t>
            </w:r>
          </w:p>
        </w:tc>
        <w:tc>
          <w:tcPr>
            <w:tcW w:w="1600" w:type="dxa"/>
            <w:tcBorders>
              <w:top w:val="nil"/>
              <w:left w:val="nil"/>
              <w:bottom w:val="single" w:sz="8" w:space="0" w:color="auto"/>
              <w:right w:val="single" w:sz="8" w:space="0" w:color="auto"/>
            </w:tcBorders>
            <w:shd w:val="clear" w:color="000000" w:fill="0E4E7A"/>
            <w:vAlign w:val="center"/>
            <w:hideMark/>
          </w:tcPr>
          <w:p w14:paraId="0CF3CFA7" w14:textId="77777777" w:rsidR="00B138A5" w:rsidRPr="00B138A5" w:rsidRDefault="00B138A5" w:rsidP="00B138A5">
            <w:pPr>
              <w:spacing w:after="0" w:line="240" w:lineRule="auto"/>
              <w:jc w:val="center"/>
              <w:rPr>
                <w:rFonts w:ascii="Calibri" w:eastAsia="Times New Roman" w:hAnsi="Calibri" w:cs="Calibri"/>
                <w:b/>
                <w:bCs/>
                <w:color w:val="FFFFFF"/>
                <w:sz w:val="18"/>
                <w:szCs w:val="18"/>
                <w:lang w:eastAsia="es-MX"/>
              </w:rPr>
            </w:pPr>
            <w:r w:rsidRPr="00B138A5">
              <w:rPr>
                <w:rFonts w:ascii="Calibri" w:eastAsia="Times New Roman" w:hAnsi="Calibri" w:cs="Calibri"/>
                <w:b/>
                <w:bCs/>
                <w:color w:val="FFFFFF"/>
                <w:sz w:val="18"/>
                <w:szCs w:val="18"/>
                <w:lang w:eastAsia="es-MX"/>
              </w:rPr>
              <w:t>Monto</w:t>
            </w:r>
          </w:p>
        </w:tc>
      </w:tr>
      <w:tr w:rsidR="00B138A5" w:rsidRPr="00B138A5" w14:paraId="4F4677B8" w14:textId="77777777" w:rsidTr="00F0017B">
        <w:trPr>
          <w:trHeight w:val="20"/>
          <w:jc w:val="center"/>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14:paraId="305DF6B0"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Armería</w:t>
            </w:r>
          </w:p>
        </w:tc>
        <w:tc>
          <w:tcPr>
            <w:tcW w:w="1200" w:type="dxa"/>
            <w:tcBorders>
              <w:top w:val="nil"/>
              <w:left w:val="nil"/>
              <w:bottom w:val="single" w:sz="8" w:space="0" w:color="auto"/>
              <w:right w:val="single" w:sz="8" w:space="0" w:color="auto"/>
            </w:tcBorders>
            <w:shd w:val="clear" w:color="auto" w:fill="auto"/>
            <w:noWrap/>
            <w:vAlign w:val="bottom"/>
            <w:hideMark/>
          </w:tcPr>
          <w:p w14:paraId="1FCD935C" w14:textId="77777777" w:rsidR="00B138A5" w:rsidRPr="00B138A5" w:rsidRDefault="00B138A5" w:rsidP="00B138A5">
            <w:pPr>
              <w:spacing w:after="0" w:line="240" w:lineRule="auto"/>
              <w:jc w:val="center"/>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3</w:t>
            </w:r>
          </w:p>
        </w:tc>
        <w:tc>
          <w:tcPr>
            <w:tcW w:w="1600" w:type="dxa"/>
            <w:tcBorders>
              <w:top w:val="nil"/>
              <w:left w:val="nil"/>
              <w:bottom w:val="single" w:sz="8" w:space="0" w:color="auto"/>
              <w:right w:val="single" w:sz="8" w:space="0" w:color="auto"/>
            </w:tcBorders>
            <w:shd w:val="clear" w:color="auto" w:fill="auto"/>
            <w:noWrap/>
            <w:vAlign w:val="bottom"/>
            <w:hideMark/>
          </w:tcPr>
          <w:p w14:paraId="2C9AF219"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 xml:space="preserve"> $        1,241,649.82 </w:t>
            </w:r>
          </w:p>
        </w:tc>
      </w:tr>
      <w:tr w:rsidR="00B138A5" w:rsidRPr="00B138A5" w14:paraId="034794A7" w14:textId="77777777" w:rsidTr="00F0017B">
        <w:trPr>
          <w:trHeight w:val="20"/>
          <w:jc w:val="center"/>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14:paraId="5D6BACBD"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Coquimatlán</w:t>
            </w:r>
          </w:p>
        </w:tc>
        <w:tc>
          <w:tcPr>
            <w:tcW w:w="1200" w:type="dxa"/>
            <w:tcBorders>
              <w:top w:val="nil"/>
              <w:left w:val="nil"/>
              <w:bottom w:val="single" w:sz="8" w:space="0" w:color="auto"/>
              <w:right w:val="single" w:sz="8" w:space="0" w:color="auto"/>
            </w:tcBorders>
            <w:shd w:val="clear" w:color="auto" w:fill="auto"/>
            <w:noWrap/>
            <w:vAlign w:val="bottom"/>
            <w:hideMark/>
          </w:tcPr>
          <w:p w14:paraId="06CEBD8F" w14:textId="77777777" w:rsidR="00B138A5" w:rsidRPr="00B138A5" w:rsidRDefault="00B138A5" w:rsidP="00B138A5">
            <w:pPr>
              <w:spacing w:after="0" w:line="240" w:lineRule="auto"/>
              <w:jc w:val="center"/>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3</w:t>
            </w:r>
          </w:p>
        </w:tc>
        <w:tc>
          <w:tcPr>
            <w:tcW w:w="1600" w:type="dxa"/>
            <w:tcBorders>
              <w:top w:val="nil"/>
              <w:left w:val="nil"/>
              <w:bottom w:val="single" w:sz="8" w:space="0" w:color="auto"/>
              <w:right w:val="single" w:sz="8" w:space="0" w:color="auto"/>
            </w:tcBorders>
            <w:shd w:val="clear" w:color="auto" w:fill="auto"/>
            <w:noWrap/>
            <w:vAlign w:val="bottom"/>
            <w:hideMark/>
          </w:tcPr>
          <w:p w14:paraId="444AC3D5"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 xml:space="preserve"> $           120,099.17 </w:t>
            </w:r>
          </w:p>
        </w:tc>
      </w:tr>
      <w:tr w:rsidR="00B138A5" w:rsidRPr="00B138A5" w14:paraId="66A5C063" w14:textId="77777777" w:rsidTr="00F0017B">
        <w:trPr>
          <w:trHeight w:val="20"/>
          <w:jc w:val="center"/>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14:paraId="6C1E8F13"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Ixtlahuacán</w:t>
            </w:r>
          </w:p>
        </w:tc>
        <w:tc>
          <w:tcPr>
            <w:tcW w:w="1200" w:type="dxa"/>
            <w:tcBorders>
              <w:top w:val="nil"/>
              <w:left w:val="nil"/>
              <w:bottom w:val="single" w:sz="8" w:space="0" w:color="auto"/>
              <w:right w:val="single" w:sz="8" w:space="0" w:color="auto"/>
            </w:tcBorders>
            <w:shd w:val="clear" w:color="auto" w:fill="auto"/>
            <w:noWrap/>
            <w:vAlign w:val="bottom"/>
            <w:hideMark/>
          </w:tcPr>
          <w:p w14:paraId="6B63C5E3" w14:textId="77777777" w:rsidR="00B138A5" w:rsidRPr="00B138A5" w:rsidRDefault="00B138A5" w:rsidP="00B138A5">
            <w:pPr>
              <w:spacing w:after="0" w:line="240" w:lineRule="auto"/>
              <w:jc w:val="center"/>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2</w:t>
            </w:r>
          </w:p>
        </w:tc>
        <w:tc>
          <w:tcPr>
            <w:tcW w:w="1600" w:type="dxa"/>
            <w:tcBorders>
              <w:top w:val="nil"/>
              <w:left w:val="nil"/>
              <w:bottom w:val="single" w:sz="8" w:space="0" w:color="auto"/>
              <w:right w:val="single" w:sz="8" w:space="0" w:color="auto"/>
            </w:tcBorders>
            <w:shd w:val="clear" w:color="auto" w:fill="auto"/>
            <w:noWrap/>
            <w:vAlign w:val="bottom"/>
            <w:hideMark/>
          </w:tcPr>
          <w:p w14:paraId="6DAB7B4A"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 xml:space="preserve"> $           326,902.24 </w:t>
            </w:r>
          </w:p>
        </w:tc>
      </w:tr>
      <w:tr w:rsidR="00B138A5" w:rsidRPr="00B138A5" w14:paraId="09B00090" w14:textId="77777777" w:rsidTr="00F0017B">
        <w:trPr>
          <w:trHeight w:val="20"/>
          <w:jc w:val="center"/>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14:paraId="7FD29590"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Manzanillo</w:t>
            </w:r>
          </w:p>
        </w:tc>
        <w:tc>
          <w:tcPr>
            <w:tcW w:w="1200" w:type="dxa"/>
            <w:tcBorders>
              <w:top w:val="nil"/>
              <w:left w:val="nil"/>
              <w:bottom w:val="single" w:sz="8" w:space="0" w:color="auto"/>
              <w:right w:val="single" w:sz="8" w:space="0" w:color="auto"/>
            </w:tcBorders>
            <w:shd w:val="clear" w:color="auto" w:fill="auto"/>
            <w:noWrap/>
            <w:vAlign w:val="bottom"/>
            <w:hideMark/>
          </w:tcPr>
          <w:p w14:paraId="4CC0C254" w14:textId="77777777" w:rsidR="00B138A5" w:rsidRPr="00B138A5" w:rsidRDefault="00B138A5" w:rsidP="00B138A5">
            <w:pPr>
              <w:spacing w:after="0" w:line="240" w:lineRule="auto"/>
              <w:jc w:val="center"/>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25</w:t>
            </w:r>
          </w:p>
        </w:tc>
        <w:tc>
          <w:tcPr>
            <w:tcW w:w="1600" w:type="dxa"/>
            <w:tcBorders>
              <w:top w:val="nil"/>
              <w:left w:val="nil"/>
              <w:bottom w:val="single" w:sz="8" w:space="0" w:color="auto"/>
              <w:right w:val="single" w:sz="8" w:space="0" w:color="auto"/>
            </w:tcBorders>
            <w:shd w:val="clear" w:color="auto" w:fill="auto"/>
            <w:noWrap/>
            <w:vAlign w:val="bottom"/>
            <w:hideMark/>
          </w:tcPr>
          <w:p w14:paraId="19EBE4AA"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 xml:space="preserve"> $        9,959,639.55 </w:t>
            </w:r>
          </w:p>
        </w:tc>
      </w:tr>
      <w:tr w:rsidR="00B138A5" w:rsidRPr="00B138A5" w14:paraId="035CE25E" w14:textId="77777777" w:rsidTr="00F0017B">
        <w:trPr>
          <w:trHeight w:val="20"/>
          <w:jc w:val="center"/>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14:paraId="40124DA2"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Tecomán</w:t>
            </w:r>
          </w:p>
        </w:tc>
        <w:tc>
          <w:tcPr>
            <w:tcW w:w="1200" w:type="dxa"/>
            <w:tcBorders>
              <w:top w:val="nil"/>
              <w:left w:val="nil"/>
              <w:bottom w:val="single" w:sz="8" w:space="0" w:color="auto"/>
              <w:right w:val="single" w:sz="8" w:space="0" w:color="auto"/>
            </w:tcBorders>
            <w:shd w:val="clear" w:color="auto" w:fill="auto"/>
            <w:noWrap/>
            <w:vAlign w:val="bottom"/>
            <w:hideMark/>
          </w:tcPr>
          <w:p w14:paraId="193917F8" w14:textId="77777777" w:rsidR="00B138A5" w:rsidRPr="00B138A5" w:rsidRDefault="00B138A5" w:rsidP="00B138A5">
            <w:pPr>
              <w:spacing w:after="0" w:line="240" w:lineRule="auto"/>
              <w:jc w:val="center"/>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2</w:t>
            </w:r>
          </w:p>
        </w:tc>
        <w:tc>
          <w:tcPr>
            <w:tcW w:w="1600" w:type="dxa"/>
            <w:tcBorders>
              <w:top w:val="nil"/>
              <w:left w:val="nil"/>
              <w:bottom w:val="single" w:sz="8" w:space="0" w:color="auto"/>
              <w:right w:val="single" w:sz="8" w:space="0" w:color="auto"/>
            </w:tcBorders>
            <w:shd w:val="clear" w:color="auto" w:fill="auto"/>
            <w:noWrap/>
            <w:vAlign w:val="bottom"/>
            <w:hideMark/>
          </w:tcPr>
          <w:p w14:paraId="3E594FF3"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 xml:space="preserve"> $        1,417,360.78 </w:t>
            </w:r>
          </w:p>
        </w:tc>
      </w:tr>
      <w:tr w:rsidR="00B138A5" w:rsidRPr="00B138A5" w14:paraId="5D5E16FA" w14:textId="77777777" w:rsidTr="00F0017B">
        <w:trPr>
          <w:trHeight w:val="20"/>
          <w:jc w:val="center"/>
        </w:trPr>
        <w:tc>
          <w:tcPr>
            <w:tcW w:w="4000" w:type="dxa"/>
            <w:tcBorders>
              <w:top w:val="nil"/>
              <w:left w:val="single" w:sz="8" w:space="0" w:color="auto"/>
              <w:bottom w:val="single" w:sz="8" w:space="0" w:color="auto"/>
              <w:right w:val="single" w:sz="8" w:space="0" w:color="auto"/>
            </w:tcBorders>
            <w:shd w:val="clear" w:color="000000" w:fill="0E4E7A"/>
            <w:vAlign w:val="center"/>
            <w:hideMark/>
          </w:tcPr>
          <w:p w14:paraId="1D64CF65" w14:textId="77777777" w:rsidR="00B138A5" w:rsidRPr="00B138A5" w:rsidRDefault="00B138A5" w:rsidP="00B138A5">
            <w:pPr>
              <w:spacing w:after="0" w:line="240" w:lineRule="auto"/>
              <w:jc w:val="center"/>
              <w:rPr>
                <w:rFonts w:ascii="Calibri" w:eastAsia="Times New Roman" w:hAnsi="Calibri" w:cs="Calibri"/>
                <w:b/>
                <w:bCs/>
                <w:color w:val="FFFFFF"/>
                <w:sz w:val="18"/>
                <w:szCs w:val="18"/>
                <w:lang w:eastAsia="es-MX"/>
              </w:rPr>
            </w:pPr>
            <w:r w:rsidRPr="00B138A5">
              <w:rPr>
                <w:rFonts w:ascii="Calibri" w:eastAsia="Times New Roman" w:hAnsi="Calibri" w:cs="Calibri"/>
                <w:b/>
                <w:bCs/>
                <w:color w:val="FFFFFF"/>
                <w:sz w:val="18"/>
                <w:szCs w:val="18"/>
                <w:lang w:eastAsia="es-MX"/>
              </w:rPr>
              <w:t xml:space="preserve">Total </w:t>
            </w:r>
          </w:p>
        </w:tc>
        <w:tc>
          <w:tcPr>
            <w:tcW w:w="1200" w:type="dxa"/>
            <w:tcBorders>
              <w:top w:val="nil"/>
              <w:left w:val="nil"/>
              <w:bottom w:val="single" w:sz="8" w:space="0" w:color="auto"/>
              <w:right w:val="single" w:sz="8" w:space="0" w:color="auto"/>
            </w:tcBorders>
            <w:shd w:val="clear" w:color="000000" w:fill="0E4E7A"/>
            <w:vAlign w:val="center"/>
            <w:hideMark/>
          </w:tcPr>
          <w:p w14:paraId="3F7525B7" w14:textId="77777777" w:rsidR="00B138A5" w:rsidRPr="00B138A5" w:rsidRDefault="00B138A5" w:rsidP="00B138A5">
            <w:pPr>
              <w:spacing w:after="0" w:line="240" w:lineRule="auto"/>
              <w:jc w:val="center"/>
              <w:rPr>
                <w:rFonts w:ascii="Calibri" w:eastAsia="Times New Roman" w:hAnsi="Calibri" w:cs="Calibri"/>
                <w:b/>
                <w:bCs/>
                <w:color w:val="FFFFFF"/>
                <w:sz w:val="18"/>
                <w:szCs w:val="18"/>
                <w:lang w:eastAsia="es-MX"/>
              </w:rPr>
            </w:pPr>
            <w:r w:rsidRPr="00B138A5">
              <w:rPr>
                <w:rFonts w:ascii="Calibri" w:eastAsia="Times New Roman" w:hAnsi="Calibri" w:cs="Calibri"/>
                <w:b/>
                <w:bCs/>
                <w:color w:val="FFFFFF"/>
                <w:sz w:val="18"/>
                <w:szCs w:val="18"/>
                <w:lang w:eastAsia="es-MX"/>
              </w:rPr>
              <w:t>35</w:t>
            </w:r>
          </w:p>
        </w:tc>
        <w:tc>
          <w:tcPr>
            <w:tcW w:w="1600" w:type="dxa"/>
            <w:tcBorders>
              <w:top w:val="nil"/>
              <w:left w:val="nil"/>
              <w:bottom w:val="single" w:sz="8" w:space="0" w:color="auto"/>
              <w:right w:val="single" w:sz="8" w:space="0" w:color="auto"/>
            </w:tcBorders>
            <w:shd w:val="clear" w:color="000000" w:fill="0E4E7A"/>
            <w:vAlign w:val="center"/>
            <w:hideMark/>
          </w:tcPr>
          <w:p w14:paraId="0C34B706" w14:textId="77777777" w:rsidR="00B138A5" w:rsidRPr="00B138A5" w:rsidRDefault="00B138A5" w:rsidP="00B138A5">
            <w:pPr>
              <w:spacing w:after="0" w:line="240" w:lineRule="auto"/>
              <w:jc w:val="center"/>
              <w:rPr>
                <w:rFonts w:ascii="Calibri" w:eastAsia="Times New Roman" w:hAnsi="Calibri" w:cs="Calibri"/>
                <w:b/>
                <w:bCs/>
                <w:color w:val="FFFFFF"/>
                <w:sz w:val="18"/>
                <w:szCs w:val="18"/>
                <w:lang w:eastAsia="es-MX"/>
              </w:rPr>
            </w:pPr>
            <w:r w:rsidRPr="00B138A5">
              <w:rPr>
                <w:rFonts w:ascii="Calibri" w:eastAsia="Times New Roman" w:hAnsi="Calibri" w:cs="Calibri"/>
                <w:b/>
                <w:bCs/>
                <w:color w:val="FFFFFF"/>
                <w:sz w:val="18"/>
                <w:szCs w:val="18"/>
                <w:lang w:eastAsia="es-MX"/>
              </w:rPr>
              <w:t xml:space="preserve"> $      13,065,651.57 </w:t>
            </w:r>
          </w:p>
        </w:tc>
      </w:tr>
      <w:tr w:rsidR="00B138A5" w:rsidRPr="00B138A5" w14:paraId="25D19F64" w14:textId="77777777" w:rsidTr="00F0017B">
        <w:trPr>
          <w:trHeight w:val="20"/>
          <w:jc w:val="center"/>
        </w:trPr>
        <w:tc>
          <w:tcPr>
            <w:tcW w:w="680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7DA45EB1" w14:textId="77777777" w:rsidR="00B138A5" w:rsidRPr="00B138A5" w:rsidRDefault="00B138A5" w:rsidP="00B138A5">
            <w:pPr>
              <w:spacing w:after="0" w:line="240" w:lineRule="auto"/>
              <w:rPr>
                <w:rFonts w:ascii="Calibri" w:eastAsia="Times New Roman" w:hAnsi="Calibri" w:cs="Calibri"/>
                <w:color w:val="000000"/>
                <w:sz w:val="18"/>
                <w:szCs w:val="18"/>
                <w:lang w:eastAsia="es-MX"/>
              </w:rPr>
            </w:pPr>
            <w:r w:rsidRPr="00B138A5">
              <w:rPr>
                <w:rFonts w:ascii="Calibri" w:eastAsia="Times New Roman" w:hAnsi="Calibri" w:cs="Calibri"/>
                <w:color w:val="000000"/>
                <w:sz w:val="18"/>
                <w:szCs w:val="18"/>
                <w:lang w:eastAsia="es-MX"/>
              </w:rPr>
              <w:t>Fuente: Elaborado por TECSO con información proporcionada por el NCOIFED</w:t>
            </w:r>
          </w:p>
        </w:tc>
      </w:tr>
    </w:tbl>
    <w:p w14:paraId="75DC992A" w14:textId="77777777" w:rsidR="00B138A5" w:rsidRDefault="00B138A5" w:rsidP="003658E4">
      <w:pPr>
        <w:contextualSpacing/>
        <w:jc w:val="both"/>
        <w:rPr>
          <w:rFonts w:ascii="Century Gothic" w:eastAsia="Lucida Sans Unicode" w:hAnsi="Century Gothic" w:cs="Times New Roman"/>
          <w:sz w:val="24"/>
          <w:szCs w:val="24"/>
        </w:rPr>
      </w:pPr>
    </w:p>
    <w:p w14:paraId="2AECD84B" w14:textId="77777777" w:rsidR="00EA7686" w:rsidRDefault="00F0017B" w:rsidP="00F0017B">
      <w:pPr>
        <w:contextualSpacing/>
        <w:jc w:val="both"/>
        <w:rPr>
          <w:rFonts w:ascii="Century Gothic" w:eastAsia="Calibri" w:hAnsi="Century Gothic" w:cs="Times New Roman"/>
          <w:sz w:val="24"/>
          <w:szCs w:val="24"/>
        </w:rPr>
      </w:pPr>
      <w:r>
        <w:rPr>
          <w:rFonts w:ascii="Century Gothic" w:eastAsia="Lucida Sans Unicode" w:hAnsi="Century Gothic" w:cs="Times New Roman"/>
          <w:sz w:val="24"/>
          <w:szCs w:val="24"/>
        </w:rPr>
        <w:lastRenderedPageBreak/>
        <w:t>Finalmente y sólo como dato indicativo, se menciona que según el Presupuesto de Egresos de la Federación 2016 indica que los recursos del</w:t>
      </w:r>
      <w:r w:rsidR="00EA7686" w:rsidRPr="00EA7686">
        <w:rPr>
          <w:rFonts w:ascii="Century Gothic" w:eastAsia="Calibri" w:hAnsi="Century Gothic" w:cs="Times New Roman"/>
          <w:sz w:val="24"/>
          <w:szCs w:val="24"/>
        </w:rPr>
        <w:t xml:space="preserve"> FAM asignado para la </w:t>
      </w:r>
      <w:r w:rsidR="0004654B">
        <w:rPr>
          <w:rFonts w:ascii="Century Gothic" w:eastAsia="Lucida Sans Unicode" w:hAnsi="Century Gothic" w:cs="Times New Roman"/>
          <w:sz w:val="24"/>
          <w:szCs w:val="24"/>
        </w:rPr>
        <w:t>IFE</w:t>
      </w:r>
      <w:r w:rsidR="00EA7686" w:rsidRPr="00EA7686">
        <w:rPr>
          <w:rFonts w:ascii="Century Gothic" w:eastAsia="Calibri" w:hAnsi="Century Gothic" w:cs="Times New Roman"/>
          <w:sz w:val="24"/>
          <w:szCs w:val="24"/>
        </w:rPr>
        <w:t xml:space="preserve"> del nivel medio superior ascendió a poco más de 3.2 millones de pesos y para la </w:t>
      </w:r>
      <w:r w:rsidR="00C139D0">
        <w:rPr>
          <w:rFonts w:ascii="Century Gothic" w:eastAsia="Calibri" w:hAnsi="Century Gothic" w:cs="Times New Roman"/>
          <w:sz w:val="24"/>
          <w:szCs w:val="24"/>
        </w:rPr>
        <w:t>del</w:t>
      </w:r>
      <w:r w:rsidR="00EA7686" w:rsidRPr="00EA7686">
        <w:rPr>
          <w:rFonts w:ascii="Century Gothic" w:eastAsia="Calibri" w:hAnsi="Century Gothic" w:cs="Times New Roman"/>
          <w:sz w:val="24"/>
          <w:szCs w:val="24"/>
        </w:rPr>
        <w:t xml:space="preserve"> nivel superior</w:t>
      </w:r>
      <w:r w:rsidR="009A631D">
        <w:rPr>
          <w:rFonts w:ascii="Century Gothic" w:eastAsia="Calibri" w:hAnsi="Century Gothic" w:cs="Times New Roman"/>
          <w:sz w:val="24"/>
          <w:szCs w:val="24"/>
        </w:rPr>
        <w:t>,</w:t>
      </w:r>
      <w:r w:rsidR="00EA7686" w:rsidRPr="00EA7686">
        <w:rPr>
          <w:rFonts w:ascii="Century Gothic" w:eastAsia="Calibri" w:hAnsi="Century Gothic" w:cs="Times New Roman"/>
          <w:sz w:val="24"/>
          <w:szCs w:val="24"/>
        </w:rPr>
        <w:t xml:space="preserve"> el monto </w:t>
      </w:r>
      <w:r>
        <w:rPr>
          <w:rFonts w:ascii="Century Gothic" w:eastAsia="Calibri" w:hAnsi="Century Gothic" w:cs="Times New Roman"/>
          <w:sz w:val="24"/>
          <w:szCs w:val="24"/>
        </w:rPr>
        <w:t>correspondiente</w:t>
      </w:r>
      <w:r w:rsidR="00EA7686" w:rsidRPr="00EA7686">
        <w:rPr>
          <w:rFonts w:ascii="Century Gothic" w:eastAsia="Calibri" w:hAnsi="Century Gothic" w:cs="Times New Roman"/>
          <w:sz w:val="24"/>
          <w:szCs w:val="24"/>
        </w:rPr>
        <w:t xml:space="preserve"> fue de poco más de 45.5 millones de pesos (DOF: 2016). </w:t>
      </w:r>
      <w:r w:rsidR="009A631D">
        <w:rPr>
          <w:rFonts w:ascii="Century Gothic" w:eastAsia="Calibri" w:hAnsi="Century Gothic" w:cs="Times New Roman"/>
          <w:sz w:val="24"/>
          <w:szCs w:val="24"/>
        </w:rPr>
        <w:t xml:space="preserve">Así mismo, es importante señalar </w:t>
      </w:r>
      <w:r w:rsidR="00EA7686" w:rsidRPr="00EA7686">
        <w:rPr>
          <w:rFonts w:ascii="Century Gothic" w:eastAsia="Calibri" w:hAnsi="Century Gothic" w:cs="Times New Roman"/>
          <w:sz w:val="24"/>
          <w:szCs w:val="24"/>
        </w:rPr>
        <w:t>que</w:t>
      </w:r>
      <w:r>
        <w:rPr>
          <w:rFonts w:ascii="Century Gothic" w:eastAsia="Calibri" w:hAnsi="Century Gothic" w:cs="Times New Roman"/>
          <w:sz w:val="24"/>
          <w:szCs w:val="24"/>
        </w:rPr>
        <w:t xml:space="preserve">, según informo el INCOIFED, </w:t>
      </w:r>
      <w:r w:rsidR="00EA7686" w:rsidRPr="00EA7686">
        <w:rPr>
          <w:rFonts w:ascii="Century Gothic" w:eastAsia="Calibri" w:hAnsi="Century Gothic" w:cs="Times New Roman"/>
          <w:sz w:val="24"/>
          <w:szCs w:val="24"/>
        </w:rPr>
        <w:t>un alto porcentaje del FAM de educación media superior (80% aproximadamente)</w:t>
      </w:r>
      <w:r w:rsidR="009A631D">
        <w:rPr>
          <w:rFonts w:ascii="Century Gothic" w:eastAsia="Calibri" w:hAnsi="Century Gothic" w:cs="Times New Roman"/>
          <w:sz w:val="24"/>
          <w:szCs w:val="24"/>
        </w:rPr>
        <w:t>,</w:t>
      </w:r>
      <w:r w:rsidR="00EA7686" w:rsidRPr="00EA7686">
        <w:rPr>
          <w:rFonts w:ascii="Century Gothic" w:eastAsia="Calibri" w:hAnsi="Century Gothic" w:cs="Times New Roman"/>
          <w:sz w:val="24"/>
          <w:szCs w:val="24"/>
        </w:rPr>
        <w:t xml:space="preserve"> lo transfiere la Secretaría de </w:t>
      </w:r>
      <w:r w:rsidR="00C139D0">
        <w:rPr>
          <w:rFonts w:ascii="Century Gothic" w:eastAsia="Calibri" w:hAnsi="Century Gothic" w:cs="Times New Roman"/>
          <w:sz w:val="24"/>
          <w:szCs w:val="24"/>
        </w:rPr>
        <w:t>Planeación y Finanzas</w:t>
      </w:r>
      <w:r w:rsidR="00EA7686" w:rsidRPr="009030EC">
        <w:rPr>
          <w:rFonts w:ascii="Century Gothic" w:eastAsia="Calibri" w:hAnsi="Century Gothic" w:cs="Times New Roman"/>
          <w:color w:val="FF0000"/>
          <w:sz w:val="24"/>
          <w:szCs w:val="24"/>
        </w:rPr>
        <w:t xml:space="preserve"> </w:t>
      </w:r>
      <w:r w:rsidR="00EA7686" w:rsidRPr="00EA7686">
        <w:rPr>
          <w:rFonts w:ascii="Century Gothic" w:eastAsia="Calibri" w:hAnsi="Century Gothic" w:cs="Times New Roman"/>
          <w:sz w:val="24"/>
          <w:szCs w:val="24"/>
        </w:rPr>
        <w:t xml:space="preserve">a la Universidad de Colima, quien también recibe directamente de la federación el total de los recursos asignados al FAM de educación superior; siendo esta institución la que decide los proyectos </w:t>
      </w:r>
      <w:r w:rsidR="009A631D">
        <w:rPr>
          <w:rFonts w:ascii="Century Gothic" w:eastAsia="Calibri" w:hAnsi="Century Gothic" w:cs="Times New Roman"/>
          <w:sz w:val="24"/>
          <w:szCs w:val="24"/>
        </w:rPr>
        <w:t xml:space="preserve">de obra </w:t>
      </w:r>
      <w:r w:rsidR="00EA7686" w:rsidRPr="00EA7686">
        <w:rPr>
          <w:rFonts w:ascii="Century Gothic" w:eastAsia="Calibri" w:hAnsi="Century Gothic" w:cs="Times New Roman"/>
          <w:sz w:val="24"/>
          <w:szCs w:val="24"/>
        </w:rPr>
        <w:t>a realizar en beneficio de la infraestructura física educativa pública de los niveles medio y superior en el estado.</w:t>
      </w:r>
    </w:p>
    <w:p w14:paraId="5B328EC9" w14:textId="77777777" w:rsidR="00ED4532" w:rsidRPr="00ED4532" w:rsidRDefault="00ED4532" w:rsidP="00EA7686">
      <w:pPr>
        <w:spacing w:after="240"/>
        <w:rPr>
          <w:rFonts w:ascii="Century Gothic" w:hAnsi="Century Gothic"/>
          <w:b/>
          <w:color w:val="0E4E7A"/>
          <w:sz w:val="8"/>
          <w:szCs w:val="24"/>
        </w:rPr>
      </w:pPr>
    </w:p>
    <w:p w14:paraId="3D9C912F" w14:textId="77777777" w:rsidR="00EA7686" w:rsidRPr="005811F6" w:rsidRDefault="00EA7686" w:rsidP="00EA7686">
      <w:pPr>
        <w:spacing w:after="240"/>
        <w:rPr>
          <w:rFonts w:ascii="Century Gothic" w:hAnsi="Century Gothic"/>
          <w:b/>
          <w:color w:val="0E4E7A"/>
          <w:sz w:val="24"/>
          <w:szCs w:val="24"/>
        </w:rPr>
      </w:pPr>
      <w:r>
        <w:rPr>
          <w:rFonts w:ascii="Century Gothic" w:hAnsi="Century Gothic"/>
          <w:b/>
          <w:color w:val="0E4E7A"/>
          <w:sz w:val="24"/>
          <w:szCs w:val="24"/>
        </w:rPr>
        <w:t>Rendición de Cuentas</w:t>
      </w:r>
    </w:p>
    <w:p w14:paraId="3A7A7B96" w14:textId="77777777" w:rsidR="00EA7686" w:rsidRDefault="00EA7686" w:rsidP="00EA7686">
      <w:pPr>
        <w:jc w:val="both"/>
        <w:rPr>
          <w:rFonts w:ascii="Century Gothic" w:hAnsi="Century Gothic"/>
          <w:sz w:val="24"/>
          <w:szCs w:val="24"/>
        </w:rPr>
      </w:pPr>
      <w:r>
        <w:rPr>
          <w:rFonts w:ascii="Century Gothic" w:hAnsi="Century Gothic"/>
          <w:sz w:val="24"/>
          <w:szCs w:val="24"/>
        </w:rPr>
        <w:t xml:space="preserve">En cuanto a transparencia y rendición de cuentas, el </w:t>
      </w:r>
      <w:r w:rsidR="008241DD">
        <w:rPr>
          <w:rFonts w:ascii="Century Gothic" w:hAnsi="Century Gothic"/>
          <w:sz w:val="24"/>
          <w:szCs w:val="24"/>
        </w:rPr>
        <w:t>INCOIFED</w:t>
      </w:r>
      <w:r>
        <w:rPr>
          <w:rFonts w:ascii="Century Gothic" w:hAnsi="Century Gothic"/>
          <w:sz w:val="24"/>
          <w:szCs w:val="24"/>
        </w:rPr>
        <w:t xml:space="preserve"> suministró  </w:t>
      </w:r>
      <w:r w:rsidR="00B1223B">
        <w:rPr>
          <w:rFonts w:ascii="Century Gothic" w:hAnsi="Century Gothic"/>
          <w:sz w:val="24"/>
          <w:szCs w:val="24"/>
        </w:rPr>
        <w:t>informó en la cédula de evaluación, que la información correspondiente se podía consultar en</w:t>
      </w:r>
      <w:r>
        <w:rPr>
          <w:rFonts w:ascii="Century Gothic" w:hAnsi="Century Gothic"/>
          <w:sz w:val="24"/>
          <w:szCs w:val="24"/>
        </w:rPr>
        <w:t xml:space="preserve"> su página web </w:t>
      </w:r>
      <w:hyperlink r:id="rId11" w:history="1">
        <w:r w:rsidR="00DA330A" w:rsidRPr="00DA330A">
          <w:rPr>
            <w:rStyle w:val="Hipervnculo"/>
          </w:rPr>
          <w:t>www.incoifed.gob.mx/transparencia</w:t>
        </w:r>
      </w:hyperlink>
      <w:r w:rsidR="00B1223B">
        <w:rPr>
          <w:rFonts w:ascii="Century Gothic" w:hAnsi="Century Gothic"/>
          <w:sz w:val="24"/>
          <w:szCs w:val="24"/>
        </w:rPr>
        <w:t xml:space="preserve">, en la </w:t>
      </w:r>
      <w:r>
        <w:rPr>
          <w:rFonts w:ascii="Century Gothic" w:hAnsi="Century Gothic"/>
          <w:sz w:val="24"/>
          <w:szCs w:val="24"/>
        </w:rPr>
        <w:t xml:space="preserve">cual se pudo constatar que </w:t>
      </w:r>
      <w:r w:rsidR="00B1223B">
        <w:rPr>
          <w:rFonts w:ascii="Century Gothic" w:hAnsi="Century Gothic"/>
          <w:sz w:val="24"/>
          <w:szCs w:val="24"/>
        </w:rPr>
        <w:t>entre otra, se  pu</w:t>
      </w:r>
      <w:r>
        <w:rPr>
          <w:rFonts w:ascii="Century Gothic" w:hAnsi="Century Gothic"/>
          <w:sz w:val="24"/>
          <w:szCs w:val="24"/>
        </w:rPr>
        <w:t>blica información de l</w:t>
      </w:r>
      <w:r w:rsidR="00DA330A">
        <w:rPr>
          <w:rFonts w:ascii="Century Gothic" w:hAnsi="Century Gothic"/>
          <w:sz w:val="24"/>
          <w:szCs w:val="24"/>
        </w:rPr>
        <w:t xml:space="preserve">as obligaciones que marca </w:t>
      </w:r>
      <w:r w:rsidR="00B1223B">
        <w:rPr>
          <w:rFonts w:ascii="Century Gothic" w:hAnsi="Century Gothic"/>
          <w:sz w:val="24"/>
          <w:szCs w:val="24"/>
        </w:rPr>
        <w:t>la</w:t>
      </w:r>
      <w:r w:rsidR="00DA330A">
        <w:rPr>
          <w:rFonts w:ascii="Century Gothic" w:hAnsi="Century Gothic"/>
          <w:sz w:val="24"/>
          <w:szCs w:val="24"/>
        </w:rPr>
        <w:t xml:space="preserve"> </w:t>
      </w:r>
      <w:r w:rsidR="00B1223B">
        <w:rPr>
          <w:rFonts w:ascii="Century Gothic" w:hAnsi="Century Gothic"/>
          <w:sz w:val="24"/>
          <w:szCs w:val="24"/>
        </w:rPr>
        <w:t>Ley de Transparencia y Acceso a la Información Pública del Estado de Colima</w:t>
      </w:r>
      <w:r w:rsidR="00DA330A">
        <w:rPr>
          <w:rFonts w:ascii="Century Gothic" w:hAnsi="Century Gothic"/>
          <w:sz w:val="24"/>
          <w:szCs w:val="24"/>
        </w:rPr>
        <w:t>.</w:t>
      </w:r>
      <w:r>
        <w:rPr>
          <w:rFonts w:ascii="Century Gothic" w:hAnsi="Century Gothic"/>
          <w:sz w:val="24"/>
          <w:szCs w:val="24"/>
        </w:rPr>
        <w:t xml:space="preserve"> </w:t>
      </w:r>
    </w:p>
    <w:p w14:paraId="07E3F639" w14:textId="77777777" w:rsidR="00DA330A" w:rsidRDefault="00DA330A" w:rsidP="00EA7686">
      <w:pPr>
        <w:jc w:val="both"/>
        <w:rPr>
          <w:rFonts w:ascii="Century Gothic" w:hAnsi="Century Gothic"/>
          <w:sz w:val="24"/>
          <w:szCs w:val="24"/>
        </w:rPr>
      </w:pPr>
      <w:r>
        <w:rPr>
          <w:rFonts w:ascii="Century Gothic" w:hAnsi="Century Gothic"/>
          <w:sz w:val="24"/>
          <w:szCs w:val="24"/>
        </w:rPr>
        <w:t>Al ingresar al portal de transparencia, se pudo constatar que en la Fracción XXIX.- “La información que por disposición deben publicar los sujeto obligados”, se presentan todos y cada uno de los contratos celebrados en los ejercicios fiscales del periodo 2014-2018, para la atención de la infraestructura física educativa del estado</w:t>
      </w:r>
      <w:r w:rsidR="00B1223B">
        <w:rPr>
          <w:rFonts w:ascii="Century Gothic" w:hAnsi="Century Gothic"/>
          <w:sz w:val="24"/>
          <w:szCs w:val="24"/>
        </w:rPr>
        <w:t>,</w:t>
      </w:r>
      <w:r>
        <w:rPr>
          <w:rFonts w:ascii="Century Gothic" w:hAnsi="Century Gothic"/>
          <w:sz w:val="24"/>
          <w:szCs w:val="24"/>
        </w:rPr>
        <w:t xml:space="preserve"> </w:t>
      </w:r>
      <w:r w:rsidR="00B1223B">
        <w:rPr>
          <w:rFonts w:ascii="Century Gothic" w:hAnsi="Century Gothic"/>
          <w:sz w:val="24"/>
          <w:szCs w:val="24"/>
        </w:rPr>
        <w:t xml:space="preserve">tanto </w:t>
      </w:r>
      <w:r>
        <w:rPr>
          <w:rFonts w:ascii="Century Gothic" w:hAnsi="Century Gothic"/>
          <w:sz w:val="24"/>
          <w:szCs w:val="24"/>
        </w:rPr>
        <w:t>bajo el financiamiento del Fondo de Aportaciones Múltiples</w:t>
      </w:r>
      <w:r w:rsidR="00B1223B">
        <w:rPr>
          <w:rFonts w:ascii="Century Gothic" w:hAnsi="Century Gothic"/>
          <w:sz w:val="24"/>
          <w:szCs w:val="24"/>
        </w:rPr>
        <w:t>, como</w:t>
      </w:r>
      <w:r>
        <w:rPr>
          <w:rFonts w:ascii="Century Gothic" w:hAnsi="Century Gothic"/>
          <w:sz w:val="24"/>
          <w:szCs w:val="24"/>
        </w:rPr>
        <w:t xml:space="preserve"> del Programa Escuelas al CIEN. Dichos informes corresponden a los avances mensuales físicos financieros </w:t>
      </w:r>
      <w:r w:rsidR="00B1223B">
        <w:rPr>
          <w:rFonts w:ascii="Century Gothic" w:hAnsi="Century Gothic"/>
          <w:sz w:val="24"/>
          <w:szCs w:val="24"/>
        </w:rPr>
        <w:t xml:space="preserve">de </w:t>
      </w:r>
      <w:r>
        <w:rPr>
          <w:rFonts w:ascii="Century Gothic" w:hAnsi="Century Gothic"/>
          <w:sz w:val="24"/>
          <w:szCs w:val="24"/>
        </w:rPr>
        <w:t>cada uno de los proyectos de obra amparados por los contratos.</w:t>
      </w:r>
    </w:p>
    <w:p w14:paraId="4F699C2F" w14:textId="77777777" w:rsidR="00B1223B" w:rsidRDefault="00B1223B" w:rsidP="00EA7686">
      <w:pPr>
        <w:jc w:val="both"/>
        <w:rPr>
          <w:rFonts w:ascii="Century Gothic" w:hAnsi="Century Gothic"/>
          <w:sz w:val="24"/>
          <w:szCs w:val="24"/>
        </w:rPr>
      </w:pPr>
      <w:r>
        <w:rPr>
          <w:rFonts w:ascii="Century Gothic" w:hAnsi="Century Gothic"/>
          <w:sz w:val="24"/>
          <w:szCs w:val="24"/>
        </w:rPr>
        <w:t>El INCOIFED también señaló en la cédula de evaluación que</w:t>
      </w:r>
      <w:r w:rsidR="00DC4805">
        <w:rPr>
          <w:rFonts w:ascii="Century Gothic" w:hAnsi="Century Gothic"/>
          <w:sz w:val="24"/>
          <w:szCs w:val="24"/>
        </w:rPr>
        <w:t xml:space="preserve"> oportunamente </w:t>
      </w:r>
      <w:r>
        <w:rPr>
          <w:rFonts w:ascii="Century Gothic" w:hAnsi="Century Gothic"/>
          <w:sz w:val="24"/>
          <w:szCs w:val="24"/>
        </w:rPr>
        <w:t>proporciona la información financiera que publica la Secretaría de Hacienda y Crédito Público a través de su portal</w:t>
      </w:r>
      <w:r w:rsidR="0052340D">
        <w:rPr>
          <w:rFonts w:ascii="Century Gothic" w:hAnsi="Century Gothic"/>
          <w:sz w:val="24"/>
          <w:szCs w:val="24"/>
        </w:rPr>
        <w:t xml:space="preserve">, así como la que le demandan el INIFED y la Secretaría de Educación del Estado. </w:t>
      </w:r>
    </w:p>
    <w:p w14:paraId="219988C0" w14:textId="77777777" w:rsidR="00C05588" w:rsidRDefault="00DC4805" w:rsidP="00EA7686">
      <w:pPr>
        <w:jc w:val="both"/>
        <w:rPr>
          <w:rFonts w:ascii="Century Gothic" w:hAnsi="Century Gothic"/>
          <w:sz w:val="24"/>
          <w:szCs w:val="24"/>
        </w:rPr>
      </w:pPr>
      <w:r>
        <w:rPr>
          <w:rFonts w:ascii="Century Gothic" w:hAnsi="Century Gothic"/>
          <w:sz w:val="24"/>
          <w:szCs w:val="24"/>
        </w:rPr>
        <w:t>También</w:t>
      </w:r>
      <w:r w:rsidR="00C05588">
        <w:rPr>
          <w:rFonts w:ascii="Century Gothic" w:hAnsi="Century Gothic"/>
          <w:sz w:val="24"/>
          <w:szCs w:val="24"/>
        </w:rPr>
        <w:t xml:space="preserve">, como parte de las obligaciones de transparencia, </w:t>
      </w:r>
      <w:r>
        <w:rPr>
          <w:rFonts w:ascii="Century Gothic" w:hAnsi="Century Gothic"/>
          <w:sz w:val="24"/>
          <w:szCs w:val="24"/>
        </w:rPr>
        <w:t>en</w:t>
      </w:r>
      <w:r w:rsidR="00C139D0">
        <w:rPr>
          <w:rFonts w:ascii="Century Gothic" w:hAnsi="Century Gothic"/>
          <w:sz w:val="24"/>
          <w:szCs w:val="24"/>
        </w:rPr>
        <w:t xml:space="preserve"> la fracción 1 d</w:t>
      </w:r>
      <w:r>
        <w:rPr>
          <w:rFonts w:ascii="Century Gothic" w:hAnsi="Century Gothic"/>
          <w:sz w:val="24"/>
          <w:szCs w:val="24"/>
        </w:rPr>
        <w:t xml:space="preserve">el portal del Instituto ya referido, </w:t>
      </w:r>
      <w:r w:rsidR="00C05588">
        <w:rPr>
          <w:rFonts w:ascii="Century Gothic" w:hAnsi="Century Gothic"/>
          <w:sz w:val="24"/>
          <w:szCs w:val="24"/>
        </w:rPr>
        <w:t xml:space="preserve">se presenta toda la normatividad a la que </w:t>
      </w:r>
      <w:r w:rsidR="00C05588">
        <w:rPr>
          <w:rFonts w:ascii="Century Gothic" w:hAnsi="Century Gothic"/>
          <w:sz w:val="24"/>
          <w:szCs w:val="24"/>
        </w:rPr>
        <w:lastRenderedPageBreak/>
        <w:t xml:space="preserve">está sujeto el INCOIFED, en la que destaca por su </w:t>
      </w:r>
      <w:r>
        <w:rPr>
          <w:rFonts w:ascii="Century Gothic" w:hAnsi="Century Gothic"/>
          <w:sz w:val="24"/>
          <w:szCs w:val="24"/>
        </w:rPr>
        <w:t>carácter</w:t>
      </w:r>
      <w:r w:rsidR="00C05588">
        <w:rPr>
          <w:rFonts w:ascii="Century Gothic" w:hAnsi="Century Gothic"/>
          <w:sz w:val="24"/>
          <w:szCs w:val="24"/>
        </w:rPr>
        <w:t xml:space="preserve"> particular </w:t>
      </w:r>
      <w:r w:rsidR="00B1223B">
        <w:rPr>
          <w:rFonts w:ascii="Century Gothic" w:hAnsi="Century Gothic"/>
          <w:sz w:val="24"/>
          <w:szCs w:val="24"/>
        </w:rPr>
        <w:t xml:space="preserve">la Ley del Instituto </w:t>
      </w:r>
      <w:r w:rsidR="00C139D0">
        <w:rPr>
          <w:rFonts w:ascii="Century Gothic" w:hAnsi="Century Gothic"/>
          <w:sz w:val="24"/>
          <w:szCs w:val="24"/>
        </w:rPr>
        <w:t xml:space="preserve">y </w:t>
      </w:r>
      <w:r w:rsidR="00B1223B" w:rsidRPr="00C139D0">
        <w:rPr>
          <w:rFonts w:ascii="Century Gothic" w:hAnsi="Century Gothic"/>
          <w:sz w:val="24"/>
          <w:szCs w:val="24"/>
        </w:rPr>
        <w:t>su Pr</w:t>
      </w:r>
      <w:r w:rsidR="00C05588" w:rsidRPr="00C139D0">
        <w:rPr>
          <w:rFonts w:ascii="Century Gothic" w:hAnsi="Century Gothic"/>
          <w:sz w:val="24"/>
          <w:szCs w:val="24"/>
        </w:rPr>
        <w:t>ograma Institucional</w:t>
      </w:r>
      <w:r w:rsidR="00B1223B" w:rsidRPr="00C139D0">
        <w:rPr>
          <w:rFonts w:ascii="Century Gothic" w:hAnsi="Century Gothic"/>
          <w:sz w:val="24"/>
          <w:szCs w:val="24"/>
        </w:rPr>
        <w:t xml:space="preserve"> 2016-2021</w:t>
      </w:r>
      <w:r w:rsidR="00C05588">
        <w:rPr>
          <w:rFonts w:ascii="Century Gothic" w:hAnsi="Century Gothic"/>
          <w:sz w:val="24"/>
          <w:szCs w:val="24"/>
        </w:rPr>
        <w:t>.</w:t>
      </w:r>
    </w:p>
    <w:p w14:paraId="1A1FE0C7" w14:textId="77777777" w:rsidR="001552EB" w:rsidRDefault="001552EB">
      <w:pPr>
        <w:rPr>
          <w:rFonts w:ascii="Century Gothic" w:eastAsiaTheme="majorEastAsia" w:hAnsi="Century Gothic" w:cstheme="majorBidi"/>
          <w:b/>
          <w:bCs/>
          <w:color w:val="0E4E7A"/>
          <w:sz w:val="28"/>
          <w:szCs w:val="26"/>
        </w:rPr>
      </w:pPr>
      <w:bookmarkStart w:id="30" w:name="_Toc505364429"/>
      <w:bookmarkStart w:id="31" w:name="_Toc511697341"/>
      <w:bookmarkEnd w:id="9"/>
      <w:r>
        <w:rPr>
          <w:rFonts w:ascii="Century Gothic" w:hAnsi="Century Gothic"/>
          <w:color w:val="0E4E7A"/>
          <w:sz w:val="28"/>
        </w:rPr>
        <w:br w:type="page"/>
      </w:r>
    </w:p>
    <w:p w14:paraId="53FF0084" w14:textId="77777777" w:rsidR="00122F31" w:rsidRDefault="00122F31" w:rsidP="00CF0DF3">
      <w:pPr>
        <w:pStyle w:val="Ttulo2"/>
        <w:spacing w:after="240"/>
        <w:rPr>
          <w:rFonts w:ascii="Century Gothic" w:hAnsi="Century Gothic"/>
          <w:color w:val="0E4E7A"/>
          <w:sz w:val="28"/>
        </w:rPr>
      </w:pPr>
      <w:r>
        <w:rPr>
          <w:rFonts w:ascii="Century Gothic" w:hAnsi="Century Gothic"/>
          <w:color w:val="0E4E7A"/>
          <w:sz w:val="28"/>
        </w:rPr>
        <w:lastRenderedPageBreak/>
        <w:t>2.</w:t>
      </w:r>
      <w:r w:rsidR="00ED4532">
        <w:rPr>
          <w:rFonts w:ascii="Century Gothic" w:hAnsi="Century Gothic"/>
          <w:color w:val="0E4E7A"/>
          <w:sz w:val="28"/>
        </w:rPr>
        <w:t>7</w:t>
      </w:r>
      <w:r>
        <w:rPr>
          <w:rFonts w:ascii="Century Gothic" w:hAnsi="Century Gothic"/>
          <w:color w:val="0E4E7A"/>
          <w:sz w:val="28"/>
        </w:rPr>
        <w:t>.</w:t>
      </w:r>
      <w:r w:rsidRPr="00745740">
        <w:rPr>
          <w:rFonts w:ascii="Century Gothic" w:hAnsi="Century Gothic"/>
          <w:color w:val="0E4E7A"/>
          <w:sz w:val="28"/>
        </w:rPr>
        <w:t xml:space="preserve"> </w:t>
      </w:r>
      <w:r w:rsidRPr="00122F31">
        <w:rPr>
          <w:rFonts w:ascii="Century Gothic" w:hAnsi="Century Gothic"/>
          <w:color w:val="0E4E7A"/>
          <w:sz w:val="28"/>
        </w:rPr>
        <w:t>Análisis de posibles complementariedades y coincidencias con otros programas federales</w:t>
      </w:r>
      <w:r w:rsidRPr="00745740">
        <w:rPr>
          <w:rFonts w:ascii="Century Gothic" w:hAnsi="Century Gothic"/>
          <w:color w:val="0E4E7A"/>
          <w:sz w:val="28"/>
        </w:rPr>
        <w:t>.</w:t>
      </w:r>
      <w:bookmarkEnd w:id="30"/>
      <w:bookmarkEnd w:id="31"/>
    </w:p>
    <w:p w14:paraId="78C3BA11" w14:textId="77777777" w:rsidR="0071175D" w:rsidRDefault="00F61C8A" w:rsidP="00F61C8A">
      <w:pPr>
        <w:spacing w:after="240"/>
        <w:jc w:val="both"/>
        <w:rPr>
          <w:rFonts w:ascii="Century Gothic" w:hAnsi="Century Gothic"/>
          <w:sz w:val="24"/>
          <w:szCs w:val="24"/>
        </w:rPr>
      </w:pPr>
      <w:r>
        <w:rPr>
          <w:rFonts w:ascii="Century Gothic" w:hAnsi="Century Gothic"/>
          <w:sz w:val="24"/>
          <w:szCs w:val="24"/>
        </w:rPr>
        <w:t xml:space="preserve">El objetivo de este apartado es identificar otros programas que podrían </w:t>
      </w:r>
      <w:r w:rsidR="0071175D">
        <w:rPr>
          <w:rFonts w:ascii="Century Gothic" w:hAnsi="Century Gothic"/>
          <w:sz w:val="24"/>
          <w:szCs w:val="24"/>
        </w:rPr>
        <w:t>funcionar en dos sentidos con el programa evaluado:</w:t>
      </w:r>
    </w:p>
    <w:p w14:paraId="07C61085" w14:textId="77777777" w:rsidR="0071175D" w:rsidRPr="00C42B26" w:rsidRDefault="0071175D" w:rsidP="0044584B">
      <w:pPr>
        <w:pStyle w:val="Prrafodelista"/>
        <w:numPr>
          <w:ilvl w:val="0"/>
          <w:numId w:val="15"/>
        </w:numPr>
        <w:spacing w:after="240"/>
        <w:jc w:val="both"/>
        <w:rPr>
          <w:rFonts w:ascii="Century Gothic" w:hAnsi="Century Gothic"/>
          <w:color w:val="A6A6A6" w:themeColor="background1" w:themeShade="A6"/>
          <w:sz w:val="24"/>
          <w:szCs w:val="24"/>
        </w:rPr>
      </w:pPr>
      <w:r>
        <w:rPr>
          <w:rFonts w:ascii="Century Gothic" w:hAnsi="Century Gothic"/>
          <w:sz w:val="24"/>
          <w:szCs w:val="24"/>
        </w:rPr>
        <w:t>C</w:t>
      </w:r>
      <w:r w:rsidR="00F61C8A" w:rsidRPr="0071175D">
        <w:rPr>
          <w:rFonts w:ascii="Century Gothic" w:hAnsi="Century Gothic"/>
          <w:sz w:val="24"/>
          <w:szCs w:val="24"/>
        </w:rPr>
        <w:t>omplementar</w:t>
      </w:r>
      <w:r>
        <w:rPr>
          <w:rFonts w:ascii="Century Gothic" w:hAnsi="Century Gothic"/>
          <w:sz w:val="24"/>
          <w:szCs w:val="24"/>
        </w:rPr>
        <w:t xml:space="preserve">iedad: el programa puede realizar una función que permita el uso de recursos provenientes de otros programas o fondos con los que se puede potenciar el impacto social. </w:t>
      </w:r>
    </w:p>
    <w:p w14:paraId="547478FC" w14:textId="77777777" w:rsidR="00F61C8A" w:rsidRDefault="00F61C8A" w:rsidP="0044584B">
      <w:pPr>
        <w:pStyle w:val="Prrafodelista"/>
        <w:numPr>
          <w:ilvl w:val="0"/>
          <w:numId w:val="15"/>
        </w:numPr>
        <w:spacing w:after="240"/>
        <w:jc w:val="both"/>
        <w:rPr>
          <w:rFonts w:ascii="Century Gothic" w:hAnsi="Century Gothic"/>
          <w:sz w:val="24"/>
          <w:szCs w:val="24"/>
        </w:rPr>
      </w:pPr>
      <w:r w:rsidRPr="0071175D">
        <w:rPr>
          <w:rFonts w:ascii="Century Gothic" w:hAnsi="Century Gothic"/>
          <w:sz w:val="24"/>
          <w:szCs w:val="24"/>
        </w:rPr>
        <w:t xml:space="preserve"> </w:t>
      </w:r>
      <w:r w:rsidR="0071175D">
        <w:rPr>
          <w:rFonts w:ascii="Century Gothic" w:hAnsi="Century Gothic"/>
          <w:sz w:val="24"/>
          <w:szCs w:val="24"/>
        </w:rPr>
        <w:t>Coincidencias: los operadores de un programa tendrían que realizar, de acuerdo a las normas establecidas, una planeación que  contemple una revisión de los programas que aporten apoyos similares para, de ese modo, evitar al máximo posibles sesgos de inclusión o exclusión</w:t>
      </w:r>
      <w:r w:rsidR="00CF0DF3">
        <w:rPr>
          <w:rFonts w:ascii="Century Gothic" w:hAnsi="Century Gothic"/>
          <w:sz w:val="24"/>
          <w:szCs w:val="24"/>
        </w:rPr>
        <w:t xml:space="preserve"> de beneficiarios</w:t>
      </w:r>
      <w:r w:rsidRPr="0071175D">
        <w:rPr>
          <w:rFonts w:ascii="Century Gothic" w:hAnsi="Century Gothic"/>
          <w:sz w:val="24"/>
          <w:szCs w:val="24"/>
        </w:rPr>
        <w:t>.</w:t>
      </w:r>
    </w:p>
    <w:p w14:paraId="13523E01" w14:textId="77777777" w:rsidR="00DC4805" w:rsidRDefault="00C9169B" w:rsidP="00DC4805">
      <w:pPr>
        <w:spacing w:after="240"/>
        <w:jc w:val="both"/>
        <w:rPr>
          <w:rFonts w:ascii="Century Gothic" w:hAnsi="Century Gothic"/>
          <w:sz w:val="24"/>
          <w:szCs w:val="24"/>
        </w:rPr>
      </w:pPr>
      <w:r>
        <w:rPr>
          <w:rFonts w:ascii="Century Gothic" w:hAnsi="Century Gothic"/>
          <w:sz w:val="24"/>
          <w:szCs w:val="24"/>
        </w:rPr>
        <w:t xml:space="preserve">En la medida que la presente evaluación corresponde a la consistencia y resultados en materia de diseño del FAM 2016 para </w:t>
      </w:r>
      <w:r w:rsidR="00ED4532">
        <w:rPr>
          <w:rFonts w:ascii="Century Gothic" w:hAnsi="Century Gothic"/>
          <w:sz w:val="24"/>
          <w:szCs w:val="24"/>
        </w:rPr>
        <w:t xml:space="preserve">la </w:t>
      </w:r>
      <w:r>
        <w:rPr>
          <w:rFonts w:ascii="Century Gothic" w:hAnsi="Century Gothic"/>
          <w:sz w:val="24"/>
          <w:szCs w:val="24"/>
        </w:rPr>
        <w:t>infraestructura educativa del nivel básico, se considera pertinente que la valoración que se ha hecho al respecto es sobre la posibilidad de considerar un Programa de Atención a la Infraestructura Física Educativa, debido a la diferencia entre un programa y un fondo, recordando que mientras el primero tiene como objetivo resolver un problema, el segundo es un medio para el financiamiento de programas.</w:t>
      </w:r>
    </w:p>
    <w:p w14:paraId="552179C3" w14:textId="77777777" w:rsidR="00C9169B" w:rsidRDefault="00C9169B" w:rsidP="00DC4805">
      <w:pPr>
        <w:spacing w:after="240"/>
        <w:jc w:val="both"/>
        <w:rPr>
          <w:rFonts w:ascii="Century Gothic" w:hAnsi="Century Gothic"/>
          <w:sz w:val="24"/>
          <w:szCs w:val="24"/>
        </w:rPr>
      </w:pPr>
      <w:r>
        <w:rPr>
          <w:rFonts w:ascii="Century Gothic" w:hAnsi="Century Gothic"/>
          <w:sz w:val="24"/>
          <w:szCs w:val="24"/>
        </w:rPr>
        <w:t xml:space="preserve">Es ese sentido se puede mencionar que </w:t>
      </w:r>
      <w:r w:rsidR="00ED4532">
        <w:rPr>
          <w:rFonts w:ascii="Century Gothic" w:hAnsi="Century Gothic"/>
          <w:sz w:val="24"/>
          <w:szCs w:val="24"/>
        </w:rPr>
        <w:t xml:space="preserve">para </w:t>
      </w:r>
      <w:r>
        <w:rPr>
          <w:rFonts w:ascii="Century Gothic" w:hAnsi="Century Gothic"/>
          <w:sz w:val="24"/>
          <w:szCs w:val="24"/>
        </w:rPr>
        <w:t xml:space="preserve">la atención </w:t>
      </w:r>
      <w:r w:rsidR="00ED4532">
        <w:rPr>
          <w:rFonts w:ascii="Century Gothic" w:hAnsi="Century Gothic"/>
          <w:sz w:val="24"/>
          <w:szCs w:val="24"/>
        </w:rPr>
        <w:t xml:space="preserve">de </w:t>
      </w:r>
      <w:r>
        <w:rPr>
          <w:rFonts w:ascii="Century Gothic" w:hAnsi="Century Gothic"/>
          <w:sz w:val="24"/>
          <w:szCs w:val="24"/>
        </w:rPr>
        <w:t xml:space="preserve">la </w:t>
      </w:r>
      <w:r w:rsidR="0004654B">
        <w:rPr>
          <w:rFonts w:ascii="Century Gothic" w:hAnsi="Century Gothic"/>
          <w:sz w:val="24"/>
          <w:szCs w:val="24"/>
        </w:rPr>
        <w:t>IFE</w:t>
      </w:r>
      <w:r>
        <w:rPr>
          <w:rFonts w:ascii="Century Gothic" w:hAnsi="Century Gothic"/>
          <w:sz w:val="24"/>
          <w:szCs w:val="24"/>
        </w:rPr>
        <w:t xml:space="preserve"> en Colima, participan fundamentalmente cuatro actores, tres a nivel local que son: la Secretaría de Educación, el INCOIFED y la Universidad de Colima y a nivel federal el INIFED, cada instancia con sus responsabilidades de planeación y/o ejecución de los proyectos de obra bajo su competencia.</w:t>
      </w:r>
    </w:p>
    <w:p w14:paraId="00492009" w14:textId="77777777" w:rsidR="00C9169B" w:rsidRDefault="00C9169B" w:rsidP="00DC4805">
      <w:pPr>
        <w:spacing w:after="240"/>
        <w:jc w:val="both"/>
        <w:rPr>
          <w:rFonts w:ascii="Century Gothic" w:hAnsi="Century Gothic"/>
          <w:sz w:val="24"/>
          <w:szCs w:val="24"/>
        </w:rPr>
      </w:pPr>
      <w:r>
        <w:rPr>
          <w:rFonts w:ascii="Century Gothic" w:hAnsi="Century Gothic"/>
          <w:sz w:val="24"/>
          <w:szCs w:val="24"/>
        </w:rPr>
        <w:t xml:space="preserve">En la medida que los únicos entes operativos y ejecutores de proyectos para la atención de la </w:t>
      </w:r>
      <w:r w:rsidR="0004654B">
        <w:rPr>
          <w:rFonts w:ascii="Century Gothic" w:hAnsi="Century Gothic"/>
          <w:sz w:val="24"/>
          <w:szCs w:val="24"/>
        </w:rPr>
        <w:t>IFE</w:t>
      </w:r>
      <w:r>
        <w:rPr>
          <w:rFonts w:ascii="Century Gothic" w:hAnsi="Century Gothic"/>
          <w:sz w:val="24"/>
          <w:szCs w:val="24"/>
        </w:rPr>
        <w:t xml:space="preserve"> contenidos en los programas de obra en Colima son el INCOIFED y </w:t>
      </w:r>
      <w:r w:rsidR="0070688B">
        <w:rPr>
          <w:rFonts w:ascii="Century Gothic" w:hAnsi="Century Gothic"/>
          <w:sz w:val="24"/>
          <w:szCs w:val="24"/>
        </w:rPr>
        <w:t>la Universidad de Colima</w:t>
      </w:r>
      <w:r w:rsidR="00ED4532">
        <w:rPr>
          <w:rFonts w:ascii="Century Gothic" w:hAnsi="Century Gothic"/>
          <w:sz w:val="24"/>
          <w:szCs w:val="24"/>
        </w:rPr>
        <w:t xml:space="preserve">, según </w:t>
      </w:r>
      <w:r w:rsidR="0070688B">
        <w:rPr>
          <w:rFonts w:ascii="Century Gothic" w:hAnsi="Century Gothic"/>
          <w:sz w:val="24"/>
          <w:szCs w:val="24"/>
        </w:rPr>
        <w:t xml:space="preserve">sus ámbitos de competencia; siendo sus </w:t>
      </w:r>
      <w:r w:rsidR="00ED4532">
        <w:rPr>
          <w:rFonts w:ascii="Century Gothic" w:hAnsi="Century Gothic"/>
          <w:sz w:val="24"/>
          <w:szCs w:val="24"/>
        </w:rPr>
        <w:t xml:space="preserve">principales </w:t>
      </w:r>
      <w:r w:rsidR="0070688B">
        <w:rPr>
          <w:rFonts w:ascii="Century Gothic" w:hAnsi="Century Gothic"/>
          <w:sz w:val="24"/>
          <w:szCs w:val="24"/>
        </w:rPr>
        <w:t>fuentes de financiamiento</w:t>
      </w:r>
      <w:r w:rsidR="00ED4532">
        <w:rPr>
          <w:rFonts w:ascii="Century Gothic" w:hAnsi="Century Gothic"/>
          <w:sz w:val="24"/>
          <w:szCs w:val="24"/>
        </w:rPr>
        <w:t>:</w:t>
      </w:r>
      <w:r w:rsidR="0070688B">
        <w:rPr>
          <w:rFonts w:ascii="Century Gothic" w:hAnsi="Century Gothic"/>
          <w:sz w:val="24"/>
          <w:szCs w:val="24"/>
        </w:rPr>
        <w:t xml:space="preserve"> el FAM, el </w:t>
      </w:r>
      <w:r w:rsidR="00ED4532">
        <w:rPr>
          <w:rFonts w:ascii="Century Gothic" w:hAnsi="Century Gothic"/>
          <w:sz w:val="24"/>
          <w:szCs w:val="24"/>
        </w:rPr>
        <w:t>P</w:t>
      </w:r>
      <w:r w:rsidR="0070688B">
        <w:rPr>
          <w:rFonts w:ascii="Century Gothic" w:hAnsi="Century Gothic"/>
          <w:sz w:val="24"/>
          <w:szCs w:val="24"/>
        </w:rPr>
        <w:t>rograma</w:t>
      </w:r>
      <w:r w:rsidR="00ED4532">
        <w:rPr>
          <w:rFonts w:ascii="Century Gothic" w:hAnsi="Century Gothic"/>
          <w:sz w:val="24"/>
          <w:szCs w:val="24"/>
        </w:rPr>
        <w:t xml:space="preserve"> de</w:t>
      </w:r>
      <w:r w:rsidR="0070688B">
        <w:rPr>
          <w:rFonts w:ascii="Century Gothic" w:hAnsi="Century Gothic"/>
          <w:sz w:val="24"/>
          <w:szCs w:val="24"/>
        </w:rPr>
        <w:t xml:space="preserve"> Escuelas al CIEN y el FONDEN, </w:t>
      </w:r>
      <w:r w:rsidR="0070688B" w:rsidRPr="00ED4532">
        <w:rPr>
          <w:rFonts w:ascii="Century Gothic" w:hAnsi="Century Gothic"/>
          <w:b/>
          <w:sz w:val="24"/>
          <w:szCs w:val="24"/>
        </w:rPr>
        <w:t xml:space="preserve">se puede afirmar que el Programa de Atención a la </w:t>
      </w:r>
      <w:r w:rsidR="0004654B">
        <w:rPr>
          <w:rFonts w:ascii="Century Gothic" w:hAnsi="Century Gothic"/>
          <w:b/>
          <w:sz w:val="24"/>
          <w:szCs w:val="24"/>
        </w:rPr>
        <w:t>IFE</w:t>
      </w:r>
      <w:r w:rsidR="0070688B" w:rsidRPr="00ED4532">
        <w:rPr>
          <w:rFonts w:ascii="Century Gothic" w:hAnsi="Century Gothic"/>
          <w:b/>
          <w:sz w:val="24"/>
          <w:szCs w:val="24"/>
        </w:rPr>
        <w:t xml:space="preserve"> en el Estado no tiene ni complementariedades ni coincidencias. Incluso, las</w:t>
      </w:r>
      <w:r w:rsidR="00ED4532">
        <w:rPr>
          <w:rFonts w:ascii="Century Gothic" w:hAnsi="Century Gothic"/>
          <w:b/>
          <w:sz w:val="24"/>
          <w:szCs w:val="24"/>
        </w:rPr>
        <w:t xml:space="preserve"> obras que se realiza</w:t>
      </w:r>
      <w:r w:rsidR="0070688B" w:rsidRPr="00ED4532">
        <w:rPr>
          <w:rFonts w:ascii="Century Gothic" w:hAnsi="Century Gothic"/>
          <w:b/>
          <w:sz w:val="24"/>
          <w:szCs w:val="24"/>
        </w:rPr>
        <w:t xml:space="preserve">n </w:t>
      </w:r>
      <w:r w:rsidR="00ED4532">
        <w:rPr>
          <w:rFonts w:ascii="Century Gothic" w:hAnsi="Century Gothic"/>
          <w:b/>
          <w:sz w:val="24"/>
          <w:szCs w:val="24"/>
        </w:rPr>
        <w:t xml:space="preserve">con recursos </w:t>
      </w:r>
      <w:r w:rsidR="0070688B" w:rsidRPr="00ED4532">
        <w:rPr>
          <w:rFonts w:ascii="Century Gothic" w:hAnsi="Century Gothic"/>
          <w:b/>
          <w:sz w:val="24"/>
          <w:szCs w:val="24"/>
        </w:rPr>
        <w:t xml:space="preserve">del Fondo de Aportaciones para la Infraestructura Social (FAIS) u otras fuentes de financiamiento, </w:t>
      </w:r>
      <w:r w:rsidR="0070688B" w:rsidRPr="00ED4532">
        <w:rPr>
          <w:rFonts w:ascii="Century Gothic" w:hAnsi="Century Gothic"/>
          <w:b/>
          <w:sz w:val="24"/>
          <w:szCs w:val="24"/>
        </w:rPr>
        <w:lastRenderedPageBreak/>
        <w:t>indudablemente deben realizarse bajo las normas de construcción y supervisión del INCOIFED, por lo que esta circunstancia hace propicia la factibilidad de que la ampliación</w:t>
      </w:r>
      <w:r w:rsidR="00ED4532">
        <w:rPr>
          <w:rFonts w:ascii="Century Gothic" w:hAnsi="Century Gothic"/>
          <w:b/>
          <w:sz w:val="24"/>
          <w:szCs w:val="24"/>
        </w:rPr>
        <w:t>, rehabilitación,</w:t>
      </w:r>
      <w:r w:rsidR="0070688B" w:rsidRPr="00ED4532">
        <w:rPr>
          <w:rFonts w:ascii="Century Gothic" w:hAnsi="Century Gothic"/>
          <w:b/>
          <w:sz w:val="24"/>
          <w:szCs w:val="24"/>
        </w:rPr>
        <w:t xml:space="preserve"> mejoramiento</w:t>
      </w:r>
      <w:r w:rsidR="00ED4532">
        <w:rPr>
          <w:rFonts w:ascii="Century Gothic" w:hAnsi="Century Gothic"/>
          <w:b/>
          <w:sz w:val="24"/>
          <w:szCs w:val="24"/>
        </w:rPr>
        <w:t xml:space="preserve"> y equipamiento</w:t>
      </w:r>
      <w:r w:rsidR="0070688B" w:rsidRPr="00ED4532">
        <w:rPr>
          <w:rFonts w:ascii="Century Gothic" w:hAnsi="Century Gothic"/>
          <w:b/>
          <w:sz w:val="24"/>
          <w:szCs w:val="24"/>
        </w:rPr>
        <w:t xml:space="preserve"> de la </w:t>
      </w:r>
      <w:r w:rsidR="0004654B">
        <w:rPr>
          <w:rFonts w:ascii="Century Gothic" w:hAnsi="Century Gothic"/>
          <w:b/>
          <w:sz w:val="24"/>
          <w:szCs w:val="24"/>
        </w:rPr>
        <w:t>IFE</w:t>
      </w:r>
      <w:r w:rsidR="0070688B" w:rsidRPr="00ED4532">
        <w:rPr>
          <w:rFonts w:ascii="Century Gothic" w:hAnsi="Century Gothic"/>
          <w:b/>
          <w:sz w:val="24"/>
          <w:szCs w:val="24"/>
        </w:rPr>
        <w:t xml:space="preserve"> en Colima, opere al amparo de un solo programa, tal y como </w:t>
      </w:r>
      <w:r w:rsidR="00ED4532" w:rsidRPr="00ED4532">
        <w:rPr>
          <w:rFonts w:ascii="Century Gothic" w:hAnsi="Century Gothic"/>
          <w:b/>
          <w:sz w:val="24"/>
          <w:szCs w:val="24"/>
        </w:rPr>
        <w:t>se recomienda como resultado de la presente evaluación</w:t>
      </w:r>
      <w:r w:rsidR="00ED4532">
        <w:rPr>
          <w:rFonts w:ascii="Century Gothic" w:hAnsi="Century Gothic"/>
          <w:sz w:val="24"/>
          <w:szCs w:val="24"/>
        </w:rPr>
        <w:t>.</w:t>
      </w:r>
    </w:p>
    <w:p w14:paraId="105EA5DB" w14:textId="77777777" w:rsidR="0007580E" w:rsidRDefault="0007580E">
      <w:pPr>
        <w:rPr>
          <w:rFonts w:ascii="Century Gothic" w:hAnsi="Century Gothic"/>
          <w:sz w:val="24"/>
          <w:szCs w:val="24"/>
        </w:rPr>
      </w:pPr>
      <w:r>
        <w:rPr>
          <w:rFonts w:ascii="Century Gothic" w:hAnsi="Century Gothic"/>
          <w:sz w:val="24"/>
          <w:szCs w:val="24"/>
        </w:rPr>
        <w:br w:type="page"/>
      </w:r>
    </w:p>
    <w:p w14:paraId="1A0D78F6" w14:textId="77777777" w:rsidR="0007580E" w:rsidRPr="00C549C4" w:rsidRDefault="0007580E" w:rsidP="0007580E">
      <w:pPr>
        <w:pStyle w:val="Ttulo1"/>
        <w:spacing w:before="0" w:after="240"/>
        <w:rPr>
          <w:rFonts w:ascii="Century Gothic" w:hAnsi="Century Gothic"/>
          <w:b/>
          <w:color w:val="0E4E7A"/>
        </w:rPr>
      </w:pPr>
      <w:bookmarkStart w:id="32" w:name="_Toc486515581"/>
      <w:bookmarkStart w:id="33" w:name="_Toc492662190"/>
      <w:bookmarkStart w:id="34" w:name="_Toc511697342"/>
      <w:r w:rsidRPr="00C549C4">
        <w:rPr>
          <w:rFonts w:ascii="Century Gothic" w:hAnsi="Century Gothic"/>
          <w:b/>
          <w:color w:val="0E4E7A"/>
        </w:rPr>
        <w:lastRenderedPageBreak/>
        <w:t>3. Conclusiones</w:t>
      </w:r>
      <w:bookmarkEnd w:id="32"/>
      <w:bookmarkEnd w:id="33"/>
      <w:bookmarkEnd w:id="34"/>
    </w:p>
    <w:p w14:paraId="11E63245" w14:textId="77777777" w:rsidR="0007580E" w:rsidRPr="00F719AD" w:rsidRDefault="0007580E" w:rsidP="0007580E">
      <w:pPr>
        <w:spacing w:after="240"/>
        <w:jc w:val="both"/>
        <w:rPr>
          <w:rFonts w:ascii="Century Gothic" w:hAnsi="Century Gothic" w:cs="Tahoma"/>
          <w:sz w:val="24"/>
          <w:szCs w:val="24"/>
        </w:rPr>
      </w:pPr>
      <w:r w:rsidRPr="00F719AD">
        <w:rPr>
          <w:rFonts w:ascii="Century Gothic" w:hAnsi="Century Gothic" w:cs="Tahoma"/>
          <w:sz w:val="24"/>
          <w:szCs w:val="24"/>
        </w:rPr>
        <w:t xml:space="preserve">A continuación, se retoman los </w:t>
      </w:r>
      <w:r>
        <w:rPr>
          <w:rFonts w:ascii="Century Gothic" w:hAnsi="Century Gothic" w:cs="Tahoma"/>
          <w:sz w:val="24"/>
          <w:szCs w:val="24"/>
        </w:rPr>
        <w:t>tre</w:t>
      </w:r>
      <w:r w:rsidRPr="00F719AD">
        <w:rPr>
          <w:rFonts w:ascii="Century Gothic" w:hAnsi="Century Gothic" w:cs="Tahoma"/>
          <w:sz w:val="24"/>
          <w:szCs w:val="24"/>
        </w:rPr>
        <w:t>s perfiles analíticos en los que se condensan los rubros evaluados. Esto con el afán de presentar de manera concreta y puntual las conclusiones más importantes de esta evaluación.</w:t>
      </w:r>
    </w:p>
    <w:p w14:paraId="47232FE1" w14:textId="77777777" w:rsidR="0007580E" w:rsidRPr="00696064" w:rsidRDefault="0007580E" w:rsidP="0007580E">
      <w:pPr>
        <w:pStyle w:val="Ttulo2"/>
        <w:spacing w:before="0" w:after="240"/>
        <w:rPr>
          <w:rFonts w:ascii="Century Gothic" w:hAnsi="Century Gothic"/>
          <w:b w:val="0"/>
          <w:color w:val="0E4E7A"/>
          <w:sz w:val="28"/>
        </w:rPr>
      </w:pPr>
      <w:bookmarkStart w:id="35" w:name="_Toc486515582"/>
      <w:bookmarkStart w:id="36" w:name="_Toc492662191"/>
      <w:bookmarkStart w:id="37" w:name="_Toc511697343"/>
      <w:r w:rsidRPr="00696064">
        <w:rPr>
          <w:rFonts w:ascii="Century Gothic" w:hAnsi="Century Gothic"/>
          <w:color w:val="0E4E7A"/>
          <w:sz w:val="28"/>
        </w:rPr>
        <w:t>Del análisis del marco normativo</w:t>
      </w:r>
      <w:bookmarkEnd w:id="35"/>
      <w:bookmarkEnd w:id="36"/>
      <w:bookmarkEnd w:id="37"/>
    </w:p>
    <w:p w14:paraId="2BF09A38" w14:textId="77777777" w:rsidR="0007580E" w:rsidRDefault="0007580E" w:rsidP="0007580E">
      <w:pPr>
        <w:pStyle w:val="Prrafodelista"/>
        <w:numPr>
          <w:ilvl w:val="0"/>
          <w:numId w:val="37"/>
        </w:numPr>
        <w:spacing w:after="240"/>
        <w:ind w:left="714" w:hanging="357"/>
        <w:contextualSpacing w:val="0"/>
        <w:jc w:val="both"/>
        <w:rPr>
          <w:rFonts w:ascii="Century Gothic" w:hAnsi="Century Gothic"/>
          <w:sz w:val="24"/>
          <w:szCs w:val="24"/>
          <w:lang w:val="es-ES"/>
        </w:rPr>
      </w:pPr>
      <w:r w:rsidRPr="00D700A7">
        <w:rPr>
          <w:rFonts w:ascii="Century Gothic" w:hAnsi="Century Gothic"/>
          <w:sz w:val="24"/>
          <w:szCs w:val="24"/>
        </w:rPr>
        <w:t>E</w:t>
      </w:r>
      <w:r>
        <w:rPr>
          <w:rFonts w:ascii="Century Gothic" w:hAnsi="Century Gothic"/>
          <w:sz w:val="24"/>
          <w:szCs w:val="24"/>
        </w:rPr>
        <w:t xml:space="preserve">n cuanto a la justificación y diseño del programa, se cuenta con antecedentes, elementos </w:t>
      </w:r>
      <w:r>
        <w:rPr>
          <w:rFonts w:ascii="Century Gothic" w:hAnsi="Century Gothic"/>
          <w:sz w:val="24"/>
          <w:szCs w:val="24"/>
          <w:lang w:val="es-ES"/>
        </w:rPr>
        <w:t>jurídicos y diagnósticos internacionales, que avalan la necesidad de atender de manera permanente la infraestructura física educativa, como un factor que apoya al aprendizaje de los alumnos y la didáctica de los maestros, tendientes a contribuir a elevar la calidad de la educación en nuestro país.</w:t>
      </w:r>
    </w:p>
    <w:p w14:paraId="48592D56" w14:textId="77777777" w:rsidR="0007580E" w:rsidRDefault="0007580E" w:rsidP="0007580E">
      <w:pPr>
        <w:pStyle w:val="Prrafodelista"/>
        <w:spacing w:after="240"/>
        <w:ind w:left="714"/>
        <w:contextualSpacing w:val="0"/>
        <w:jc w:val="both"/>
        <w:rPr>
          <w:rFonts w:ascii="Century Gothic" w:hAnsi="Century Gothic"/>
          <w:sz w:val="24"/>
          <w:szCs w:val="24"/>
          <w:lang w:val="es-ES"/>
        </w:rPr>
      </w:pPr>
      <w:r>
        <w:rPr>
          <w:rFonts w:ascii="Century Gothic" w:hAnsi="Century Gothic"/>
          <w:sz w:val="24"/>
          <w:szCs w:val="24"/>
          <w:lang w:val="es-ES"/>
        </w:rPr>
        <w:t xml:space="preserve">Resultado de la presente evaluación, se hace la propuesta de establecer en Colima un Programa para la Atención de la Infraestructura Física Educativa, </w:t>
      </w:r>
      <w:r w:rsidR="00E23076">
        <w:rPr>
          <w:rFonts w:ascii="Century Gothic" w:hAnsi="Century Gothic"/>
          <w:sz w:val="24"/>
          <w:szCs w:val="24"/>
          <w:lang w:val="es-ES"/>
        </w:rPr>
        <w:t xml:space="preserve">pues no existe uno como tal, que agrupe los resultados logrados mediante la aportación de diferentes fuentes de financiamiento como los son hasta ahora el FAM, el programa de Escuelas al CIEN y el FONDEN. </w:t>
      </w:r>
    </w:p>
    <w:p w14:paraId="202D11AA" w14:textId="77777777" w:rsidR="0007580E" w:rsidRDefault="0007580E" w:rsidP="0007580E">
      <w:pPr>
        <w:pStyle w:val="Prrafodelista"/>
        <w:numPr>
          <w:ilvl w:val="0"/>
          <w:numId w:val="37"/>
        </w:numPr>
        <w:spacing w:after="240"/>
        <w:ind w:left="714" w:hanging="357"/>
        <w:contextualSpacing w:val="0"/>
        <w:jc w:val="both"/>
        <w:rPr>
          <w:rFonts w:ascii="Century Gothic" w:hAnsi="Century Gothic"/>
          <w:sz w:val="24"/>
          <w:szCs w:val="24"/>
        </w:rPr>
      </w:pPr>
      <w:r>
        <w:rPr>
          <w:rFonts w:ascii="Century Gothic" w:hAnsi="Century Gothic"/>
          <w:sz w:val="24"/>
          <w:szCs w:val="24"/>
        </w:rPr>
        <w:t xml:space="preserve">El programa contribuye y abona al cumplimiento de </w:t>
      </w:r>
      <w:r w:rsidRPr="00C0723E">
        <w:rPr>
          <w:rFonts w:ascii="Century Gothic" w:hAnsi="Century Gothic"/>
          <w:sz w:val="24"/>
          <w:szCs w:val="24"/>
        </w:rPr>
        <w:t>los objetivos de política pública en los diferentes niveles</w:t>
      </w:r>
      <w:r>
        <w:rPr>
          <w:rFonts w:ascii="Century Gothic" w:hAnsi="Century Gothic"/>
          <w:sz w:val="24"/>
          <w:szCs w:val="24"/>
        </w:rPr>
        <w:t xml:space="preserve">, dado que </w:t>
      </w:r>
      <w:r w:rsidR="00E23076">
        <w:rPr>
          <w:rFonts w:ascii="Century Gothic" w:hAnsi="Century Gothic"/>
          <w:sz w:val="24"/>
          <w:szCs w:val="24"/>
        </w:rPr>
        <w:t xml:space="preserve">la atención a la </w:t>
      </w:r>
      <w:r w:rsidR="0004654B">
        <w:rPr>
          <w:rFonts w:ascii="Century Gothic" w:hAnsi="Century Gothic"/>
          <w:sz w:val="24"/>
          <w:szCs w:val="24"/>
        </w:rPr>
        <w:t>IFE</w:t>
      </w:r>
      <w:r w:rsidR="00E23076">
        <w:rPr>
          <w:rFonts w:ascii="Century Gothic" w:hAnsi="Century Gothic"/>
          <w:sz w:val="24"/>
          <w:szCs w:val="24"/>
        </w:rPr>
        <w:t xml:space="preserve"> es indispensable para la adecuada impartición y recepción de conocimientos en las aulas de los diferentes niveles educativos, así mismo estas acciones abonan a la Agenda 2030 para el Desarrollo Sostenible</w:t>
      </w:r>
      <w:r>
        <w:rPr>
          <w:rFonts w:ascii="Century Gothic" w:hAnsi="Century Gothic"/>
          <w:sz w:val="24"/>
          <w:szCs w:val="24"/>
        </w:rPr>
        <w:t>.</w:t>
      </w:r>
    </w:p>
    <w:p w14:paraId="7C0B5CED" w14:textId="77777777" w:rsidR="0007580E" w:rsidRDefault="0007580E" w:rsidP="0007580E">
      <w:pPr>
        <w:pStyle w:val="Prrafodelista"/>
        <w:numPr>
          <w:ilvl w:val="0"/>
          <w:numId w:val="37"/>
        </w:numPr>
        <w:spacing w:after="240"/>
        <w:ind w:left="714" w:hanging="357"/>
        <w:contextualSpacing w:val="0"/>
        <w:jc w:val="both"/>
        <w:rPr>
          <w:rFonts w:ascii="Century Gothic" w:hAnsi="Century Gothic"/>
          <w:sz w:val="24"/>
          <w:szCs w:val="24"/>
        </w:rPr>
      </w:pPr>
      <w:r>
        <w:rPr>
          <w:rFonts w:ascii="Century Gothic" w:hAnsi="Century Gothic"/>
          <w:sz w:val="24"/>
          <w:szCs w:val="24"/>
        </w:rPr>
        <w:t xml:space="preserve">Referente al presupuesto, </w:t>
      </w:r>
      <w:r w:rsidR="001552EB">
        <w:rPr>
          <w:rFonts w:ascii="Century Gothic" w:hAnsi="Century Gothic"/>
          <w:sz w:val="24"/>
          <w:szCs w:val="24"/>
        </w:rPr>
        <w:t>en la medida que é</w:t>
      </w:r>
      <w:r w:rsidR="00E23076">
        <w:rPr>
          <w:rFonts w:ascii="Century Gothic" w:hAnsi="Century Gothic"/>
          <w:sz w:val="24"/>
          <w:szCs w:val="24"/>
        </w:rPr>
        <w:t>ste se decide para el caso del FAM en el Presupuesto de Egresos de la Federación y para el caso del Programa de Escuelas al CIEN, a partir de los convenios firmados por el INIFED y el INCOIFED con el aval del ejecutivo estatal, se tienen muy precisas las responsabilidades de planeación y ejercicio del gasto por parte de las instancias responsables y se cuenta con los mecanismos adecuados para su control y rendición de cuentas (con periodos incluso quincenales que realiza el INCOIFED).</w:t>
      </w:r>
      <w:r>
        <w:rPr>
          <w:rFonts w:ascii="Century Gothic" w:hAnsi="Century Gothic"/>
          <w:sz w:val="24"/>
          <w:szCs w:val="24"/>
        </w:rPr>
        <w:t xml:space="preserve"> </w:t>
      </w:r>
    </w:p>
    <w:p w14:paraId="5AF8FCD0" w14:textId="77777777" w:rsidR="0007580E" w:rsidRPr="00C0723E" w:rsidRDefault="0007580E" w:rsidP="0007580E">
      <w:pPr>
        <w:pStyle w:val="Prrafodelista"/>
        <w:numPr>
          <w:ilvl w:val="0"/>
          <w:numId w:val="37"/>
        </w:numPr>
        <w:spacing w:after="240"/>
        <w:ind w:left="714" w:hanging="357"/>
        <w:contextualSpacing w:val="0"/>
        <w:jc w:val="both"/>
        <w:rPr>
          <w:rFonts w:ascii="Century Gothic" w:hAnsi="Century Gothic"/>
          <w:sz w:val="24"/>
          <w:szCs w:val="24"/>
        </w:rPr>
      </w:pPr>
      <w:r>
        <w:rPr>
          <w:rFonts w:ascii="Century Gothic" w:hAnsi="Century Gothic"/>
          <w:sz w:val="24"/>
          <w:szCs w:val="24"/>
        </w:rPr>
        <w:lastRenderedPageBreak/>
        <w:t xml:space="preserve">En cuanto al tema de transparencia y rendición de cuentas, el </w:t>
      </w:r>
      <w:r w:rsidR="00E23076">
        <w:rPr>
          <w:rFonts w:ascii="Century Gothic" w:hAnsi="Century Gothic"/>
          <w:sz w:val="24"/>
          <w:szCs w:val="24"/>
        </w:rPr>
        <w:t>INCOIFED</w:t>
      </w:r>
      <w:r>
        <w:rPr>
          <w:rFonts w:ascii="Century Gothic" w:hAnsi="Century Gothic"/>
          <w:sz w:val="24"/>
          <w:szCs w:val="24"/>
        </w:rPr>
        <w:t xml:space="preserve"> </w:t>
      </w:r>
      <w:r w:rsidR="007A2524">
        <w:rPr>
          <w:rFonts w:ascii="Century Gothic" w:hAnsi="Century Gothic"/>
          <w:sz w:val="24"/>
          <w:szCs w:val="24"/>
        </w:rPr>
        <w:t>publica en su página web las obligaciones de transparencia instruidas por su ley en la materia; presentando bajo la Fracción XXIX, los reportes mensuales del avance físico y financiero de los proyectos amparados bajo los contratos firmados en los ejercicios fiscales, desde el 2014 hasta el 2018, según sus dos fuentes principales de financiamiento: el FAM y el programa Escuelas al CIEN</w:t>
      </w:r>
      <w:r>
        <w:rPr>
          <w:rFonts w:ascii="Century Gothic" w:hAnsi="Century Gothic"/>
          <w:sz w:val="24"/>
          <w:szCs w:val="24"/>
        </w:rPr>
        <w:t xml:space="preserve">. </w:t>
      </w:r>
    </w:p>
    <w:p w14:paraId="1D079633" w14:textId="77777777" w:rsidR="0007580E" w:rsidRPr="00696064" w:rsidRDefault="0007580E" w:rsidP="0007580E">
      <w:pPr>
        <w:pStyle w:val="Ttulo2"/>
        <w:spacing w:before="0" w:after="240"/>
        <w:rPr>
          <w:rFonts w:ascii="Century Gothic" w:hAnsi="Century Gothic"/>
          <w:b w:val="0"/>
          <w:color w:val="0E4E7A"/>
          <w:sz w:val="28"/>
        </w:rPr>
      </w:pPr>
      <w:bookmarkStart w:id="38" w:name="_Toc486515583"/>
      <w:bookmarkStart w:id="39" w:name="_Toc492662192"/>
      <w:bookmarkStart w:id="40" w:name="_Toc511697344"/>
      <w:r w:rsidRPr="00696064">
        <w:rPr>
          <w:rFonts w:ascii="Century Gothic" w:hAnsi="Century Gothic"/>
          <w:color w:val="0E4E7A"/>
          <w:sz w:val="28"/>
        </w:rPr>
        <w:t>Del análisis técnico</w:t>
      </w:r>
      <w:bookmarkEnd w:id="38"/>
      <w:bookmarkEnd w:id="39"/>
      <w:bookmarkEnd w:id="40"/>
    </w:p>
    <w:p w14:paraId="4719E5D0" w14:textId="77777777" w:rsidR="0007580E" w:rsidRPr="00D700A7" w:rsidRDefault="0007580E" w:rsidP="0007580E">
      <w:pPr>
        <w:pStyle w:val="Prrafodelista"/>
        <w:numPr>
          <w:ilvl w:val="0"/>
          <w:numId w:val="36"/>
        </w:numPr>
        <w:spacing w:after="240"/>
        <w:contextualSpacing w:val="0"/>
        <w:jc w:val="both"/>
        <w:rPr>
          <w:rFonts w:ascii="Century Gothic" w:hAnsi="Century Gothic"/>
          <w:sz w:val="24"/>
          <w:szCs w:val="24"/>
        </w:rPr>
      </w:pPr>
      <w:r>
        <w:rPr>
          <w:rFonts w:ascii="Century Gothic" w:hAnsi="Century Gothic"/>
          <w:sz w:val="24"/>
          <w:szCs w:val="24"/>
        </w:rPr>
        <w:t xml:space="preserve">Es importante destacar que su población potencial y objetivo está bien identificada, pues </w:t>
      </w:r>
      <w:r w:rsidR="007A2524">
        <w:rPr>
          <w:rFonts w:ascii="Century Gothic" w:hAnsi="Century Gothic"/>
          <w:sz w:val="24"/>
          <w:szCs w:val="24"/>
        </w:rPr>
        <w:t xml:space="preserve">en ambos casos la constituyen todos los planteles de educación básica de sostenimiento público del Estado. Respecto a la población atendida, el INCOIFED proporcionó para la presente evaluación, las bases de datos </w:t>
      </w:r>
      <w:r w:rsidR="00586FCC">
        <w:rPr>
          <w:rFonts w:ascii="Century Gothic" w:hAnsi="Century Gothic"/>
          <w:sz w:val="24"/>
          <w:szCs w:val="24"/>
        </w:rPr>
        <w:t>con</w:t>
      </w:r>
      <w:r w:rsidR="007A2524">
        <w:rPr>
          <w:rFonts w:ascii="Century Gothic" w:hAnsi="Century Gothic"/>
          <w:sz w:val="24"/>
          <w:szCs w:val="24"/>
        </w:rPr>
        <w:t xml:space="preserve"> las obras, proyectos o contratos que dan cuenta de los planteles educativos que recibieron alguna atención en el 2016 bajo las distintas fuentes de financiamiento, lo que permite aseverar que el Instituto cuenta con información sistematizada que le permite llevar el control y seguimiento de los proyectos </w:t>
      </w:r>
      <w:r w:rsidR="00586FCC">
        <w:rPr>
          <w:rFonts w:ascii="Century Gothic" w:hAnsi="Century Gothic"/>
          <w:sz w:val="24"/>
          <w:szCs w:val="24"/>
        </w:rPr>
        <w:t>contenidos en</w:t>
      </w:r>
      <w:r w:rsidR="007A2524">
        <w:rPr>
          <w:rFonts w:ascii="Century Gothic" w:hAnsi="Century Gothic"/>
          <w:sz w:val="24"/>
          <w:szCs w:val="24"/>
        </w:rPr>
        <w:t xml:space="preserve"> los programas generales de obra, generados por el INIFED y la Secretaría de Educación</w:t>
      </w:r>
      <w:r w:rsidR="00586FCC">
        <w:rPr>
          <w:rFonts w:ascii="Century Gothic" w:hAnsi="Century Gothic"/>
          <w:sz w:val="24"/>
          <w:szCs w:val="24"/>
        </w:rPr>
        <w:t xml:space="preserve"> y ejecutados por el INCOIFED para los planteles de educación básica</w:t>
      </w:r>
      <w:r w:rsidR="007A2524">
        <w:rPr>
          <w:rFonts w:ascii="Century Gothic" w:hAnsi="Century Gothic"/>
          <w:sz w:val="24"/>
          <w:szCs w:val="24"/>
        </w:rPr>
        <w:t xml:space="preserve">. </w:t>
      </w:r>
    </w:p>
    <w:p w14:paraId="47923ABF" w14:textId="77777777" w:rsidR="0007580E" w:rsidRDefault="00586FCC" w:rsidP="0007580E">
      <w:pPr>
        <w:pStyle w:val="Prrafodelista"/>
        <w:numPr>
          <w:ilvl w:val="0"/>
          <w:numId w:val="36"/>
        </w:numPr>
        <w:spacing w:after="240"/>
        <w:contextualSpacing w:val="0"/>
        <w:jc w:val="both"/>
        <w:rPr>
          <w:rFonts w:ascii="Century Gothic" w:hAnsi="Century Gothic"/>
          <w:sz w:val="24"/>
          <w:szCs w:val="24"/>
        </w:rPr>
      </w:pPr>
      <w:r>
        <w:rPr>
          <w:rFonts w:ascii="Century Gothic" w:hAnsi="Century Gothic"/>
          <w:sz w:val="24"/>
          <w:szCs w:val="24"/>
        </w:rPr>
        <w:t>La Secretaría de Educación del Estado y el INCOIFED, cuentan con bases de datos sistematizadas donde se registran las necesidades de atención que les manifiestan principalmente los directores de las escuelas del nivel básico. La exposición de solicitudes es a través de escritos libres, por lo que no existen formatos diseñados expresamente para que sean el conducto de manifestar las necesidades de atención de los planteles. Cabe señalar que estas bases de necesidades de los planteles, son una de las fuentes de información utilizadas por la Secretaría de Educación en el proceso de planeación y generación del Programa General de Obras</w:t>
      </w:r>
      <w:r w:rsidR="000C5DA9">
        <w:rPr>
          <w:rFonts w:ascii="Century Gothic" w:hAnsi="Century Gothic"/>
          <w:sz w:val="24"/>
          <w:szCs w:val="24"/>
        </w:rPr>
        <w:t xml:space="preserve"> a financiar con los recursos del FAM.</w:t>
      </w:r>
    </w:p>
    <w:p w14:paraId="4FE49797" w14:textId="77777777" w:rsidR="0007580E" w:rsidRDefault="000C5DA9" w:rsidP="0007580E">
      <w:pPr>
        <w:pStyle w:val="Prrafodelista"/>
        <w:numPr>
          <w:ilvl w:val="0"/>
          <w:numId w:val="36"/>
        </w:numPr>
        <w:spacing w:after="240"/>
        <w:contextualSpacing w:val="0"/>
        <w:jc w:val="both"/>
        <w:rPr>
          <w:rFonts w:ascii="Century Gothic" w:hAnsi="Century Gothic"/>
          <w:sz w:val="24"/>
          <w:szCs w:val="24"/>
        </w:rPr>
      </w:pPr>
      <w:r>
        <w:rPr>
          <w:rFonts w:ascii="Century Gothic" w:hAnsi="Century Gothic"/>
          <w:sz w:val="24"/>
          <w:szCs w:val="24"/>
        </w:rPr>
        <w:t>El INIFED desarroll</w:t>
      </w:r>
      <w:r w:rsidR="001552EB">
        <w:rPr>
          <w:rFonts w:ascii="Century Gothic" w:hAnsi="Century Gothic"/>
          <w:sz w:val="24"/>
          <w:szCs w:val="24"/>
        </w:rPr>
        <w:t>ó</w:t>
      </w:r>
      <w:r>
        <w:rPr>
          <w:rFonts w:ascii="Century Gothic" w:hAnsi="Century Gothic"/>
          <w:sz w:val="24"/>
          <w:szCs w:val="24"/>
        </w:rPr>
        <w:t xml:space="preserve"> el Sistema Nacional de la Infraestructura Educativa, mismo que tiene el propósito de disponer de información actualizada sobre las condiciones y necesidades de la infraestructura física </w:t>
      </w:r>
      <w:r>
        <w:rPr>
          <w:rFonts w:ascii="Century Gothic" w:hAnsi="Century Gothic"/>
          <w:sz w:val="24"/>
          <w:szCs w:val="24"/>
        </w:rPr>
        <w:lastRenderedPageBreak/>
        <w:t xml:space="preserve">educativa del País. En principio esta fuente de información es la que sirve como instrumento de planeación al INIFED para definir su Programa General de Obras a financiar con los recurso del programa Escuelas al CIEN operativo y, de acuerdo a la Guía operativa para la realización de proyectos financiados con recursos del FAM, este </w:t>
      </w:r>
      <w:r w:rsidR="001552EB">
        <w:rPr>
          <w:rFonts w:ascii="Century Gothic" w:hAnsi="Century Gothic"/>
          <w:sz w:val="24"/>
          <w:szCs w:val="24"/>
        </w:rPr>
        <w:t>S</w:t>
      </w:r>
      <w:r>
        <w:rPr>
          <w:rFonts w:ascii="Century Gothic" w:hAnsi="Century Gothic"/>
          <w:sz w:val="24"/>
          <w:szCs w:val="24"/>
        </w:rPr>
        <w:t xml:space="preserve">istema debe aplicarse también en el proceso de planeación en las entidades federativas, lo cual ocurre en Colima, pues la Secretaría de educación utiliza el SNIFE junto con el sistema de necesidades para la definición del Programa General de Obras (PGO) a financiar con recursos del FAM. Cabe señalar que el proceso de planeación aplicado por la Secretaría de Educación no se encuentra documentado a detalle con cada uno de los pasos que se siguen y los criterios aplicados para la priorización de proyectos que integran el PGO. </w:t>
      </w:r>
    </w:p>
    <w:p w14:paraId="0F984C68" w14:textId="77777777" w:rsidR="0007580E" w:rsidRDefault="0007580E" w:rsidP="0007580E">
      <w:pPr>
        <w:pStyle w:val="Prrafodelista"/>
        <w:numPr>
          <w:ilvl w:val="0"/>
          <w:numId w:val="36"/>
        </w:numPr>
        <w:spacing w:after="240"/>
        <w:contextualSpacing w:val="0"/>
        <w:jc w:val="both"/>
        <w:rPr>
          <w:rFonts w:ascii="Century Gothic" w:hAnsi="Century Gothic"/>
          <w:sz w:val="24"/>
          <w:szCs w:val="24"/>
        </w:rPr>
      </w:pPr>
      <w:r>
        <w:rPr>
          <w:rFonts w:ascii="Century Gothic" w:hAnsi="Century Gothic"/>
          <w:sz w:val="24"/>
          <w:szCs w:val="24"/>
        </w:rPr>
        <w:t xml:space="preserve">En cuanto a los instrumentos de planeación establecidos por el programa, estos presentan algunas imprecisiones, las cuales se enlistan a continuación: </w:t>
      </w:r>
    </w:p>
    <w:p w14:paraId="60B7EF5F" w14:textId="77777777" w:rsidR="0007580E" w:rsidRDefault="000C5DA9" w:rsidP="0007580E">
      <w:pPr>
        <w:pStyle w:val="Prrafodelista"/>
        <w:numPr>
          <w:ilvl w:val="0"/>
          <w:numId w:val="38"/>
        </w:numPr>
        <w:spacing w:after="240"/>
        <w:ind w:left="1434" w:hanging="357"/>
        <w:contextualSpacing w:val="0"/>
        <w:jc w:val="both"/>
        <w:rPr>
          <w:rFonts w:ascii="Century Gothic" w:hAnsi="Century Gothic"/>
          <w:sz w:val="24"/>
          <w:szCs w:val="24"/>
        </w:rPr>
      </w:pPr>
      <w:r>
        <w:rPr>
          <w:rFonts w:ascii="Century Gothic" w:hAnsi="Century Gothic"/>
          <w:sz w:val="24"/>
          <w:szCs w:val="24"/>
        </w:rPr>
        <w:t xml:space="preserve">La Matriz de Indicadores de Resultados del Programa no tiene como antecedente un árbol de problemas y como consecuencia carece de un árbol de objetivos, lo que </w:t>
      </w:r>
      <w:r w:rsidR="00760D03">
        <w:rPr>
          <w:rFonts w:ascii="Century Gothic" w:hAnsi="Century Gothic"/>
          <w:sz w:val="24"/>
          <w:szCs w:val="24"/>
        </w:rPr>
        <w:t>permite aseverar que la construcción de la MIR no se realizó mediante la aplicación del método del marco lógico como lo instruye la normatividad en la materia.</w:t>
      </w:r>
    </w:p>
    <w:p w14:paraId="0B66F531" w14:textId="77777777" w:rsidR="0007580E" w:rsidRDefault="00760D03" w:rsidP="0007580E">
      <w:pPr>
        <w:pStyle w:val="Prrafodelista"/>
        <w:numPr>
          <w:ilvl w:val="0"/>
          <w:numId w:val="38"/>
        </w:numPr>
        <w:spacing w:after="240"/>
        <w:ind w:left="1434" w:hanging="357"/>
        <w:contextualSpacing w:val="0"/>
        <w:jc w:val="both"/>
        <w:rPr>
          <w:rFonts w:ascii="Century Gothic" w:hAnsi="Century Gothic"/>
          <w:sz w:val="24"/>
          <w:szCs w:val="24"/>
        </w:rPr>
      </w:pPr>
      <w:r>
        <w:rPr>
          <w:rFonts w:ascii="Century Gothic" w:hAnsi="Century Gothic"/>
          <w:sz w:val="24"/>
          <w:szCs w:val="24"/>
        </w:rPr>
        <w:t xml:space="preserve">Del análisis de lógica vertical de la </w:t>
      </w:r>
      <w:r w:rsidR="0007580E">
        <w:rPr>
          <w:rFonts w:ascii="Century Gothic" w:hAnsi="Century Gothic"/>
          <w:sz w:val="24"/>
          <w:szCs w:val="24"/>
        </w:rPr>
        <w:t xml:space="preserve">MIR, se concluye que </w:t>
      </w:r>
      <w:r w:rsidR="0007580E" w:rsidRPr="00D700A7">
        <w:rPr>
          <w:rFonts w:ascii="Century Gothic" w:hAnsi="Century Gothic"/>
          <w:sz w:val="24"/>
          <w:szCs w:val="24"/>
        </w:rPr>
        <w:t xml:space="preserve">entre las actividades no hay una relación causal con los componentes, ni entre </w:t>
      </w:r>
      <w:r>
        <w:rPr>
          <w:rFonts w:ascii="Century Gothic" w:hAnsi="Century Gothic"/>
          <w:sz w:val="24"/>
          <w:szCs w:val="24"/>
        </w:rPr>
        <w:t xml:space="preserve">los componentes </w:t>
      </w:r>
      <w:r w:rsidR="0007580E" w:rsidRPr="00D700A7">
        <w:rPr>
          <w:rFonts w:ascii="Century Gothic" w:hAnsi="Century Gothic"/>
          <w:sz w:val="24"/>
          <w:szCs w:val="24"/>
        </w:rPr>
        <w:t xml:space="preserve">con el propósito. </w:t>
      </w:r>
      <w:r>
        <w:rPr>
          <w:rFonts w:ascii="Century Gothic" w:hAnsi="Century Gothic"/>
          <w:sz w:val="24"/>
          <w:szCs w:val="24"/>
        </w:rPr>
        <w:t xml:space="preserve">Esto se aprecia con mayor intensidad en las actividades del componente 2 y el objetivo de éste con el propósito del programa. </w:t>
      </w:r>
      <w:r w:rsidR="0007580E" w:rsidRPr="00D700A7">
        <w:rPr>
          <w:rFonts w:ascii="Century Gothic" w:hAnsi="Century Gothic"/>
          <w:sz w:val="24"/>
          <w:szCs w:val="24"/>
        </w:rPr>
        <w:t xml:space="preserve">Sin embargo el </w:t>
      </w:r>
      <w:r>
        <w:rPr>
          <w:rFonts w:ascii="Century Gothic" w:hAnsi="Century Gothic"/>
          <w:sz w:val="24"/>
          <w:szCs w:val="24"/>
        </w:rPr>
        <w:t xml:space="preserve">objetivo del propósito sí tiene una relación parcial con el </w:t>
      </w:r>
      <w:r w:rsidR="0007580E" w:rsidRPr="00D700A7">
        <w:rPr>
          <w:rFonts w:ascii="Century Gothic" w:hAnsi="Century Gothic"/>
          <w:sz w:val="24"/>
          <w:szCs w:val="24"/>
        </w:rPr>
        <w:t>fin</w:t>
      </w:r>
      <w:r>
        <w:rPr>
          <w:rFonts w:ascii="Century Gothic" w:hAnsi="Century Gothic"/>
          <w:sz w:val="24"/>
          <w:szCs w:val="24"/>
        </w:rPr>
        <w:t xml:space="preserve"> del programa</w:t>
      </w:r>
      <w:r w:rsidR="0007580E" w:rsidRPr="00D700A7">
        <w:rPr>
          <w:rFonts w:ascii="Century Gothic" w:hAnsi="Century Gothic"/>
          <w:sz w:val="24"/>
          <w:szCs w:val="24"/>
        </w:rPr>
        <w:t xml:space="preserve">. </w:t>
      </w:r>
      <w:r>
        <w:rPr>
          <w:rFonts w:ascii="Century Gothic" w:hAnsi="Century Gothic"/>
          <w:sz w:val="24"/>
          <w:szCs w:val="24"/>
        </w:rPr>
        <w:t xml:space="preserve">Cabe señalar que el resumen narrativo tiene problemas de sintaxis importantes, que vinculan inadecuadamente al sujeto con el verbo. </w:t>
      </w:r>
    </w:p>
    <w:p w14:paraId="07D91EF0" w14:textId="77777777" w:rsidR="0007580E" w:rsidRPr="00620746" w:rsidRDefault="00760D03" w:rsidP="0007580E">
      <w:pPr>
        <w:pStyle w:val="Prrafodelista"/>
        <w:numPr>
          <w:ilvl w:val="0"/>
          <w:numId w:val="38"/>
        </w:numPr>
        <w:spacing w:after="240"/>
        <w:ind w:left="1434" w:hanging="357"/>
        <w:contextualSpacing w:val="0"/>
        <w:jc w:val="both"/>
        <w:rPr>
          <w:rFonts w:ascii="Century Gothic" w:hAnsi="Century Gothic"/>
          <w:sz w:val="24"/>
          <w:szCs w:val="24"/>
        </w:rPr>
      </w:pPr>
      <w:r>
        <w:rPr>
          <w:rFonts w:ascii="Century Gothic" w:hAnsi="Century Gothic"/>
          <w:sz w:val="24"/>
          <w:szCs w:val="24"/>
        </w:rPr>
        <w:t xml:space="preserve">Del análisis horizontal se presentan en general inconsistencias entre el </w:t>
      </w:r>
      <w:r w:rsidR="000B0B3D">
        <w:rPr>
          <w:rFonts w:ascii="Century Gothic" w:hAnsi="Century Gothic"/>
          <w:sz w:val="24"/>
          <w:szCs w:val="24"/>
        </w:rPr>
        <w:t xml:space="preserve">resumen narrativo y el nombre del indicador, así como </w:t>
      </w:r>
      <w:r w:rsidR="000B0B3D">
        <w:rPr>
          <w:rFonts w:ascii="Century Gothic" w:hAnsi="Century Gothic"/>
          <w:sz w:val="24"/>
          <w:szCs w:val="24"/>
        </w:rPr>
        <w:lastRenderedPageBreak/>
        <w:t xml:space="preserve">entre éste con su método de cálculo. Los medios de verificación en casi todos los casos se señalan para algunas variables intervinientes en la fórmula del indicador. La periodicidad de medición es incluso inconsistente con la frecuencia que en la realidad la llevan a cabo y finalmente, los supuestos únicamente se refieren a la falta de recursos. </w:t>
      </w:r>
    </w:p>
    <w:p w14:paraId="2F849144" w14:textId="77777777" w:rsidR="0007580E" w:rsidRPr="00D700A7" w:rsidRDefault="000B0B3D" w:rsidP="0007580E">
      <w:pPr>
        <w:pStyle w:val="Prrafodelista"/>
        <w:numPr>
          <w:ilvl w:val="0"/>
          <w:numId w:val="38"/>
        </w:numPr>
        <w:spacing w:after="240"/>
        <w:ind w:left="1434" w:hanging="357"/>
        <w:contextualSpacing w:val="0"/>
        <w:jc w:val="both"/>
        <w:rPr>
          <w:rFonts w:ascii="Century Gothic" w:hAnsi="Century Gothic"/>
          <w:sz w:val="24"/>
          <w:szCs w:val="24"/>
        </w:rPr>
      </w:pPr>
      <w:r>
        <w:rPr>
          <w:rFonts w:ascii="Century Gothic" w:hAnsi="Century Gothic"/>
          <w:sz w:val="24"/>
          <w:szCs w:val="24"/>
        </w:rPr>
        <w:t xml:space="preserve">Como resultado del análisis de la MIR se concluye la necesidad de reconstruirla casi en su totalidad, aplicando el método del marco lógico y considerando un solo Programa que contenga la atención a la </w:t>
      </w:r>
      <w:r w:rsidR="002C73C8">
        <w:rPr>
          <w:rFonts w:ascii="Century Gothic" w:hAnsi="Century Gothic"/>
          <w:sz w:val="24"/>
          <w:szCs w:val="24"/>
        </w:rPr>
        <w:t>IFE</w:t>
      </w:r>
      <w:r>
        <w:rPr>
          <w:rFonts w:ascii="Century Gothic" w:hAnsi="Century Gothic"/>
          <w:sz w:val="24"/>
          <w:szCs w:val="24"/>
        </w:rPr>
        <w:t>, a fin de que ésta pueda ser la base del Sistema de Evaluación del Desempeño del Programa</w:t>
      </w:r>
      <w:r w:rsidR="0007580E">
        <w:rPr>
          <w:rFonts w:ascii="Century Gothic" w:hAnsi="Century Gothic"/>
          <w:sz w:val="24"/>
          <w:szCs w:val="24"/>
        </w:rPr>
        <w:t xml:space="preserve">. </w:t>
      </w:r>
    </w:p>
    <w:p w14:paraId="0BC59A66" w14:textId="77777777" w:rsidR="0007580E" w:rsidRPr="00696064" w:rsidRDefault="0007580E" w:rsidP="0007580E">
      <w:pPr>
        <w:pStyle w:val="Ttulo2"/>
        <w:spacing w:before="0" w:after="240"/>
        <w:rPr>
          <w:rFonts w:ascii="Century Gothic" w:hAnsi="Century Gothic"/>
          <w:b w:val="0"/>
          <w:color w:val="0E4E7A"/>
          <w:sz w:val="28"/>
        </w:rPr>
      </w:pPr>
      <w:bookmarkStart w:id="41" w:name="_Toc492662193"/>
      <w:bookmarkStart w:id="42" w:name="_Toc511697345"/>
      <w:r w:rsidRPr="00696064">
        <w:rPr>
          <w:rFonts w:ascii="Century Gothic" w:hAnsi="Century Gothic"/>
          <w:color w:val="0E4E7A"/>
          <w:sz w:val="28"/>
        </w:rPr>
        <w:t xml:space="preserve">Del análisis </w:t>
      </w:r>
      <w:r>
        <w:rPr>
          <w:rFonts w:ascii="Century Gothic" w:hAnsi="Century Gothic"/>
          <w:color w:val="0E4E7A"/>
          <w:sz w:val="28"/>
        </w:rPr>
        <w:t>comparativo</w:t>
      </w:r>
      <w:bookmarkEnd w:id="41"/>
      <w:bookmarkEnd w:id="42"/>
    </w:p>
    <w:p w14:paraId="36C0F37A" w14:textId="77777777" w:rsidR="0007580E" w:rsidRPr="005F6289" w:rsidRDefault="00745A91" w:rsidP="0007580E">
      <w:pPr>
        <w:pStyle w:val="Prrafodelista"/>
        <w:numPr>
          <w:ilvl w:val="0"/>
          <w:numId w:val="36"/>
        </w:numPr>
        <w:spacing w:after="240"/>
        <w:contextualSpacing w:val="0"/>
        <w:jc w:val="both"/>
        <w:rPr>
          <w:rFonts w:ascii="Century Gothic" w:eastAsiaTheme="majorEastAsia" w:hAnsi="Century Gothic" w:cstheme="majorBidi"/>
          <w:b/>
          <w:color w:val="365F91" w:themeColor="accent1" w:themeShade="BF"/>
          <w:sz w:val="24"/>
          <w:szCs w:val="24"/>
        </w:rPr>
      </w:pPr>
      <w:r>
        <w:rPr>
          <w:rFonts w:ascii="Century Gothic" w:hAnsi="Century Gothic"/>
          <w:sz w:val="24"/>
          <w:szCs w:val="24"/>
        </w:rPr>
        <w:t>El programa de atención a la infraestructura física educativa en el estado de Colima, no tiene complementariedades ni coincidencias</w:t>
      </w:r>
      <w:r w:rsidR="001552EB">
        <w:rPr>
          <w:rFonts w:ascii="Century Gothic" w:hAnsi="Century Gothic"/>
          <w:sz w:val="24"/>
          <w:szCs w:val="24"/>
        </w:rPr>
        <w:t>, s</w:t>
      </w:r>
      <w:r>
        <w:rPr>
          <w:rFonts w:ascii="Century Gothic" w:hAnsi="Century Gothic"/>
          <w:sz w:val="24"/>
          <w:szCs w:val="24"/>
        </w:rPr>
        <w:t>ólo distintas fuentes de financiamiento que abonan a mejorar, ampliar, rehabilitar y equipar la infraestructura física educativa; siendo el INIFED, la Secretaría de Educación y la Universidad de Colima los responsables de la planeación en sus ámbitos de competencia y el INCOIFED y la Universidad de Colima las únicas instancias que llevan a cabo la ejecución de los proyectos de obra.</w:t>
      </w:r>
      <w:r w:rsidR="0007580E" w:rsidRPr="005F6289">
        <w:rPr>
          <w:rFonts w:ascii="Century Gothic" w:eastAsiaTheme="majorEastAsia" w:hAnsi="Century Gothic" w:cstheme="majorBidi"/>
          <w:b/>
          <w:color w:val="365F91" w:themeColor="accent1" w:themeShade="BF"/>
          <w:sz w:val="24"/>
          <w:szCs w:val="24"/>
        </w:rPr>
        <w:br w:type="page"/>
      </w:r>
    </w:p>
    <w:p w14:paraId="2349608B" w14:textId="77777777" w:rsidR="0007580E" w:rsidRPr="00696064" w:rsidRDefault="0007580E" w:rsidP="0007580E">
      <w:pPr>
        <w:pStyle w:val="Ttulo1"/>
        <w:spacing w:before="0" w:after="120"/>
        <w:rPr>
          <w:rFonts w:ascii="Century Gothic" w:hAnsi="Century Gothic"/>
          <w:b/>
          <w:color w:val="0E4E7A"/>
          <w:sz w:val="28"/>
        </w:rPr>
      </w:pPr>
      <w:bookmarkStart w:id="43" w:name="_Toc486515584"/>
      <w:bookmarkStart w:id="44" w:name="_Toc492662194"/>
      <w:bookmarkStart w:id="45" w:name="_Toc511697346"/>
      <w:r>
        <w:rPr>
          <w:rFonts w:ascii="Century Gothic" w:hAnsi="Century Gothic"/>
          <w:b/>
          <w:color w:val="0E4E7A"/>
          <w:sz w:val="28"/>
        </w:rPr>
        <w:lastRenderedPageBreak/>
        <w:t>4</w:t>
      </w:r>
      <w:r w:rsidRPr="00696064">
        <w:rPr>
          <w:rFonts w:ascii="Century Gothic" w:hAnsi="Century Gothic"/>
          <w:b/>
          <w:color w:val="0E4E7A"/>
          <w:sz w:val="28"/>
        </w:rPr>
        <w:t>. Análisis FODA y Recomendaciones</w:t>
      </w:r>
      <w:bookmarkEnd w:id="43"/>
      <w:bookmarkEnd w:id="44"/>
      <w:bookmarkEnd w:id="45"/>
    </w:p>
    <w:p w14:paraId="51098A70" w14:textId="77777777" w:rsidR="0007580E" w:rsidRPr="00696064" w:rsidRDefault="0007580E" w:rsidP="0007580E">
      <w:pPr>
        <w:pStyle w:val="Ttulo2"/>
        <w:spacing w:before="0" w:after="120"/>
        <w:rPr>
          <w:rFonts w:ascii="Century Gothic" w:hAnsi="Century Gothic"/>
          <w:b w:val="0"/>
          <w:color w:val="0E4E7A"/>
          <w:sz w:val="28"/>
          <w:szCs w:val="28"/>
        </w:rPr>
      </w:pPr>
      <w:bookmarkStart w:id="46" w:name="_Toc492662195"/>
      <w:bookmarkStart w:id="47" w:name="_Toc511697347"/>
      <w:bookmarkStart w:id="48" w:name="_Toc486515586"/>
      <w:r w:rsidRPr="00696064">
        <w:rPr>
          <w:rFonts w:ascii="Century Gothic" w:hAnsi="Century Gothic"/>
          <w:color w:val="0E4E7A"/>
          <w:sz w:val="28"/>
          <w:szCs w:val="28"/>
        </w:rPr>
        <w:t>Análisis Interno</w:t>
      </w:r>
      <w:bookmarkEnd w:id="46"/>
      <w:bookmarkEnd w:id="47"/>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5"/>
      </w:tblGrid>
      <w:tr w:rsidR="0007580E" w:rsidRPr="00501C4F" w14:paraId="0FF1E8D0" w14:textId="77777777" w:rsidTr="00FF5969">
        <w:trPr>
          <w:trHeight w:val="294"/>
        </w:trPr>
        <w:tc>
          <w:tcPr>
            <w:tcW w:w="2499" w:type="pct"/>
            <w:vAlign w:val="center"/>
          </w:tcPr>
          <w:p w14:paraId="7610D1A3" w14:textId="77777777" w:rsidR="0007580E" w:rsidRPr="00501C4F" w:rsidRDefault="0007580E" w:rsidP="00E23076">
            <w:pPr>
              <w:spacing w:after="120"/>
              <w:jc w:val="center"/>
              <w:rPr>
                <w:rFonts w:ascii="Century Gothic" w:hAnsi="Century Gothic" w:cs="Times New Roman"/>
                <w:b/>
                <w:bCs/>
                <w:color w:val="0E4E7A"/>
                <w:sz w:val="24"/>
                <w:szCs w:val="20"/>
              </w:rPr>
            </w:pPr>
            <w:r w:rsidRPr="00501C4F">
              <w:rPr>
                <w:rFonts w:ascii="Century Gothic" w:hAnsi="Century Gothic"/>
                <w:b/>
                <w:bCs/>
                <w:color w:val="0E4E7A"/>
                <w:sz w:val="24"/>
                <w:szCs w:val="20"/>
              </w:rPr>
              <w:t>Fortalezas</w:t>
            </w:r>
          </w:p>
        </w:tc>
        <w:tc>
          <w:tcPr>
            <w:tcW w:w="2501" w:type="pct"/>
            <w:vAlign w:val="center"/>
          </w:tcPr>
          <w:p w14:paraId="7E474A14" w14:textId="77777777" w:rsidR="0007580E" w:rsidRPr="00501C4F" w:rsidRDefault="0007580E" w:rsidP="00E23076">
            <w:pPr>
              <w:spacing w:after="120"/>
              <w:jc w:val="center"/>
              <w:rPr>
                <w:rFonts w:ascii="Century Gothic" w:hAnsi="Century Gothic" w:cs="Times New Roman"/>
                <w:b/>
                <w:bCs/>
                <w:color w:val="0E4E7A"/>
                <w:sz w:val="24"/>
                <w:szCs w:val="20"/>
              </w:rPr>
            </w:pPr>
            <w:r w:rsidRPr="00501C4F">
              <w:rPr>
                <w:rFonts w:ascii="Century Gothic" w:hAnsi="Century Gothic"/>
                <w:b/>
                <w:bCs/>
                <w:color w:val="0E4E7A"/>
                <w:sz w:val="24"/>
                <w:szCs w:val="20"/>
              </w:rPr>
              <w:t>Recomendaciones</w:t>
            </w:r>
          </w:p>
        </w:tc>
      </w:tr>
      <w:tr w:rsidR="00E528D3" w:rsidRPr="00501C4F" w14:paraId="457180B5" w14:textId="77777777" w:rsidTr="00FF5969">
        <w:trPr>
          <w:trHeight w:val="1455"/>
        </w:trPr>
        <w:tc>
          <w:tcPr>
            <w:tcW w:w="2499" w:type="pct"/>
            <w:vAlign w:val="center"/>
          </w:tcPr>
          <w:p w14:paraId="4E7D3DAB" w14:textId="77777777" w:rsidR="00E528D3" w:rsidRPr="00501C4F" w:rsidRDefault="00E528D3" w:rsidP="00E23076">
            <w:pPr>
              <w:spacing w:after="120"/>
              <w:jc w:val="both"/>
              <w:rPr>
                <w:rFonts w:ascii="Century Gothic" w:hAnsi="Century Gothic"/>
                <w:sz w:val="24"/>
                <w:szCs w:val="20"/>
              </w:rPr>
            </w:pPr>
            <w:r>
              <w:rPr>
                <w:rFonts w:ascii="Century Gothic" w:hAnsi="Century Gothic"/>
                <w:sz w:val="24"/>
                <w:szCs w:val="20"/>
              </w:rPr>
              <w:t>El INCOIFED dispone de la capacidad técnica suficiente para operar los programas generales de obra que de momento atienden a la IFE del nivel básico pero puede ampliarse al menos a la del nivel medio superior</w:t>
            </w:r>
          </w:p>
        </w:tc>
        <w:tc>
          <w:tcPr>
            <w:tcW w:w="2501" w:type="pct"/>
            <w:vMerge w:val="restart"/>
            <w:vAlign w:val="center"/>
          </w:tcPr>
          <w:p w14:paraId="35B39540" w14:textId="77777777" w:rsidR="00E528D3" w:rsidRPr="00501C4F" w:rsidRDefault="00E528D3" w:rsidP="001552EB">
            <w:pPr>
              <w:spacing w:after="120"/>
              <w:jc w:val="both"/>
              <w:rPr>
                <w:rFonts w:ascii="Century Gothic" w:hAnsi="Century Gothic"/>
                <w:sz w:val="24"/>
                <w:szCs w:val="20"/>
              </w:rPr>
            </w:pPr>
            <w:r>
              <w:rPr>
                <w:rFonts w:ascii="Century Gothic" w:hAnsi="Century Gothic"/>
                <w:sz w:val="24"/>
                <w:szCs w:val="20"/>
              </w:rPr>
              <w:t xml:space="preserve">Proporcionar los recursos necesarios al INCOIFED, para continuar y ampliar su capacidad técnica y operativa en la atención de la </w:t>
            </w:r>
            <w:r w:rsidR="00A746B7">
              <w:rPr>
                <w:rFonts w:ascii="Century Gothic" w:hAnsi="Century Gothic"/>
                <w:sz w:val="24"/>
                <w:szCs w:val="24"/>
              </w:rPr>
              <w:t>IFE</w:t>
            </w:r>
            <w:r>
              <w:rPr>
                <w:rFonts w:ascii="Century Gothic" w:hAnsi="Century Gothic"/>
                <w:sz w:val="24"/>
                <w:szCs w:val="20"/>
              </w:rPr>
              <w:t xml:space="preserve"> del Estado. </w:t>
            </w:r>
          </w:p>
        </w:tc>
      </w:tr>
      <w:tr w:rsidR="00E528D3" w:rsidRPr="00501C4F" w14:paraId="6B535F01" w14:textId="77777777" w:rsidTr="00FF5969">
        <w:trPr>
          <w:trHeight w:val="1914"/>
        </w:trPr>
        <w:tc>
          <w:tcPr>
            <w:tcW w:w="2499" w:type="pct"/>
            <w:vAlign w:val="center"/>
          </w:tcPr>
          <w:p w14:paraId="2E636C08" w14:textId="77777777" w:rsidR="00E528D3" w:rsidRPr="00501C4F" w:rsidRDefault="00E528D3" w:rsidP="00FF5969">
            <w:pPr>
              <w:spacing w:after="120"/>
              <w:jc w:val="both"/>
              <w:rPr>
                <w:rFonts w:ascii="Century Gothic" w:hAnsi="Century Gothic"/>
                <w:sz w:val="24"/>
                <w:szCs w:val="20"/>
              </w:rPr>
            </w:pPr>
            <w:r>
              <w:rPr>
                <w:rFonts w:ascii="Century Gothic" w:hAnsi="Century Gothic"/>
                <w:sz w:val="24"/>
                <w:szCs w:val="20"/>
              </w:rPr>
              <w:t xml:space="preserve">Reconocimiento del INCOIFED como la única instancia ejecutora y normativa para la atención de la </w:t>
            </w:r>
            <w:r w:rsidR="00A746B7">
              <w:rPr>
                <w:rFonts w:ascii="Century Gothic" w:hAnsi="Century Gothic"/>
                <w:sz w:val="24"/>
                <w:szCs w:val="24"/>
              </w:rPr>
              <w:t>IFE</w:t>
            </w:r>
            <w:r>
              <w:rPr>
                <w:rFonts w:ascii="Century Gothic" w:hAnsi="Century Gothic"/>
                <w:sz w:val="24"/>
                <w:szCs w:val="20"/>
              </w:rPr>
              <w:t xml:space="preserve"> de</w:t>
            </w:r>
            <w:r w:rsidR="00FF5969">
              <w:rPr>
                <w:rFonts w:ascii="Century Gothic" w:hAnsi="Century Gothic"/>
                <w:sz w:val="24"/>
                <w:szCs w:val="20"/>
              </w:rPr>
              <w:t xml:space="preserve"> </w:t>
            </w:r>
            <w:r w:rsidR="00A746B7" w:rsidRPr="00FF5969">
              <w:rPr>
                <w:rFonts w:ascii="Century Gothic" w:hAnsi="Century Gothic"/>
                <w:sz w:val="24"/>
                <w:szCs w:val="20"/>
              </w:rPr>
              <w:t>todos los niveles en planteles públicos pertenecientes a la Secretaría de Educación y los federales vía convenio, la única universidad autónoma que ejecuta sus obras por cuenta propia es la Universidad de Colima, sin embargo, el INCOIFED, le realiza los procesos de licitación</w:t>
            </w:r>
            <w:r w:rsidRPr="00FF5969">
              <w:rPr>
                <w:rFonts w:ascii="Century Gothic" w:hAnsi="Century Gothic"/>
                <w:sz w:val="24"/>
                <w:szCs w:val="20"/>
              </w:rPr>
              <w:t>.</w:t>
            </w:r>
            <w:r w:rsidR="00A746B7" w:rsidRPr="00FF5969">
              <w:rPr>
                <w:rFonts w:ascii="Century Gothic" w:hAnsi="Century Gothic"/>
                <w:sz w:val="24"/>
                <w:szCs w:val="20"/>
              </w:rPr>
              <w:t xml:space="preserve"> </w:t>
            </w:r>
          </w:p>
        </w:tc>
        <w:tc>
          <w:tcPr>
            <w:tcW w:w="2501" w:type="pct"/>
            <w:vMerge/>
            <w:vAlign w:val="center"/>
          </w:tcPr>
          <w:p w14:paraId="3734454D" w14:textId="77777777" w:rsidR="00E528D3" w:rsidRPr="00501C4F" w:rsidRDefault="00E528D3" w:rsidP="00E23076">
            <w:pPr>
              <w:spacing w:after="120"/>
              <w:jc w:val="both"/>
              <w:rPr>
                <w:rFonts w:ascii="Century Gothic" w:hAnsi="Century Gothic"/>
                <w:sz w:val="24"/>
                <w:szCs w:val="20"/>
                <w:highlight w:val="yellow"/>
              </w:rPr>
            </w:pPr>
          </w:p>
        </w:tc>
      </w:tr>
      <w:tr w:rsidR="00FE4861" w:rsidRPr="00501C4F" w14:paraId="69C4B89A" w14:textId="77777777" w:rsidTr="00FF5969">
        <w:trPr>
          <w:trHeight w:val="3096"/>
        </w:trPr>
        <w:tc>
          <w:tcPr>
            <w:tcW w:w="2499" w:type="pct"/>
            <w:vAlign w:val="center"/>
          </w:tcPr>
          <w:p w14:paraId="7870A6DD" w14:textId="77777777" w:rsidR="00FE4861" w:rsidRPr="00501C4F" w:rsidRDefault="00FE4861" w:rsidP="00FF5969">
            <w:pPr>
              <w:spacing w:after="120"/>
              <w:jc w:val="both"/>
              <w:rPr>
                <w:rFonts w:ascii="Century Gothic" w:hAnsi="Century Gothic"/>
                <w:sz w:val="24"/>
                <w:szCs w:val="20"/>
                <w:lang w:val="es-ES"/>
              </w:rPr>
            </w:pPr>
            <w:r>
              <w:rPr>
                <w:rFonts w:ascii="Century Gothic" w:hAnsi="Century Gothic"/>
                <w:sz w:val="24"/>
                <w:szCs w:val="20"/>
                <w:lang w:val="es-ES"/>
              </w:rPr>
              <w:t xml:space="preserve">La información sobre el avance físico y financiero de los proyectos contratados bajo el financiamiento del FAM regular y el FAM ampliado, están publicados en el portal de transparencia y actualizados al mes de </w:t>
            </w:r>
            <w:r w:rsidR="00FF5969">
              <w:rPr>
                <w:rFonts w:ascii="Century Gothic" w:hAnsi="Century Gothic"/>
                <w:sz w:val="24"/>
                <w:szCs w:val="20"/>
                <w:lang w:val="es-ES"/>
              </w:rPr>
              <w:t>marzo</w:t>
            </w:r>
            <w:r>
              <w:rPr>
                <w:rFonts w:ascii="Century Gothic" w:hAnsi="Century Gothic"/>
                <w:sz w:val="24"/>
                <w:szCs w:val="20"/>
                <w:lang w:val="es-ES"/>
              </w:rPr>
              <w:t xml:space="preserve"> de 2018.</w:t>
            </w:r>
          </w:p>
        </w:tc>
        <w:tc>
          <w:tcPr>
            <w:tcW w:w="2501" w:type="pct"/>
            <w:vMerge w:val="restart"/>
            <w:vAlign w:val="center"/>
          </w:tcPr>
          <w:p w14:paraId="14BE7615" w14:textId="77777777" w:rsidR="00FE4861" w:rsidRPr="00501C4F" w:rsidRDefault="00FE4861" w:rsidP="00AB4EB5">
            <w:pPr>
              <w:spacing w:after="120"/>
              <w:jc w:val="both"/>
              <w:rPr>
                <w:rFonts w:ascii="Century Gothic" w:hAnsi="Century Gothic"/>
                <w:sz w:val="24"/>
                <w:szCs w:val="20"/>
                <w:lang w:val="es-ES"/>
              </w:rPr>
            </w:pPr>
            <w:r>
              <w:rPr>
                <w:rFonts w:ascii="Century Gothic" w:hAnsi="Century Gothic"/>
                <w:sz w:val="24"/>
                <w:szCs w:val="20"/>
                <w:lang w:val="es-ES"/>
              </w:rPr>
              <w:t xml:space="preserve">Continuar con </w:t>
            </w:r>
            <w:r w:rsidR="00AB4EB5">
              <w:rPr>
                <w:rFonts w:ascii="Century Gothic" w:hAnsi="Century Gothic"/>
                <w:sz w:val="24"/>
                <w:szCs w:val="20"/>
                <w:lang w:val="es-ES"/>
              </w:rPr>
              <w:t>el seguimiento semanal de los proyectos de obra y con la transparencia y rendición de cuentas que de ellos se hace en el portal de transparencia del Instituto</w:t>
            </w:r>
          </w:p>
        </w:tc>
      </w:tr>
      <w:tr w:rsidR="00FE4861" w:rsidRPr="00501C4F" w14:paraId="07492B30" w14:textId="77777777" w:rsidTr="00FF5969">
        <w:trPr>
          <w:trHeight w:val="3096"/>
        </w:trPr>
        <w:tc>
          <w:tcPr>
            <w:tcW w:w="2499" w:type="pct"/>
            <w:vAlign w:val="center"/>
          </w:tcPr>
          <w:p w14:paraId="3AEAD5E5" w14:textId="77777777" w:rsidR="00FE4861" w:rsidRDefault="00FE4861" w:rsidP="00E23076">
            <w:pPr>
              <w:spacing w:after="120"/>
              <w:jc w:val="both"/>
              <w:rPr>
                <w:rFonts w:ascii="Century Gothic" w:hAnsi="Century Gothic"/>
                <w:sz w:val="24"/>
                <w:szCs w:val="20"/>
                <w:lang w:val="es-ES"/>
              </w:rPr>
            </w:pPr>
            <w:r>
              <w:rPr>
                <w:rFonts w:ascii="Century Gothic" w:hAnsi="Century Gothic"/>
                <w:sz w:val="24"/>
                <w:szCs w:val="20"/>
                <w:lang w:val="es-ES"/>
              </w:rPr>
              <w:lastRenderedPageBreak/>
              <w:t>El INCOIFED realiza un seguimiento semanal sobre los proyectos en ejecución para conocer su avance físico y financiero</w:t>
            </w:r>
          </w:p>
        </w:tc>
        <w:tc>
          <w:tcPr>
            <w:tcW w:w="2501" w:type="pct"/>
            <w:vMerge/>
            <w:vAlign w:val="center"/>
          </w:tcPr>
          <w:p w14:paraId="5E1C85E3" w14:textId="77777777" w:rsidR="00FE4861" w:rsidRPr="00501C4F" w:rsidRDefault="00FE4861" w:rsidP="00E23076">
            <w:pPr>
              <w:spacing w:after="120"/>
              <w:jc w:val="both"/>
              <w:rPr>
                <w:rFonts w:ascii="Century Gothic" w:hAnsi="Century Gothic"/>
                <w:sz w:val="24"/>
                <w:szCs w:val="20"/>
                <w:lang w:val="es-ES"/>
              </w:rPr>
            </w:pPr>
          </w:p>
        </w:tc>
      </w:tr>
    </w:tbl>
    <w:tbl>
      <w:tblPr>
        <w:tblStyle w:val="Tablaconcuadrcula"/>
        <w:tblW w:w="9054" w:type="dxa"/>
        <w:tblLayout w:type="fixed"/>
        <w:tblLook w:val="04A0" w:firstRow="1" w:lastRow="0" w:firstColumn="1" w:lastColumn="0" w:noHBand="0" w:noVBand="1"/>
      </w:tblPr>
      <w:tblGrid>
        <w:gridCol w:w="4644"/>
        <w:gridCol w:w="4410"/>
      </w:tblGrid>
      <w:tr w:rsidR="0007580E" w:rsidRPr="00501C4F" w14:paraId="1774DCF9" w14:textId="77777777" w:rsidTr="0004654B">
        <w:trPr>
          <w:trHeight w:val="268"/>
          <w:tblHeader/>
        </w:trPr>
        <w:tc>
          <w:tcPr>
            <w:tcW w:w="4644" w:type="dxa"/>
            <w:vAlign w:val="center"/>
          </w:tcPr>
          <w:p w14:paraId="1D0A7C20" w14:textId="77777777" w:rsidR="0007580E" w:rsidRPr="00501C4F" w:rsidRDefault="0007580E" w:rsidP="00E23076">
            <w:pPr>
              <w:spacing w:after="120" w:line="276" w:lineRule="auto"/>
              <w:jc w:val="center"/>
              <w:rPr>
                <w:rFonts w:ascii="Century Gothic" w:eastAsiaTheme="majorEastAsia" w:hAnsi="Century Gothic" w:cstheme="majorBidi"/>
                <w:b/>
                <w:color w:val="365F91" w:themeColor="accent1" w:themeShade="BF"/>
                <w:sz w:val="24"/>
                <w:szCs w:val="24"/>
              </w:rPr>
            </w:pPr>
            <w:r w:rsidRPr="00501C4F">
              <w:rPr>
                <w:rFonts w:ascii="Century Gothic" w:hAnsi="Century Gothic"/>
                <w:b/>
                <w:bCs/>
                <w:color w:val="0E4E7A"/>
                <w:sz w:val="24"/>
                <w:szCs w:val="24"/>
              </w:rPr>
              <w:t>Debilidades</w:t>
            </w:r>
          </w:p>
        </w:tc>
        <w:tc>
          <w:tcPr>
            <w:tcW w:w="4410" w:type="dxa"/>
            <w:vAlign w:val="center"/>
          </w:tcPr>
          <w:p w14:paraId="36488721" w14:textId="77777777" w:rsidR="0007580E" w:rsidRPr="00501C4F" w:rsidRDefault="0007580E" w:rsidP="00E23076">
            <w:pPr>
              <w:spacing w:after="120" w:line="276" w:lineRule="auto"/>
              <w:jc w:val="center"/>
              <w:rPr>
                <w:rFonts w:ascii="Century Gothic" w:eastAsiaTheme="majorEastAsia" w:hAnsi="Century Gothic" w:cstheme="majorBidi"/>
                <w:b/>
                <w:color w:val="365F91" w:themeColor="accent1" w:themeShade="BF"/>
                <w:sz w:val="24"/>
                <w:szCs w:val="24"/>
              </w:rPr>
            </w:pPr>
            <w:r w:rsidRPr="00501C4F">
              <w:rPr>
                <w:rFonts w:ascii="Century Gothic" w:hAnsi="Century Gothic"/>
                <w:b/>
                <w:bCs/>
                <w:color w:val="0E4E7A"/>
                <w:sz w:val="24"/>
                <w:szCs w:val="24"/>
              </w:rPr>
              <w:t>Recomendaciones</w:t>
            </w:r>
          </w:p>
        </w:tc>
      </w:tr>
      <w:tr w:rsidR="0007580E" w:rsidRPr="00501C4F" w14:paraId="2278BE72" w14:textId="77777777" w:rsidTr="0004654B">
        <w:tc>
          <w:tcPr>
            <w:tcW w:w="4644" w:type="dxa"/>
            <w:vAlign w:val="center"/>
          </w:tcPr>
          <w:p w14:paraId="794E0A14" w14:textId="77777777" w:rsidR="0007580E" w:rsidRPr="008E048B" w:rsidRDefault="008E048B" w:rsidP="008E048B">
            <w:pPr>
              <w:spacing w:after="120" w:line="276" w:lineRule="auto"/>
              <w:jc w:val="both"/>
              <w:rPr>
                <w:rFonts w:ascii="Century Gothic" w:eastAsiaTheme="majorEastAsia" w:hAnsi="Century Gothic" w:cstheme="majorBidi"/>
                <w:color w:val="365F91" w:themeColor="accent1" w:themeShade="BF"/>
                <w:sz w:val="24"/>
                <w:szCs w:val="24"/>
              </w:rPr>
            </w:pPr>
            <w:r>
              <w:rPr>
                <w:rFonts w:ascii="Century Gothic" w:eastAsiaTheme="majorEastAsia" w:hAnsi="Century Gothic" w:cstheme="majorBidi"/>
                <w:color w:val="C00000"/>
                <w:sz w:val="24"/>
                <w:szCs w:val="24"/>
              </w:rPr>
              <w:t>El estado de Colima n</w:t>
            </w:r>
            <w:r w:rsidRPr="008E048B">
              <w:rPr>
                <w:rFonts w:ascii="Century Gothic" w:eastAsiaTheme="majorEastAsia" w:hAnsi="Century Gothic" w:cstheme="majorBidi"/>
                <w:color w:val="C00000"/>
                <w:sz w:val="24"/>
                <w:szCs w:val="24"/>
              </w:rPr>
              <w:t xml:space="preserve">o dispone de un programa </w:t>
            </w:r>
            <w:r>
              <w:rPr>
                <w:rFonts w:ascii="Century Gothic" w:eastAsiaTheme="majorEastAsia" w:hAnsi="Century Gothic" w:cstheme="majorBidi"/>
                <w:color w:val="C00000"/>
                <w:sz w:val="24"/>
                <w:szCs w:val="24"/>
              </w:rPr>
              <w:t xml:space="preserve">presupuestal </w:t>
            </w:r>
            <w:r w:rsidRPr="008E048B">
              <w:rPr>
                <w:rFonts w:ascii="Century Gothic" w:eastAsiaTheme="majorEastAsia" w:hAnsi="Century Gothic" w:cstheme="majorBidi"/>
                <w:color w:val="C00000"/>
                <w:sz w:val="24"/>
                <w:szCs w:val="24"/>
              </w:rPr>
              <w:t>específico para la atención de la infraestructura física educativa que sea transversal para todos los actores que en ella intervienen.</w:t>
            </w:r>
          </w:p>
        </w:tc>
        <w:tc>
          <w:tcPr>
            <w:tcW w:w="4410" w:type="dxa"/>
            <w:vAlign w:val="center"/>
          </w:tcPr>
          <w:p w14:paraId="41E5A85D" w14:textId="77777777" w:rsidR="00A746B7" w:rsidRPr="00FF5969" w:rsidRDefault="008E048B" w:rsidP="006D68FC">
            <w:pPr>
              <w:spacing w:after="120" w:line="276" w:lineRule="auto"/>
              <w:jc w:val="both"/>
              <w:rPr>
                <w:rFonts w:ascii="Century Gothic" w:eastAsiaTheme="majorEastAsia" w:hAnsi="Century Gothic" w:cstheme="majorBidi"/>
                <w:color w:val="C00000"/>
                <w:sz w:val="24"/>
                <w:szCs w:val="24"/>
              </w:rPr>
            </w:pPr>
            <w:r w:rsidRPr="008E048B">
              <w:rPr>
                <w:rFonts w:ascii="Century Gothic" w:eastAsiaTheme="majorEastAsia" w:hAnsi="Century Gothic" w:cstheme="majorBidi"/>
                <w:color w:val="C00000"/>
                <w:sz w:val="24"/>
                <w:szCs w:val="24"/>
              </w:rPr>
              <w:t xml:space="preserve">Realizar </w:t>
            </w:r>
            <w:r>
              <w:rPr>
                <w:rFonts w:ascii="Century Gothic" w:eastAsiaTheme="majorEastAsia" w:hAnsi="Century Gothic" w:cstheme="majorBidi"/>
                <w:color w:val="C00000"/>
                <w:sz w:val="24"/>
                <w:szCs w:val="24"/>
              </w:rPr>
              <w:t xml:space="preserve">los acuerdos necesarios para definir el establecimiento de un programa presupuestal específico para la atención de la </w:t>
            </w:r>
            <w:r w:rsidR="00A746B7">
              <w:rPr>
                <w:rFonts w:ascii="Century Gothic" w:hAnsi="Century Gothic"/>
                <w:sz w:val="24"/>
                <w:szCs w:val="24"/>
              </w:rPr>
              <w:t>IFE</w:t>
            </w:r>
            <w:r>
              <w:rPr>
                <w:rFonts w:ascii="Century Gothic" w:eastAsiaTheme="majorEastAsia" w:hAnsi="Century Gothic" w:cstheme="majorBidi"/>
                <w:color w:val="C00000"/>
                <w:sz w:val="24"/>
                <w:szCs w:val="24"/>
              </w:rPr>
              <w:t xml:space="preserve"> que sea transversal para todos las dependencias y entidades que en ella intervienen.</w:t>
            </w:r>
          </w:p>
        </w:tc>
      </w:tr>
      <w:tr w:rsidR="0007580E" w:rsidRPr="00501C4F" w14:paraId="60DE1FD1" w14:textId="77777777" w:rsidTr="0004654B">
        <w:tc>
          <w:tcPr>
            <w:tcW w:w="4644" w:type="dxa"/>
            <w:vAlign w:val="center"/>
          </w:tcPr>
          <w:p w14:paraId="0D2ED9E8" w14:textId="77777777" w:rsidR="0007580E" w:rsidRPr="00501C4F" w:rsidRDefault="00E528D3" w:rsidP="00C80C23">
            <w:pPr>
              <w:spacing w:after="120" w:line="276" w:lineRule="auto"/>
              <w:jc w:val="both"/>
              <w:rPr>
                <w:rFonts w:ascii="Century Gothic" w:hAnsi="Century Gothic"/>
                <w:sz w:val="24"/>
                <w:szCs w:val="24"/>
                <w:lang w:val="es-ES"/>
              </w:rPr>
            </w:pPr>
            <w:r>
              <w:rPr>
                <w:rFonts w:ascii="Century Gothic" w:hAnsi="Century Gothic"/>
                <w:sz w:val="24"/>
                <w:szCs w:val="24"/>
                <w:lang w:val="es-ES"/>
              </w:rPr>
              <w:t>Se cuenta con una Matriz de Indicadores de</w:t>
            </w:r>
            <w:r w:rsidR="00C80C23">
              <w:rPr>
                <w:rFonts w:ascii="Century Gothic" w:hAnsi="Century Gothic"/>
                <w:sz w:val="24"/>
                <w:szCs w:val="24"/>
                <w:lang w:val="es-ES"/>
              </w:rPr>
              <w:t xml:space="preserve"> R</w:t>
            </w:r>
            <w:r>
              <w:rPr>
                <w:rFonts w:ascii="Century Gothic" w:hAnsi="Century Gothic"/>
                <w:sz w:val="24"/>
                <w:szCs w:val="24"/>
                <w:lang w:val="es-ES"/>
              </w:rPr>
              <w:t xml:space="preserve">esultados, </w:t>
            </w:r>
            <w:r w:rsidR="00C80C23">
              <w:rPr>
                <w:rFonts w:ascii="Century Gothic" w:hAnsi="Century Gothic"/>
                <w:sz w:val="24"/>
                <w:szCs w:val="24"/>
                <w:lang w:val="es-ES"/>
              </w:rPr>
              <w:t xml:space="preserve">pero </w:t>
            </w:r>
            <w:r>
              <w:rPr>
                <w:rFonts w:ascii="Century Gothic" w:hAnsi="Century Gothic"/>
                <w:sz w:val="24"/>
                <w:szCs w:val="24"/>
                <w:lang w:val="es-ES"/>
              </w:rPr>
              <w:t>construida sin la aplicación del método del marco lógico; presentando por tanto una serie de inconsistencias.</w:t>
            </w:r>
          </w:p>
        </w:tc>
        <w:tc>
          <w:tcPr>
            <w:tcW w:w="4410" w:type="dxa"/>
            <w:vAlign w:val="center"/>
          </w:tcPr>
          <w:p w14:paraId="596A5F7D" w14:textId="77777777" w:rsidR="0007580E" w:rsidRPr="00501C4F" w:rsidRDefault="00E528D3" w:rsidP="00E528D3">
            <w:pPr>
              <w:spacing w:after="120" w:line="276" w:lineRule="auto"/>
              <w:ind w:left="-47"/>
              <w:jc w:val="both"/>
              <w:rPr>
                <w:rFonts w:ascii="Century Gothic" w:hAnsi="Century Gothic"/>
                <w:sz w:val="24"/>
                <w:szCs w:val="24"/>
                <w:lang w:val="es-ES"/>
              </w:rPr>
            </w:pPr>
            <w:r>
              <w:rPr>
                <w:rFonts w:ascii="Century Gothic" w:hAnsi="Century Gothic"/>
                <w:sz w:val="24"/>
                <w:szCs w:val="24"/>
                <w:lang w:val="es-ES"/>
              </w:rPr>
              <w:t>Elaborar una Matriz de Indicadores de Resultados</w:t>
            </w:r>
            <w:r w:rsidR="00C80C23">
              <w:rPr>
                <w:rFonts w:ascii="Century Gothic" w:hAnsi="Century Gothic"/>
                <w:sz w:val="24"/>
                <w:szCs w:val="24"/>
                <w:lang w:val="es-ES"/>
              </w:rPr>
              <w:t xml:space="preserve"> </w:t>
            </w:r>
            <w:r>
              <w:rPr>
                <w:rFonts w:ascii="Century Gothic" w:hAnsi="Century Gothic"/>
                <w:sz w:val="24"/>
                <w:szCs w:val="24"/>
                <w:lang w:val="es-ES"/>
              </w:rPr>
              <w:t xml:space="preserve">bajo el método del marco lógico que sirva de base sólida al Sistema de Evaluación del Desempeño y aporte </w:t>
            </w:r>
            <w:r w:rsidR="00C80C23">
              <w:rPr>
                <w:rFonts w:ascii="Century Gothic" w:hAnsi="Century Gothic"/>
                <w:sz w:val="24"/>
                <w:szCs w:val="24"/>
                <w:lang w:val="es-ES"/>
              </w:rPr>
              <w:t xml:space="preserve">elementos relevantes </w:t>
            </w:r>
            <w:r>
              <w:rPr>
                <w:rFonts w:ascii="Century Gothic" w:hAnsi="Century Gothic"/>
                <w:sz w:val="24"/>
                <w:szCs w:val="24"/>
                <w:lang w:val="es-ES"/>
              </w:rPr>
              <w:t>al seguimiento del Programa y a la toma de decisiones.</w:t>
            </w:r>
          </w:p>
        </w:tc>
      </w:tr>
      <w:tr w:rsidR="0007580E" w:rsidRPr="00501C4F" w14:paraId="07515955" w14:textId="77777777" w:rsidTr="0004654B">
        <w:trPr>
          <w:trHeight w:val="1002"/>
        </w:trPr>
        <w:tc>
          <w:tcPr>
            <w:tcW w:w="4644" w:type="dxa"/>
            <w:vAlign w:val="center"/>
          </w:tcPr>
          <w:p w14:paraId="447773DC" w14:textId="77777777" w:rsidR="0007580E" w:rsidRPr="00C80C23" w:rsidRDefault="00C80C23" w:rsidP="00C80C23">
            <w:pPr>
              <w:spacing w:after="120" w:line="276" w:lineRule="auto"/>
              <w:jc w:val="both"/>
              <w:rPr>
                <w:rFonts w:ascii="Century Gothic" w:eastAsiaTheme="majorEastAsia" w:hAnsi="Century Gothic" w:cstheme="majorBidi"/>
                <w:color w:val="365F91" w:themeColor="accent1" w:themeShade="BF"/>
                <w:sz w:val="24"/>
                <w:szCs w:val="24"/>
              </w:rPr>
            </w:pPr>
            <w:r w:rsidRPr="00C80C23">
              <w:rPr>
                <w:rFonts w:ascii="Century Gothic" w:eastAsiaTheme="majorEastAsia" w:hAnsi="Century Gothic" w:cstheme="majorBidi"/>
                <w:color w:val="C00000"/>
                <w:sz w:val="24"/>
                <w:szCs w:val="24"/>
              </w:rPr>
              <w:t xml:space="preserve">Según el CEMABE 2013, aún existe </w:t>
            </w:r>
            <w:r w:rsidR="0004654B">
              <w:rPr>
                <w:rFonts w:ascii="Century Gothic" w:hAnsi="Century Gothic"/>
                <w:sz w:val="24"/>
                <w:szCs w:val="24"/>
              </w:rPr>
              <w:t>IFE</w:t>
            </w:r>
            <w:r w:rsidR="006D68FC" w:rsidRPr="00C80C23">
              <w:rPr>
                <w:rFonts w:ascii="Century Gothic" w:eastAsiaTheme="majorEastAsia" w:hAnsi="Century Gothic" w:cstheme="majorBidi"/>
                <w:color w:val="C00000"/>
                <w:sz w:val="24"/>
                <w:szCs w:val="24"/>
              </w:rPr>
              <w:t xml:space="preserve"> </w:t>
            </w:r>
            <w:r w:rsidRPr="00C80C23">
              <w:rPr>
                <w:rFonts w:ascii="Century Gothic" w:eastAsiaTheme="majorEastAsia" w:hAnsi="Century Gothic" w:cstheme="majorBidi"/>
                <w:color w:val="C00000"/>
                <w:sz w:val="24"/>
                <w:szCs w:val="24"/>
              </w:rPr>
              <w:t>del nivel básico que no dispone</w:t>
            </w:r>
            <w:r>
              <w:rPr>
                <w:rFonts w:ascii="Century Gothic" w:eastAsiaTheme="majorEastAsia" w:hAnsi="Century Gothic" w:cstheme="majorBidi"/>
                <w:color w:val="C00000"/>
                <w:sz w:val="24"/>
                <w:szCs w:val="24"/>
              </w:rPr>
              <w:t>n</w:t>
            </w:r>
            <w:r w:rsidRPr="00C80C23">
              <w:rPr>
                <w:rFonts w:ascii="Century Gothic" w:eastAsiaTheme="majorEastAsia" w:hAnsi="Century Gothic" w:cstheme="majorBidi"/>
                <w:color w:val="C00000"/>
                <w:sz w:val="24"/>
                <w:szCs w:val="24"/>
              </w:rPr>
              <w:t xml:space="preserve"> </w:t>
            </w:r>
            <w:r w:rsidR="006D68FC" w:rsidRPr="006D68FC">
              <w:rPr>
                <w:rFonts w:ascii="Century Gothic" w:eastAsiaTheme="majorEastAsia" w:hAnsi="Century Gothic" w:cstheme="majorBidi"/>
                <w:color w:val="FF0000"/>
                <w:sz w:val="24"/>
                <w:szCs w:val="24"/>
              </w:rPr>
              <w:t xml:space="preserve">los servicios </w:t>
            </w:r>
            <w:r w:rsidRPr="00C80C23">
              <w:rPr>
                <w:rFonts w:ascii="Century Gothic" w:eastAsiaTheme="majorEastAsia" w:hAnsi="Century Gothic" w:cstheme="majorBidi"/>
                <w:color w:val="C00000"/>
                <w:sz w:val="24"/>
                <w:szCs w:val="24"/>
              </w:rPr>
              <w:t>de los agua, drenaje y sanitarios.</w:t>
            </w:r>
          </w:p>
        </w:tc>
        <w:tc>
          <w:tcPr>
            <w:tcW w:w="4410" w:type="dxa"/>
            <w:vAlign w:val="center"/>
          </w:tcPr>
          <w:p w14:paraId="35A49E15" w14:textId="77777777" w:rsidR="006D68FC" w:rsidRPr="00FF5969" w:rsidRDefault="00C80C23" w:rsidP="00C80C23">
            <w:pPr>
              <w:spacing w:after="120" w:line="276" w:lineRule="auto"/>
              <w:jc w:val="both"/>
              <w:rPr>
                <w:rFonts w:ascii="Century Gothic" w:eastAsiaTheme="majorEastAsia" w:hAnsi="Century Gothic" w:cstheme="majorBidi"/>
                <w:sz w:val="24"/>
                <w:szCs w:val="24"/>
              </w:rPr>
            </w:pPr>
            <w:r w:rsidRPr="00D920D2">
              <w:rPr>
                <w:rFonts w:ascii="Century Gothic" w:eastAsiaTheme="majorEastAsia" w:hAnsi="Century Gothic" w:cstheme="majorBidi"/>
                <w:sz w:val="24"/>
                <w:szCs w:val="24"/>
              </w:rPr>
              <w:t xml:space="preserve">Atender a la </w:t>
            </w:r>
            <w:r w:rsidR="0004654B">
              <w:rPr>
                <w:rFonts w:ascii="Century Gothic" w:hAnsi="Century Gothic"/>
                <w:sz w:val="24"/>
                <w:szCs w:val="24"/>
              </w:rPr>
              <w:t>IFE</w:t>
            </w:r>
            <w:r w:rsidRPr="00D920D2">
              <w:rPr>
                <w:rFonts w:ascii="Century Gothic" w:eastAsiaTheme="majorEastAsia" w:hAnsi="Century Gothic" w:cstheme="majorBidi"/>
                <w:sz w:val="24"/>
                <w:szCs w:val="24"/>
              </w:rPr>
              <w:t xml:space="preserve"> con carencias de servicios básicos, a fin de que pueda</w:t>
            </w:r>
            <w:r w:rsidR="00D920D2" w:rsidRPr="00D920D2">
              <w:rPr>
                <w:rFonts w:ascii="Century Gothic" w:eastAsiaTheme="majorEastAsia" w:hAnsi="Century Gothic" w:cstheme="majorBidi"/>
                <w:sz w:val="24"/>
                <w:szCs w:val="24"/>
              </w:rPr>
              <w:t xml:space="preserve"> declararse bandera blanca a este respecto.</w:t>
            </w:r>
            <w:r w:rsidRPr="00D920D2">
              <w:rPr>
                <w:rFonts w:ascii="Century Gothic" w:eastAsiaTheme="majorEastAsia" w:hAnsi="Century Gothic" w:cstheme="majorBidi"/>
                <w:sz w:val="24"/>
                <w:szCs w:val="24"/>
              </w:rPr>
              <w:t xml:space="preserve"> </w:t>
            </w:r>
          </w:p>
        </w:tc>
      </w:tr>
      <w:tr w:rsidR="0007580E" w:rsidRPr="00501C4F" w14:paraId="3DA73619" w14:textId="77777777" w:rsidTr="0004654B">
        <w:trPr>
          <w:trHeight w:val="577"/>
        </w:trPr>
        <w:tc>
          <w:tcPr>
            <w:tcW w:w="4644" w:type="dxa"/>
            <w:vAlign w:val="center"/>
          </w:tcPr>
          <w:p w14:paraId="56DCD337" w14:textId="77777777" w:rsidR="0007580E" w:rsidRPr="00D920D2" w:rsidRDefault="00D920D2" w:rsidP="00E23076">
            <w:pPr>
              <w:spacing w:after="120" w:line="276" w:lineRule="auto"/>
              <w:jc w:val="both"/>
              <w:rPr>
                <w:rFonts w:ascii="Century Gothic" w:eastAsiaTheme="majorEastAsia" w:hAnsi="Century Gothic" w:cstheme="majorBidi"/>
                <w:color w:val="365F91" w:themeColor="accent1" w:themeShade="BF"/>
                <w:sz w:val="24"/>
                <w:szCs w:val="24"/>
              </w:rPr>
            </w:pPr>
            <w:r w:rsidRPr="00D920D2">
              <w:rPr>
                <w:rFonts w:ascii="Century Gothic" w:eastAsiaTheme="majorEastAsia" w:hAnsi="Century Gothic" w:cstheme="majorBidi"/>
                <w:sz w:val="24"/>
                <w:szCs w:val="24"/>
              </w:rPr>
              <w:t xml:space="preserve">No se tienen documentados los procedimientos y los criterios que aplica la Secretaría de Educación para la priorización de proyectos destinados a la atención de la </w:t>
            </w:r>
            <w:r w:rsidR="0004654B">
              <w:rPr>
                <w:rFonts w:ascii="Century Gothic" w:hAnsi="Century Gothic"/>
                <w:sz w:val="24"/>
                <w:szCs w:val="24"/>
              </w:rPr>
              <w:t>IFE</w:t>
            </w:r>
            <w:r w:rsidRPr="00D920D2">
              <w:rPr>
                <w:rFonts w:ascii="Century Gothic" w:eastAsiaTheme="majorEastAsia" w:hAnsi="Century Gothic" w:cstheme="majorBidi"/>
                <w:sz w:val="24"/>
                <w:szCs w:val="24"/>
              </w:rPr>
              <w:t xml:space="preserve"> e incluidos en su Programa General de </w:t>
            </w:r>
            <w:r w:rsidRPr="00D920D2">
              <w:rPr>
                <w:rFonts w:ascii="Century Gothic" w:eastAsiaTheme="majorEastAsia" w:hAnsi="Century Gothic" w:cstheme="majorBidi"/>
                <w:sz w:val="24"/>
                <w:szCs w:val="24"/>
              </w:rPr>
              <w:lastRenderedPageBreak/>
              <w:t>Obras financiado con los recursos del FAM.</w:t>
            </w:r>
          </w:p>
        </w:tc>
        <w:tc>
          <w:tcPr>
            <w:tcW w:w="4410" w:type="dxa"/>
            <w:vAlign w:val="center"/>
          </w:tcPr>
          <w:p w14:paraId="709FCDCD" w14:textId="77777777" w:rsidR="0007580E" w:rsidRPr="00501C4F" w:rsidRDefault="00D920D2" w:rsidP="00321A56">
            <w:pPr>
              <w:spacing w:after="120" w:line="276" w:lineRule="auto"/>
              <w:jc w:val="both"/>
              <w:rPr>
                <w:rFonts w:ascii="Century Gothic" w:eastAsiaTheme="majorEastAsia" w:hAnsi="Century Gothic" w:cstheme="majorBidi"/>
                <w:b/>
                <w:color w:val="365F91" w:themeColor="accent1" w:themeShade="BF"/>
                <w:sz w:val="24"/>
                <w:szCs w:val="24"/>
              </w:rPr>
            </w:pPr>
            <w:r w:rsidRPr="00321A56">
              <w:rPr>
                <w:rFonts w:ascii="Century Gothic" w:eastAsiaTheme="majorEastAsia" w:hAnsi="Century Gothic" w:cstheme="majorBidi"/>
                <w:sz w:val="24"/>
                <w:szCs w:val="24"/>
              </w:rPr>
              <w:lastRenderedPageBreak/>
              <w:t>La Secretaría de Educación del estado debe documentar de manera detallada, todos los procedimientos y criterios que aplica en la priorización de proyectos y escu</w:t>
            </w:r>
            <w:r w:rsidR="00321A56" w:rsidRPr="00321A56">
              <w:rPr>
                <w:rFonts w:ascii="Century Gothic" w:eastAsiaTheme="majorEastAsia" w:hAnsi="Century Gothic" w:cstheme="majorBidi"/>
                <w:sz w:val="24"/>
                <w:szCs w:val="24"/>
              </w:rPr>
              <w:t>elas</w:t>
            </w:r>
            <w:r w:rsidRPr="00321A56">
              <w:rPr>
                <w:rFonts w:ascii="Century Gothic" w:eastAsiaTheme="majorEastAsia" w:hAnsi="Century Gothic" w:cstheme="majorBidi"/>
                <w:sz w:val="24"/>
                <w:szCs w:val="24"/>
              </w:rPr>
              <w:t xml:space="preserve"> por atender</w:t>
            </w:r>
            <w:r w:rsidR="00321A56">
              <w:rPr>
                <w:rFonts w:ascii="Century Gothic" w:eastAsiaTheme="majorEastAsia" w:hAnsi="Century Gothic" w:cstheme="majorBidi"/>
                <w:sz w:val="24"/>
                <w:szCs w:val="24"/>
              </w:rPr>
              <w:t xml:space="preserve">, mismas </w:t>
            </w:r>
            <w:r w:rsidR="00321A56" w:rsidRPr="00321A56">
              <w:rPr>
                <w:rFonts w:ascii="Century Gothic" w:eastAsiaTheme="majorEastAsia" w:hAnsi="Century Gothic" w:cstheme="majorBidi"/>
                <w:sz w:val="24"/>
                <w:szCs w:val="24"/>
              </w:rPr>
              <w:t xml:space="preserve">que incluye anualmente en </w:t>
            </w:r>
            <w:r w:rsidR="00321A56" w:rsidRPr="00321A56">
              <w:rPr>
                <w:rFonts w:ascii="Century Gothic" w:eastAsiaTheme="majorEastAsia" w:hAnsi="Century Gothic" w:cstheme="majorBidi"/>
                <w:sz w:val="24"/>
                <w:szCs w:val="24"/>
              </w:rPr>
              <w:lastRenderedPageBreak/>
              <w:t>su Programa General de Obras a financiar con los recursos del FAM.</w:t>
            </w:r>
          </w:p>
        </w:tc>
      </w:tr>
      <w:tr w:rsidR="0007580E" w:rsidRPr="00501C4F" w14:paraId="55FAABB9" w14:textId="77777777" w:rsidTr="0004654B">
        <w:tc>
          <w:tcPr>
            <w:tcW w:w="4644" w:type="dxa"/>
            <w:vAlign w:val="center"/>
          </w:tcPr>
          <w:p w14:paraId="52D3240A" w14:textId="77777777" w:rsidR="0007580E" w:rsidRPr="00321A56" w:rsidRDefault="00321A56" w:rsidP="00321A56">
            <w:pPr>
              <w:spacing w:after="120" w:line="276" w:lineRule="auto"/>
              <w:jc w:val="both"/>
              <w:rPr>
                <w:rFonts w:ascii="Century Gothic" w:eastAsiaTheme="majorEastAsia" w:hAnsi="Century Gothic" w:cstheme="majorBidi"/>
                <w:sz w:val="24"/>
                <w:szCs w:val="24"/>
              </w:rPr>
            </w:pPr>
            <w:r w:rsidRPr="00321A56">
              <w:rPr>
                <w:rFonts w:ascii="Century Gothic" w:eastAsiaTheme="majorEastAsia" w:hAnsi="Century Gothic" w:cstheme="majorBidi"/>
                <w:sz w:val="24"/>
                <w:szCs w:val="24"/>
              </w:rPr>
              <w:lastRenderedPageBreak/>
              <w:t>Las solicitudes de necesidad de atención a los planteles educativos, se efectúan mediante un formato libre.</w:t>
            </w:r>
          </w:p>
        </w:tc>
        <w:tc>
          <w:tcPr>
            <w:tcW w:w="4410" w:type="dxa"/>
            <w:vAlign w:val="center"/>
          </w:tcPr>
          <w:p w14:paraId="091A6E00" w14:textId="77777777" w:rsidR="006D68FC" w:rsidRPr="00321A56" w:rsidRDefault="00321A56" w:rsidP="00551E2A">
            <w:pPr>
              <w:spacing w:after="120" w:line="276" w:lineRule="auto"/>
              <w:jc w:val="both"/>
              <w:rPr>
                <w:rFonts w:ascii="Century Gothic" w:eastAsiaTheme="majorEastAsia" w:hAnsi="Century Gothic" w:cstheme="majorBidi"/>
                <w:sz w:val="24"/>
                <w:szCs w:val="24"/>
              </w:rPr>
            </w:pPr>
            <w:r w:rsidRPr="00321A56">
              <w:rPr>
                <w:rFonts w:ascii="Century Gothic" w:eastAsiaTheme="majorEastAsia" w:hAnsi="Century Gothic" w:cstheme="majorBidi"/>
                <w:sz w:val="24"/>
                <w:szCs w:val="24"/>
              </w:rPr>
              <w:t>Diseñar y poner en práctica un formato único que permita a los solicitantes de atención a un plantel educativo, realizar sus peticiones de manera estandarizada</w:t>
            </w:r>
            <w:r w:rsidR="00FF5969">
              <w:rPr>
                <w:rFonts w:ascii="Century Gothic" w:eastAsiaTheme="majorEastAsia" w:hAnsi="Century Gothic" w:cstheme="majorBidi"/>
                <w:sz w:val="24"/>
                <w:szCs w:val="24"/>
              </w:rPr>
              <w:t xml:space="preserve"> y en línea</w:t>
            </w:r>
            <w:r w:rsidR="00551E2A">
              <w:rPr>
                <w:rFonts w:ascii="Century Gothic" w:eastAsiaTheme="majorEastAsia" w:hAnsi="Century Gothic" w:cstheme="majorBidi"/>
                <w:sz w:val="24"/>
                <w:szCs w:val="24"/>
              </w:rPr>
              <w:t xml:space="preserve">; </w:t>
            </w:r>
            <w:r w:rsidR="00FF5969">
              <w:rPr>
                <w:rFonts w:ascii="Century Gothic" w:eastAsiaTheme="majorEastAsia" w:hAnsi="Century Gothic" w:cstheme="majorBidi"/>
                <w:sz w:val="24"/>
                <w:szCs w:val="24"/>
              </w:rPr>
              <w:t>permit</w:t>
            </w:r>
            <w:r w:rsidR="00551E2A">
              <w:rPr>
                <w:rFonts w:ascii="Century Gothic" w:eastAsiaTheme="majorEastAsia" w:hAnsi="Century Gothic" w:cstheme="majorBidi"/>
                <w:sz w:val="24"/>
                <w:szCs w:val="24"/>
              </w:rPr>
              <w:t>iendo con ello</w:t>
            </w:r>
            <w:r w:rsidR="00FF5969">
              <w:rPr>
                <w:rFonts w:ascii="Century Gothic" w:eastAsiaTheme="majorEastAsia" w:hAnsi="Century Gothic" w:cstheme="majorBidi"/>
                <w:sz w:val="24"/>
                <w:szCs w:val="24"/>
              </w:rPr>
              <w:t xml:space="preserve"> incorporar </w:t>
            </w:r>
            <w:r w:rsidR="00551E2A">
              <w:rPr>
                <w:rFonts w:ascii="Century Gothic" w:eastAsiaTheme="majorEastAsia" w:hAnsi="Century Gothic" w:cstheme="majorBidi"/>
                <w:sz w:val="24"/>
                <w:szCs w:val="24"/>
              </w:rPr>
              <w:t xml:space="preserve">directamente </w:t>
            </w:r>
            <w:r w:rsidR="00FF5969">
              <w:rPr>
                <w:rFonts w:ascii="Century Gothic" w:eastAsiaTheme="majorEastAsia" w:hAnsi="Century Gothic" w:cstheme="majorBidi"/>
                <w:sz w:val="24"/>
                <w:szCs w:val="24"/>
              </w:rPr>
              <w:t>al Sistema de la Secretaría de Educación y del INCOIFED</w:t>
            </w:r>
            <w:r w:rsidR="00551E2A">
              <w:rPr>
                <w:rFonts w:ascii="Century Gothic" w:eastAsiaTheme="majorEastAsia" w:hAnsi="Century Gothic" w:cstheme="majorBidi"/>
                <w:sz w:val="24"/>
                <w:szCs w:val="24"/>
              </w:rPr>
              <w:t>,</w:t>
            </w:r>
            <w:r w:rsidR="00FF5969">
              <w:rPr>
                <w:rFonts w:ascii="Century Gothic" w:eastAsiaTheme="majorEastAsia" w:hAnsi="Century Gothic" w:cstheme="majorBidi"/>
                <w:sz w:val="24"/>
                <w:szCs w:val="24"/>
              </w:rPr>
              <w:t xml:space="preserve"> las demandas de atención de los directores de los planteles y de la sociedad en general</w:t>
            </w:r>
            <w:r w:rsidRPr="00321A56">
              <w:rPr>
                <w:rFonts w:ascii="Century Gothic" w:eastAsiaTheme="majorEastAsia" w:hAnsi="Century Gothic" w:cstheme="majorBidi"/>
                <w:sz w:val="24"/>
                <w:szCs w:val="24"/>
              </w:rPr>
              <w:t>.</w:t>
            </w:r>
            <w:r w:rsidR="00FF5969">
              <w:rPr>
                <w:rFonts w:ascii="Century Gothic" w:eastAsiaTheme="majorEastAsia" w:hAnsi="Century Gothic" w:cstheme="majorBidi"/>
                <w:sz w:val="24"/>
                <w:szCs w:val="24"/>
              </w:rPr>
              <w:t xml:space="preserve"> E</w:t>
            </w:r>
            <w:r w:rsidR="00551E2A">
              <w:rPr>
                <w:rFonts w:ascii="Century Gothic" w:eastAsiaTheme="majorEastAsia" w:hAnsi="Century Gothic" w:cstheme="majorBidi"/>
                <w:sz w:val="24"/>
                <w:szCs w:val="24"/>
              </w:rPr>
              <w:t>l</w:t>
            </w:r>
            <w:r w:rsidR="00FF5969">
              <w:rPr>
                <w:rFonts w:ascii="Century Gothic" w:eastAsiaTheme="majorEastAsia" w:hAnsi="Century Gothic" w:cstheme="majorBidi"/>
                <w:sz w:val="24"/>
                <w:szCs w:val="24"/>
              </w:rPr>
              <w:t xml:space="preserve"> sistema </w:t>
            </w:r>
            <w:r w:rsidR="00551E2A">
              <w:rPr>
                <w:rFonts w:ascii="Century Gothic" w:eastAsiaTheme="majorEastAsia" w:hAnsi="Century Gothic" w:cstheme="majorBidi"/>
                <w:sz w:val="24"/>
                <w:szCs w:val="24"/>
              </w:rPr>
              <w:t xml:space="preserve">para captar las </w:t>
            </w:r>
            <w:r w:rsidR="00FF5969">
              <w:rPr>
                <w:rFonts w:ascii="Century Gothic" w:eastAsiaTheme="majorEastAsia" w:hAnsi="Century Gothic" w:cstheme="majorBidi"/>
                <w:sz w:val="24"/>
                <w:szCs w:val="24"/>
              </w:rPr>
              <w:t>demandas puede colocarse en el portal del gobierno del estado para darle mayor solidez y confianza al demandante del servicio.</w:t>
            </w:r>
          </w:p>
        </w:tc>
      </w:tr>
    </w:tbl>
    <w:p w14:paraId="0C9ABB1E" w14:textId="77777777" w:rsidR="0007580E" w:rsidRPr="00696064" w:rsidRDefault="0007580E" w:rsidP="0007580E">
      <w:pPr>
        <w:pStyle w:val="Ttulo1"/>
        <w:spacing w:before="0" w:after="240"/>
        <w:rPr>
          <w:rFonts w:ascii="Century Gothic" w:hAnsi="Century Gothic"/>
          <w:b/>
          <w:color w:val="0E4E7A"/>
          <w:sz w:val="8"/>
        </w:rPr>
      </w:pPr>
    </w:p>
    <w:p w14:paraId="27091862" w14:textId="77777777" w:rsidR="0004654B" w:rsidRDefault="0004654B">
      <w:pPr>
        <w:rPr>
          <w:rFonts w:ascii="Century Gothic" w:eastAsiaTheme="majorEastAsia" w:hAnsi="Century Gothic" w:cstheme="majorBidi"/>
          <w:b/>
          <w:bCs/>
          <w:color w:val="0E4E7A"/>
          <w:sz w:val="28"/>
          <w:szCs w:val="26"/>
        </w:rPr>
      </w:pPr>
      <w:bookmarkStart w:id="49" w:name="_Toc492662196"/>
      <w:bookmarkStart w:id="50" w:name="_Toc511697348"/>
      <w:r>
        <w:rPr>
          <w:rFonts w:ascii="Century Gothic" w:hAnsi="Century Gothic"/>
          <w:color w:val="0E4E7A"/>
          <w:sz w:val="28"/>
        </w:rPr>
        <w:br w:type="page"/>
      </w:r>
    </w:p>
    <w:p w14:paraId="22F94111" w14:textId="77777777" w:rsidR="0007580E" w:rsidRPr="00CE56FE" w:rsidRDefault="0007580E" w:rsidP="0007580E">
      <w:pPr>
        <w:pStyle w:val="Ttulo2"/>
        <w:spacing w:before="0" w:after="240"/>
        <w:rPr>
          <w:rFonts w:ascii="Century Gothic" w:hAnsi="Century Gothic"/>
          <w:b w:val="0"/>
          <w:color w:val="0E4E7A"/>
          <w:sz w:val="28"/>
        </w:rPr>
      </w:pPr>
      <w:r w:rsidRPr="00CE56FE">
        <w:rPr>
          <w:rFonts w:ascii="Century Gothic" w:hAnsi="Century Gothic"/>
          <w:color w:val="0E4E7A"/>
          <w:sz w:val="28"/>
        </w:rPr>
        <w:lastRenderedPageBreak/>
        <w:t>Análisis externo</w:t>
      </w:r>
      <w:bookmarkEnd w:id="49"/>
      <w:bookmarkEnd w:id="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297"/>
      </w:tblGrid>
      <w:tr w:rsidR="0007580E" w:rsidRPr="00501C4F" w14:paraId="6BD139CA" w14:textId="77777777" w:rsidTr="00E23076">
        <w:trPr>
          <w:jc w:val="center"/>
        </w:trPr>
        <w:tc>
          <w:tcPr>
            <w:tcW w:w="2566" w:type="pct"/>
            <w:vAlign w:val="center"/>
          </w:tcPr>
          <w:p w14:paraId="4F41FE5E" w14:textId="77777777" w:rsidR="0007580E" w:rsidRPr="00501C4F" w:rsidRDefault="0007580E" w:rsidP="00E23076">
            <w:pPr>
              <w:spacing w:after="120"/>
              <w:jc w:val="center"/>
              <w:rPr>
                <w:rFonts w:ascii="Century Gothic" w:hAnsi="Century Gothic" w:cs="Times New Roman"/>
                <w:b/>
                <w:bCs/>
                <w:color w:val="0E4E7A"/>
                <w:sz w:val="24"/>
                <w:szCs w:val="24"/>
              </w:rPr>
            </w:pPr>
            <w:r w:rsidRPr="00501C4F">
              <w:rPr>
                <w:rFonts w:ascii="Century Gothic" w:hAnsi="Century Gothic"/>
                <w:b/>
                <w:bCs/>
                <w:color w:val="0E4E7A"/>
                <w:sz w:val="24"/>
                <w:szCs w:val="24"/>
              </w:rPr>
              <w:t>Oportunidades</w:t>
            </w:r>
          </w:p>
        </w:tc>
        <w:tc>
          <w:tcPr>
            <w:tcW w:w="2434" w:type="pct"/>
            <w:vAlign w:val="center"/>
          </w:tcPr>
          <w:p w14:paraId="31C84A25" w14:textId="77777777" w:rsidR="0007580E" w:rsidRPr="00501C4F" w:rsidRDefault="0007580E" w:rsidP="00E23076">
            <w:pPr>
              <w:spacing w:after="120"/>
              <w:jc w:val="center"/>
              <w:rPr>
                <w:rFonts w:ascii="Century Gothic" w:hAnsi="Century Gothic" w:cs="Times New Roman"/>
                <w:b/>
                <w:bCs/>
                <w:color w:val="0E4E7A"/>
                <w:sz w:val="24"/>
                <w:szCs w:val="24"/>
              </w:rPr>
            </w:pPr>
            <w:r w:rsidRPr="00501C4F">
              <w:rPr>
                <w:rFonts w:ascii="Century Gothic" w:hAnsi="Century Gothic"/>
                <w:b/>
                <w:bCs/>
                <w:color w:val="0E4E7A"/>
                <w:sz w:val="24"/>
                <w:szCs w:val="24"/>
              </w:rPr>
              <w:t>Recomendaciones</w:t>
            </w:r>
          </w:p>
        </w:tc>
      </w:tr>
      <w:tr w:rsidR="0007580E" w:rsidRPr="00501C4F" w14:paraId="3FA93B40" w14:textId="77777777" w:rsidTr="00E23076">
        <w:trPr>
          <w:trHeight w:val="547"/>
          <w:jc w:val="center"/>
        </w:trPr>
        <w:tc>
          <w:tcPr>
            <w:tcW w:w="2566" w:type="pct"/>
            <w:vAlign w:val="center"/>
          </w:tcPr>
          <w:p w14:paraId="54A2FE1B" w14:textId="77777777" w:rsidR="0007580E" w:rsidRPr="00501C4F" w:rsidRDefault="00293B6D" w:rsidP="006D68FC">
            <w:pPr>
              <w:spacing w:after="120"/>
              <w:jc w:val="both"/>
              <w:rPr>
                <w:rFonts w:ascii="Century Gothic" w:hAnsi="Century Gothic"/>
                <w:sz w:val="24"/>
                <w:szCs w:val="24"/>
                <w:lang w:val="es-ES"/>
              </w:rPr>
            </w:pPr>
            <w:r>
              <w:rPr>
                <w:rFonts w:ascii="Century Gothic" w:hAnsi="Century Gothic"/>
                <w:sz w:val="24"/>
                <w:szCs w:val="24"/>
                <w:lang w:val="es-ES"/>
              </w:rPr>
              <w:t xml:space="preserve">La geografía del estado y sus vías de comunicación, para disponer de diagnósticos actualizados sobre las condiciones de la </w:t>
            </w:r>
            <w:r w:rsidR="0004654B">
              <w:rPr>
                <w:rFonts w:ascii="Century Gothic" w:hAnsi="Century Gothic"/>
                <w:sz w:val="24"/>
                <w:szCs w:val="24"/>
                <w:lang w:val="es-ES"/>
              </w:rPr>
              <w:t>IFE</w:t>
            </w:r>
            <w:r>
              <w:rPr>
                <w:rFonts w:ascii="Century Gothic" w:hAnsi="Century Gothic"/>
                <w:sz w:val="24"/>
                <w:szCs w:val="24"/>
                <w:lang w:val="es-ES"/>
              </w:rPr>
              <w:t xml:space="preserve"> y su posibilidad de atención. </w:t>
            </w:r>
          </w:p>
        </w:tc>
        <w:tc>
          <w:tcPr>
            <w:tcW w:w="2434" w:type="pct"/>
            <w:vAlign w:val="center"/>
          </w:tcPr>
          <w:p w14:paraId="0BFB383D" w14:textId="77777777" w:rsidR="0007580E" w:rsidRPr="00501C4F" w:rsidRDefault="00293B6D" w:rsidP="00E23076">
            <w:pPr>
              <w:spacing w:after="120"/>
              <w:jc w:val="both"/>
              <w:rPr>
                <w:rFonts w:ascii="Century Gothic" w:hAnsi="Century Gothic"/>
                <w:sz w:val="24"/>
                <w:szCs w:val="24"/>
                <w:lang w:val="es-ES"/>
              </w:rPr>
            </w:pPr>
            <w:r>
              <w:rPr>
                <w:rFonts w:ascii="Century Gothic" w:hAnsi="Century Gothic"/>
                <w:sz w:val="24"/>
                <w:szCs w:val="24"/>
                <w:lang w:val="es-ES"/>
              </w:rPr>
              <w:t xml:space="preserve">Aprovechar la geografía del estado y la infraestructura disponible, para contar con diagnósticos actualizados de las condiciones de la </w:t>
            </w:r>
            <w:r w:rsidR="0004654B">
              <w:rPr>
                <w:rFonts w:ascii="Century Gothic" w:hAnsi="Century Gothic"/>
                <w:sz w:val="24"/>
                <w:szCs w:val="24"/>
                <w:lang w:val="es-ES"/>
              </w:rPr>
              <w:t>IFE</w:t>
            </w:r>
            <w:r>
              <w:rPr>
                <w:rFonts w:ascii="Century Gothic" w:hAnsi="Century Gothic"/>
                <w:sz w:val="24"/>
                <w:szCs w:val="24"/>
                <w:lang w:val="es-ES"/>
              </w:rPr>
              <w:t>.</w:t>
            </w:r>
          </w:p>
        </w:tc>
      </w:tr>
      <w:tr w:rsidR="0007580E" w:rsidRPr="00501C4F" w14:paraId="28401137" w14:textId="77777777" w:rsidTr="00E23076">
        <w:trPr>
          <w:trHeight w:val="1547"/>
          <w:jc w:val="center"/>
        </w:trPr>
        <w:tc>
          <w:tcPr>
            <w:tcW w:w="2566" w:type="pct"/>
            <w:vAlign w:val="center"/>
          </w:tcPr>
          <w:p w14:paraId="5A52DDD7" w14:textId="77777777" w:rsidR="0007580E" w:rsidRPr="00501C4F" w:rsidRDefault="00E528D3" w:rsidP="00E528D3">
            <w:pPr>
              <w:spacing w:after="120"/>
              <w:jc w:val="both"/>
              <w:rPr>
                <w:rFonts w:ascii="Century Gothic" w:hAnsi="Century Gothic"/>
                <w:sz w:val="24"/>
                <w:szCs w:val="24"/>
                <w:lang w:val="es-ES"/>
              </w:rPr>
            </w:pPr>
            <w:r>
              <w:rPr>
                <w:rFonts w:ascii="Century Gothic" w:hAnsi="Century Gothic"/>
                <w:sz w:val="24"/>
                <w:szCs w:val="20"/>
                <w:lang w:val="es-ES"/>
              </w:rPr>
              <w:t>La atención a la infraestructura educativa es una condición necesaria para mejorar la didáctica y el aprendizaje y está vinculada con la política pública nacional y estatal, así como con la Agenda 2030 de desarrollo sustentable.</w:t>
            </w:r>
          </w:p>
        </w:tc>
        <w:tc>
          <w:tcPr>
            <w:tcW w:w="2434" w:type="pct"/>
            <w:vAlign w:val="center"/>
          </w:tcPr>
          <w:p w14:paraId="381567E8" w14:textId="77777777" w:rsidR="0007580E" w:rsidRPr="00501C4F" w:rsidRDefault="00E528D3" w:rsidP="00E23076">
            <w:pPr>
              <w:spacing w:after="120"/>
              <w:jc w:val="both"/>
              <w:rPr>
                <w:rFonts w:ascii="Century Gothic" w:hAnsi="Century Gothic"/>
                <w:sz w:val="24"/>
                <w:szCs w:val="24"/>
                <w:lang w:val="es-ES"/>
              </w:rPr>
            </w:pPr>
            <w:r>
              <w:rPr>
                <w:rFonts w:ascii="Century Gothic" w:hAnsi="Century Gothic"/>
                <w:sz w:val="24"/>
                <w:szCs w:val="24"/>
                <w:lang w:val="es-ES"/>
              </w:rPr>
              <w:t xml:space="preserve">Fortalecer las condiciones de la </w:t>
            </w:r>
            <w:r w:rsidR="0004654B">
              <w:rPr>
                <w:rFonts w:ascii="Century Gothic" w:hAnsi="Century Gothic"/>
                <w:sz w:val="24"/>
                <w:szCs w:val="24"/>
                <w:lang w:val="es-ES"/>
              </w:rPr>
              <w:t>IFE</w:t>
            </w:r>
            <w:r>
              <w:rPr>
                <w:rFonts w:ascii="Century Gothic" w:hAnsi="Century Gothic"/>
                <w:sz w:val="24"/>
                <w:szCs w:val="24"/>
                <w:lang w:val="es-ES"/>
              </w:rPr>
              <w:t xml:space="preserve"> en Colima, bajo la premisa: mejores planteles educativos – mejores condiciones didácticas y de aprendizaje.</w:t>
            </w:r>
          </w:p>
        </w:tc>
      </w:tr>
      <w:tr w:rsidR="00C80C23" w:rsidRPr="00501C4F" w14:paraId="034C771C" w14:textId="77777777" w:rsidTr="00E23076">
        <w:trPr>
          <w:trHeight w:val="1547"/>
          <w:jc w:val="center"/>
        </w:trPr>
        <w:tc>
          <w:tcPr>
            <w:tcW w:w="2566" w:type="pct"/>
            <w:vAlign w:val="center"/>
          </w:tcPr>
          <w:p w14:paraId="3CE12DF8" w14:textId="77777777" w:rsidR="00C80C23" w:rsidRDefault="00C80C23" w:rsidP="00E528D3">
            <w:pPr>
              <w:spacing w:after="120"/>
              <w:jc w:val="both"/>
              <w:rPr>
                <w:rFonts w:ascii="Century Gothic" w:hAnsi="Century Gothic"/>
                <w:sz w:val="24"/>
                <w:szCs w:val="20"/>
                <w:lang w:val="es-ES"/>
              </w:rPr>
            </w:pPr>
            <w:r>
              <w:rPr>
                <w:rFonts w:ascii="Century Gothic" w:hAnsi="Century Gothic"/>
                <w:sz w:val="24"/>
                <w:szCs w:val="20"/>
                <w:lang w:val="es-ES"/>
              </w:rPr>
              <w:t xml:space="preserve">Disponibilidad del Sistema Nacional de la Infraestructura Física Educativa que tiene como propósito mantener actualizada la información sobre las necesidades de la </w:t>
            </w:r>
            <w:r w:rsidR="0004654B">
              <w:rPr>
                <w:rFonts w:ascii="Century Gothic" w:hAnsi="Century Gothic"/>
                <w:sz w:val="24"/>
                <w:szCs w:val="24"/>
                <w:lang w:val="es-ES"/>
              </w:rPr>
              <w:t>IFE</w:t>
            </w:r>
            <w:r>
              <w:rPr>
                <w:rFonts w:ascii="Century Gothic" w:hAnsi="Century Gothic"/>
                <w:sz w:val="24"/>
                <w:szCs w:val="20"/>
                <w:lang w:val="es-ES"/>
              </w:rPr>
              <w:t>.</w:t>
            </w:r>
          </w:p>
        </w:tc>
        <w:tc>
          <w:tcPr>
            <w:tcW w:w="2434" w:type="pct"/>
            <w:vAlign w:val="center"/>
          </w:tcPr>
          <w:p w14:paraId="25AD4568" w14:textId="77777777" w:rsidR="00C80C23" w:rsidRDefault="00C80C23" w:rsidP="00E23076">
            <w:pPr>
              <w:spacing w:after="120"/>
              <w:jc w:val="both"/>
              <w:rPr>
                <w:rFonts w:ascii="Century Gothic" w:hAnsi="Century Gothic"/>
                <w:sz w:val="24"/>
                <w:szCs w:val="24"/>
                <w:lang w:val="es-ES"/>
              </w:rPr>
            </w:pPr>
            <w:r>
              <w:rPr>
                <w:rFonts w:ascii="Century Gothic" w:hAnsi="Century Gothic"/>
                <w:sz w:val="24"/>
                <w:szCs w:val="24"/>
                <w:lang w:val="es-ES"/>
              </w:rPr>
              <w:t xml:space="preserve">Realizar los acuerdos necesarios con el INIFED, para fortalecer el SNIFE y dotarlo permanentemente con las actualizaciones sobre la atención a la </w:t>
            </w:r>
            <w:r w:rsidR="0004654B">
              <w:rPr>
                <w:rFonts w:ascii="Century Gothic" w:hAnsi="Century Gothic"/>
                <w:sz w:val="24"/>
                <w:szCs w:val="24"/>
                <w:lang w:val="es-ES"/>
              </w:rPr>
              <w:t>IFE</w:t>
            </w:r>
            <w:r>
              <w:rPr>
                <w:rFonts w:ascii="Century Gothic" w:hAnsi="Century Gothic"/>
                <w:sz w:val="24"/>
                <w:szCs w:val="24"/>
                <w:lang w:val="es-ES"/>
              </w:rPr>
              <w:t xml:space="preserve"> del estado, para así disponer de información actualizada permanentemente sobre las condiciones de los planteles educativos.</w:t>
            </w:r>
          </w:p>
        </w:tc>
      </w:tr>
      <w:tr w:rsidR="00D920D2" w:rsidRPr="00501C4F" w14:paraId="7F5943F4" w14:textId="77777777" w:rsidTr="00E23076">
        <w:trPr>
          <w:trHeight w:val="1547"/>
          <w:jc w:val="center"/>
        </w:trPr>
        <w:tc>
          <w:tcPr>
            <w:tcW w:w="2566" w:type="pct"/>
            <w:vAlign w:val="center"/>
          </w:tcPr>
          <w:p w14:paraId="278215DC" w14:textId="77777777" w:rsidR="00D920D2" w:rsidRDefault="00D920D2" w:rsidP="00D920D2">
            <w:pPr>
              <w:spacing w:after="120"/>
              <w:jc w:val="both"/>
              <w:rPr>
                <w:rFonts w:ascii="Century Gothic" w:hAnsi="Century Gothic"/>
                <w:sz w:val="24"/>
                <w:szCs w:val="20"/>
                <w:lang w:val="es-ES"/>
              </w:rPr>
            </w:pPr>
            <w:r>
              <w:rPr>
                <w:rFonts w:ascii="Century Gothic" w:hAnsi="Century Gothic"/>
                <w:sz w:val="24"/>
                <w:szCs w:val="20"/>
                <w:lang w:val="es-ES"/>
              </w:rPr>
              <w:t xml:space="preserve">La atención a la </w:t>
            </w:r>
            <w:r w:rsidR="0004654B">
              <w:rPr>
                <w:rFonts w:ascii="Century Gothic" w:hAnsi="Century Gothic"/>
                <w:sz w:val="24"/>
                <w:szCs w:val="24"/>
                <w:lang w:val="es-ES"/>
              </w:rPr>
              <w:t>IFE</w:t>
            </w:r>
            <w:r>
              <w:rPr>
                <w:rFonts w:ascii="Century Gothic" w:hAnsi="Century Gothic"/>
                <w:sz w:val="24"/>
                <w:szCs w:val="20"/>
                <w:lang w:val="es-ES"/>
              </w:rPr>
              <w:t xml:space="preserve"> no está considerada en el Programa Sectorial de Educación 2016 – 2021 del Estado de Colima</w:t>
            </w:r>
            <w:r w:rsidR="006D68FC">
              <w:rPr>
                <w:rFonts w:ascii="Century Gothic" w:hAnsi="Century Gothic"/>
                <w:sz w:val="24"/>
                <w:szCs w:val="20"/>
                <w:lang w:val="es-ES"/>
              </w:rPr>
              <w:t>.</w:t>
            </w:r>
          </w:p>
        </w:tc>
        <w:tc>
          <w:tcPr>
            <w:tcW w:w="2434" w:type="pct"/>
            <w:vAlign w:val="center"/>
          </w:tcPr>
          <w:p w14:paraId="448D649A" w14:textId="77777777" w:rsidR="00D920D2" w:rsidRDefault="00D920D2" w:rsidP="0004654B">
            <w:pPr>
              <w:spacing w:after="120"/>
              <w:jc w:val="both"/>
              <w:rPr>
                <w:rFonts w:ascii="Century Gothic" w:hAnsi="Century Gothic"/>
                <w:sz w:val="24"/>
                <w:szCs w:val="24"/>
                <w:lang w:val="es-ES"/>
              </w:rPr>
            </w:pPr>
            <w:r>
              <w:rPr>
                <w:rFonts w:ascii="Century Gothic" w:hAnsi="Century Gothic"/>
                <w:sz w:val="24"/>
                <w:szCs w:val="24"/>
                <w:lang w:val="es-ES"/>
              </w:rPr>
              <w:t xml:space="preserve">Realizar las gestiones necesarias para que la atención a la </w:t>
            </w:r>
            <w:r w:rsidR="006D68FC">
              <w:rPr>
                <w:rFonts w:ascii="Century Gothic" w:hAnsi="Century Gothic"/>
                <w:sz w:val="24"/>
                <w:szCs w:val="24"/>
                <w:lang w:val="es-ES"/>
              </w:rPr>
              <w:t>IFE</w:t>
            </w:r>
            <w:r>
              <w:rPr>
                <w:rFonts w:ascii="Century Gothic" w:hAnsi="Century Gothic"/>
                <w:sz w:val="24"/>
                <w:szCs w:val="24"/>
                <w:lang w:val="es-ES"/>
              </w:rPr>
              <w:t xml:space="preserve"> sea considerada en el programa sectorial educativo del estado, por ser una política pública relevante.</w:t>
            </w:r>
          </w:p>
        </w:tc>
      </w:tr>
    </w:tbl>
    <w:p w14:paraId="1E90E9F1" w14:textId="77777777" w:rsidR="00551E2A" w:rsidRDefault="00551E2A" w:rsidP="0007580E">
      <w:pPr>
        <w:rPr>
          <w:rFonts w:ascii="Century Gothic" w:eastAsiaTheme="majorEastAsia" w:hAnsi="Century Gothic" w:cstheme="majorBidi"/>
          <w:b/>
          <w:color w:val="365F91" w:themeColor="accent1" w:themeShade="BF"/>
          <w:sz w:val="24"/>
          <w:szCs w:val="24"/>
        </w:rPr>
      </w:pPr>
    </w:p>
    <w:p w14:paraId="386B9798" w14:textId="77777777" w:rsidR="00551E2A" w:rsidRDefault="00551E2A">
      <w:pPr>
        <w:rPr>
          <w:rFonts w:ascii="Century Gothic" w:eastAsiaTheme="majorEastAsia" w:hAnsi="Century Gothic" w:cstheme="majorBidi"/>
          <w:b/>
          <w:color w:val="365F91" w:themeColor="accent1" w:themeShade="BF"/>
          <w:sz w:val="24"/>
          <w:szCs w:val="24"/>
        </w:rPr>
      </w:pPr>
      <w:r>
        <w:rPr>
          <w:rFonts w:ascii="Century Gothic" w:eastAsiaTheme="majorEastAsia" w:hAnsi="Century Gothic" w:cstheme="majorBidi"/>
          <w:b/>
          <w:color w:val="365F91" w:themeColor="accent1" w:themeShade="BF"/>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297"/>
      </w:tblGrid>
      <w:tr w:rsidR="0007580E" w:rsidRPr="002D03BE" w14:paraId="45CD5C94" w14:textId="77777777" w:rsidTr="002B6C6B">
        <w:trPr>
          <w:tblHeader/>
          <w:jc w:val="center"/>
        </w:trPr>
        <w:tc>
          <w:tcPr>
            <w:tcW w:w="2566" w:type="pct"/>
            <w:vAlign w:val="center"/>
          </w:tcPr>
          <w:p w14:paraId="12A38248" w14:textId="77777777" w:rsidR="0007580E" w:rsidRPr="002D03BE" w:rsidRDefault="0007580E" w:rsidP="00E23076">
            <w:pPr>
              <w:spacing w:after="120"/>
              <w:jc w:val="center"/>
              <w:rPr>
                <w:rFonts w:ascii="Century Gothic" w:hAnsi="Century Gothic" w:cs="Times New Roman"/>
                <w:sz w:val="24"/>
                <w:szCs w:val="24"/>
              </w:rPr>
            </w:pPr>
            <w:r w:rsidRPr="002D03BE">
              <w:rPr>
                <w:rFonts w:ascii="Century Gothic" w:hAnsi="Century Gothic"/>
                <w:b/>
                <w:bCs/>
                <w:color w:val="0E4E7A"/>
                <w:sz w:val="24"/>
                <w:szCs w:val="24"/>
              </w:rPr>
              <w:lastRenderedPageBreak/>
              <w:t>Amenazas</w:t>
            </w:r>
          </w:p>
        </w:tc>
        <w:tc>
          <w:tcPr>
            <w:tcW w:w="2434" w:type="pct"/>
            <w:vAlign w:val="center"/>
          </w:tcPr>
          <w:p w14:paraId="25C9B264" w14:textId="77777777" w:rsidR="0007580E" w:rsidRPr="002D03BE" w:rsidRDefault="0007580E" w:rsidP="00E23076">
            <w:pPr>
              <w:spacing w:after="120"/>
              <w:jc w:val="center"/>
              <w:rPr>
                <w:rFonts w:ascii="Century Gothic" w:hAnsi="Century Gothic" w:cs="Times New Roman"/>
                <w:sz w:val="24"/>
                <w:szCs w:val="24"/>
              </w:rPr>
            </w:pPr>
            <w:r w:rsidRPr="002D03BE">
              <w:rPr>
                <w:rFonts w:ascii="Century Gothic" w:hAnsi="Century Gothic"/>
                <w:b/>
                <w:bCs/>
                <w:color w:val="0E4E7A"/>
                <w:sz w:val="24"/>
                <w:szCs w:val="24"/>
              </w:rPr>
              <w:t>Recomendaciones</w:t>
            </w:r>
          </w:p>
        </w:tc>
      </w:tr>
      <w:tr w:rsidR="0007580E" w:rsidRPr="002D03BE" w14:paraId="482A8447" w14:textId="77777777" w:rsidTr="00E23076">
        <w:trPr>
          <w:trHeight w:val="283"/>
          <w:jc w:val="center"/>
        </w:trPr>
        <w:tc>
          <w:tcPr>
            <w:tcW w:w="2566" w:type="pct"/>
            <w:vAlign w:val="center"/>
          </w:tcPr>
          <w:p w14:paraId="726560B8" w14:textId="77777777" w:rsidR="0007580E" w:rsidRPr="002D03BE" w:rsidRDefault="004A3631" w:rsidP="004A3631">
            <w:pPr>
              <w:spacing w:after="120"/>
              <w:rPr>
                <w:rFonts w:ascii="Century Gothic" w:hAnsi="Century Gothic"/>
                <w:sz w:val="24"/>
                <w:szCs w:val="24"/>
              </w:rPr>
            </w:pPr>
            <w:r>
              <w:rPr>
                <w:rFonts w:ascii="Century Gothic" w:hAnsi="Century Gothic"/>
                <w:sz w:val="24"/>
                <w:szCs w:val="24"/>
              </w:rPr>
              <w:t>Los remanentes del FAM ampliado, es decir del Programa Escuelas al CIEN, se abonan sin  una periodicidad establecida; impidiendo programar adecuadamente el ejercicio de los recursos bajo la modalidad del FAM regular en el año fiscal correspondiente.</w:t>
            </w:r>
          </w:p>
        </w:tc>
        <w:tc>
          <w:tcPr>
            <w:tcW w:w="2434" w:type="pct"/>
            <w:vAlign w:val="center"/>
          </w:tcPr>
          <w:p w14:paraId="363C7392" w14:textId="77777777" w:rsidR="0007580E" w:rsidRPr="002D03BE" w:rsidRDefault="004A3631" w:rsidP="00C216CE">
            <w:pPr>
              <w:spacing w:after="120"/>
              <w:jc w:val="both"/>
              <w:rPr>
                <w:rFonts w:ascii="Century Gothic" w:hAnsi="Century Gothic"/>
                <w:sz w:val="24"/>
                <w:szCs w:val="24"/>
              </w:rPr>
            </w:pPr>
            <w:r>
              <w:rPr>
                <w:rFonts w:ascii="Century Gothic" w:hAnsi="Century Gothic"/>
                <w:sz w:val="24"/>
                <w:szCs w:val="24"/>
              </w:rPr>
              <w:t>Establecer la posibilidad de que parte o el total de dichos remanentes puedan ser considerados para el Programa General de Obras del</w:t>
            </w:r>
            <w:r w:rsidR="00C216CE">
              <w:rPr>
                <w:rFonts w:ascii="Century Gothic" w:hAnsi="Century Gothic"/>
                <w:sz w:val="24"/>
                <w:szCs w:val="24"/>
              </w:rPr>
              <w:t xml:space="preserve"> FAM regular del </w:t>
            </w:r>
            <w:r>
              <w:rPr>
                <w:rFonts w:ascii="Century Gothic" w:hAnsi="Century Gothic"/>
                <w:sz w:val="24"/>
                <w:szCs w:val="24"/>
              </w:rPr>
              <w:t>siguiente ejercicio fis</w:t>
            </w:r>
            <w:r w:rsidR="00C216CE">
              <w:rPr>
                <w:rFonts w:ascii="Century Gothic" w:hAnsi="Century Gothic"/>
                <w:sz w:val="24"/>
                <w:szCs w:val="24"/>
              </w:rPr>
              <w:t>cal.</w:t>
            </w:r>
            <w:r>
              <w:rPr>
                <w:rFonts w:ascii="Century Gothic" w:hAnsi="Century Gothic"/>
                <w:sz w:val="24"/>
                <w:szCs w:val="24"/>
              </w:rPr>
              <w:t xml:space="preserve"> </w:t>
            </w:r>
          </w:p>
        </w:tc>
      </w:tr>
      <w:tr w:rsidR="0007580E" w:rsidRPr="002D03BE" w14:paraId="7676937B" w14:textId="77777777" w:rsidTr="00E23076">
        <w:trPr>
          <w:trHeight w:val="546"/>
          <w:jc w:val="center"/>
        </w:trPr>
        <w:tc>
          <w:tcPr>
            <w:tcW w:w="2566" w:type="pct"/>
            <w:vAlign w:val="center"/>
          </w:tcPr>
          <w:p w14:paraId="22216246" w14:textId="77777777" w:rsidR="0007580E" w:rsidRPr="002D03BE" w:rsidRDefault="00C216CE" w:rsidP="00C216CE">
            <w:pPr>
              <w:spacing w:after="120"/>
              <w:jc w:val="both"/>
              <w:rPr>
                <w:rFonts w:ascii="Century Gothic" w:hAnsi="Century Gothic"/>
                <w:sz w:val="24"/>
                <w:szCs w:val="24"/>
              </w:rPr>
            </w:pPr>
            <w:r>
              <w:rPr>
                <w:rFonts w:ascii="Century Gothic" w:hAnsi="Century Gothic"/>
                <w:sz w:val="24"/>
                <w:szCs w:val="24"/>
              </w:rPr>
              <w:t>La normatividad del programa Escuelas al CIEN retrasa la ejecución de las obras y el ejercicio de los recursos. Como evidencia baste me</w:t>
            </w:r>
            <w:r w:rsidR="0004654B">
              <w:rPr>
                <w:rFonts w:ascii="Century Gothic" w:hAnsi="Century Gothic"/>
                <w:sz w:val="24"/>
                <w:szCs w:val="24"/>
              </w:rPr>
              <w:t>ncionar que en el 2016 só</w:t>
            </w:r>
            <w:r>
              <w:rPr>
                <w:rFonts w:ascii="Century Gothic" w:hAnsi="Century Gothic"/>
                <w:sz w:val="24"/>
                <w:szCs w:val="24"/>
              </w:rPr>
              <w:t>lo se concluyeron el 52% de los proyectos contratados ese año, no obstante el INCOIFED recibió un reconocimiento por ser a nivel nacional la entidad con la mejor eficiencia en los finiquitos de obra.</w:t>
            </w:r>
          </w:p>
        </w:tc>
        <w:tc>
          <w:tcPr>
            <w:tcW w:w="2434" w:type="pct"/>
            <w:vAlign w:val="center"/>
          </w:tcPr>
          <w:p w14:paraId="75C3E008" w14:textId="77777777" w:rsidR="0007580E" w:rsidRPr="002D03BE" w:rsidRDefault="00C216CE" w:rsidP="00E23076">
            <w:pPr>
              <w:spacing w:after="120"/>
              <w:jc w:val="both"/>
              <w:rPr>
                <w:rFonts w:ascii="Century Gothic" w:hAnsi="Century Gothic"/>
                <w:sz w:val="24"/>
                <w:szCs w:val="24"/>
              </w:rPr>
            </w:pPr>
            <w:r>
              <w:rPr>
                <w:rFonts w:ascii="Century Gothic" w:hAnsi="Century Gothic"/>
                <w:sz w:val="24"/>
                <w:szCs w:val="24"/>
              </w:rPr>
              <w:t>Acordar con el INIFED las modificaciones pertinentes a la normatividad del Programa Escuelas al CIEN, para lograr una mejora regulatoria que permita concluir las obras en el mismo año de su contratación.</w:t>
            </w:r>
          </w:p>
        </w:tc>
      </w:tr>
      <w:tr w:rsidR="00C216CE" w:rsidRPr="002D03BE" w14:paraId="6A006C07" w14:textId="77777777" w:rsidTr="00E23076">
        <w:trPr>
          <w:trHeight w:val="546"/>
          <w:jc w:val="center"/>
        </w:trPr>
        <w:tc>
          <w:tcPr>
            <w:tcW w:w="2566" w:type="pct"/>
            <w:vAlign w:val="center"/>
          </w:tcPr>
          <w:p w14:paraId="3E04CA33" w14:textId="77777777" w:rsidR="00C216CE" w:rsidRDefault="00C216CE" w:rsidP="00C216CE">
            <w:pPr>
              <w:spacing w:after="120"/>
              <w:jc w:val="both"/>
              <w:rPr>
                <w:rFonts w:ascii="Century Gothic" w:hAnsi="Century Gothic"/>
                <w:sz w:val="24"/>
                <w:szCs w:val="24"/>
              </w:rPr>
            </w:pPr>
            <w:r>
              <w:rPr>
                <w:rFonts w:ascii="Century Gothic" w:hAnsi="Century Gothic"/>
                <w:sz w:val="24"/>
                <w:szCs w:val="24"/>
              </w:rPr>
              <w:t>La discordancia entre el calendario escolar y el ejercicio del gasto anual, provocan que no se dispongan de los recursos necesarios y suficientes para realizar la obras en los periodos vacacionales, obligando a realizarlas cuando se están impartiendo clases</w:t>
            </w:r>
            <w:r w:rsidR="008E048B">
              <w:rPr>
                <w:rFonts w:ascii="Century Gothic" w:hAnsi="Century Gothic"/>
                <w:sz w:val="24"/>
                <w:szCs w:val="24"/>
              </w:rPr>
              <w:t xml:space="preserve"> y por tanto, ocasionando distractores y molestias que esto conlleva.</w:t>
            </w:r>
          </w:p>
        </w:tc>
        <w:tc>
          <w:tcPr>
            <w:tcW w:w="2434" w:type="pct"/>
            <w:vAlign w:val="center"/>
          </w:tcPr>
          <w:p w14:paraId="58CDCB63" w14:textId="77777777" w:rsidR="00C216CE" w:rsidRDefault="008E048B" w:rsidP="00E23076">
            <w:pPr>
              <w:spacing w:after="120"/>
              <w:jc w:val="both"/>
              <w:rPr>
                <w:rFonts w:ascii="Century Gothic" w:hAnsi="Century Gothic"/>
                <w:sz w:val="24"/>
                <w:szCs w:val="24"/>
              </w:rPr>
            </w:pPr>
            <w:r>
              <w:rPr>
                <w:rFonts w:ascii="Century Gothic" w:hAnsi="Century Gothic"/>
                <w:sz w:val="24"/>
                <w:szCs w:val="24"/>
              </w:rPr>
              <w:t>Gestionar ante las autoridades hacendarias, la disponibilidad de recursos necesarios para realizar el mayor número de obras posibles en los periodos vacacionales.</w:t>
            </w:r>
          </w:p>
        </w:tc>
      </w:tr>
      <w:tr w:rsidR="008E048B" w:rsidRPr="002D03BE" w14:paraId="4082BE1F" w14:textId="77777777" w:rsidTr="00E23076">
        <w:trPr>
          <w:trHeight w:val="546"/>
          <w:jc w:val="center"/>
        </w:trPr>
        <w:tc>
          <w:tcPr>
            <w:tcW w:w="2566" w:type="pct"/>
            <w:vAlign w:val="center"/>
          </w:tcPr>
          <w:p w14:paraId="2D3D4B4B" w14:textId="77777777" w:rsidR="008E048B" w:rsidRDefault="008E048B" w:rsidP="00C216CE">
            <w:pPr>
              <w:spacing w:after="120"/>
              <w:jc w:val="both"/>
              <w:rPr>
                <w:rFonts w:ascii="Century Gothic" w:hAnsi="Century Gothic"/>
                <w:sz w:val="24"/>
                <w:szCs w:val="24"/>
              </w:rPr>
            </w:pPr>
            <w:r>
              <w:rPr>
                <w:rFonts w:ascii="Century Gothic" w:hAnsi="Century Gothic"/>
                <w:sz w:val="24"/>
                <w:szCs w:val="24"/>
              </w:rPr>
              <w:t>Poca atención a la Infraestructura Física Educativa del nivel medio superior.</w:t>
            </w:r>
          </w:p>
        </w:tc>
        <w:tc>
          <w:tcPr>
            <w:tcW w:w="2434" w:type="pct"/>
            <w:vAlign w:val="center"/>
          </w:tcPr>
          <w:p w14:paraId="237E54AA" w14:textId="77777777" w:rsidR="006A4192" w:rsidRDefault="008E048B" w:rsidP="006A4192">
            <w:pPr>
              <w:spacing w:after="120"/>
              <w:jc w:val="both"/>
              <w:rPr>
                <w:rFonts w:ascii="Century Gothic" w:hAnsi="Century Gothic"/>
                <w:sz w:val="24"/>
                <w:szCs w:val="24"/>
              </w:rPr>
            </w:pPr>
            <w:r>
              <w:rPr>
                <w:rFonts w:ascii="Century Gothic" w:hAnsi="Century Gothic"/>
                <w:sz w:val="24"/>
                <w:szCs w:val="24"/>
              </w:rPr>
              <w:t xml:space="preserve">Gestionar </w:t>
            </w:r>
            <w:r w:rsidR="0004654B">
              <w:rPr>
                <w:rFonts w:ascii="Century Gothic" w:hAnsi="Century Gothic"/>
                <w:sz w:val="24"/>
                <w:szCs w:val="24"/>
              </w:rPr>
              <w:t>con las dependencias federales y estatales correspondientes,</w:t>
            </w:r>
            <w:r>
              <w:rPr>
                <w:rFonts w:ascii="Century Gothic" w:hAnsi="Century Gothic"/>
                <w:sz w:val="24"/>
                <w:szCs w:val="24"/>
              </w:rPr>
              <w:t xml:space="preserve"> los mecanismos más idóneos para proveer a la </w:t>
            </w:r>
            <w:r w:rsidR="0004654B">
              <w:rPr>
                <w:rFonts w:ascii="Century Gothic" w:hAnsi="Century Gothic"/>
                <w:sz w:val="24"/>
                <w:szCs w:val="24"/>
                <w:lang w:val="es-ES"/>
              </w:rPr>
              <w:t>IFE</w:t>
            </w:r>
            <w:r>
              <w:rPr>
                <w:rFonts w:ascii="Century Gothic" w:hAnsi="Century Gothic"/>
                <w:sz w:val="24"/>
                <w:szCs w:val="24"/>
              </w:rPr>
              <w:t xml:space="preserve"> del nivel medio superior de</w:t>
            </w:r>
            <w:r w:rsidR="0004654B">
              <w:rPr>
                <w:rFonts w:ascii="Century Gothic" w:hAnsi="Century Gothic"/>
                <w:sz w:val="24"/>
                <w:szCs w:val="24"/>
              </w:rPr>
              <w:t xml:space="preserve"> los </w:t>
            </w:r>
            <w:r w:rsidR="0004654B">
              <w:rPr>
                <w:rFonts w:ascii="Century Gothic" w:hAnsi="Century Gothic"/>
                <w:sz w:val="24"/>
                <w:szCs w:val="24"/>
              </w:rPr>
              <w:lastRenderedPageBreak/>
              <w:t>recursos necesarios para su atención, p</w:t>
            </w:r>
            <w:r>
              <w:rPr>
                <w:rFonts w:ascii="Century Gothic" w:hAnsi="Century Gothic"/>
                <w:sz w:val="24"/>
                <w:szCs w:val="24"/>
              </w:rPr>
              <w:t>ara disponer de planteles educa</w:t>
            </w:r>
            <w:r w:rsidR="0004654B">
              <w:rPr>
                <w:rFonts w:ascii="Century Gothic" w:hAnsi="Century Gothic"/>
                <w:sz w:val="24"/>
                <w:szCs w:val="24"/>
              </w:rPr>
              <w:t xml:space="preserve">tivos adecuados y suficientes. </w:t>
            </w:r>
          </w:p>
        </w:tc>
      </w:tr>
      <w:tr w:rsidR="00FE4861" w:rsidRPr="002D03BE" w14:paraId="4EEB74B9" w14:textId="77777777" w:rsidTr="00E23076">
        <w:trPr>
          <w:trHeight w:val="546"/>
          <w:jc w:val="center"/>
        </w:trPr>
        <w:tc>
          <w:tcPr>
            <w:tcW w:w="2566" w:type="pct"/>
            <w:vAlign w:val="center"/>
          </w:tcPr>
          <w:p w14:paraId="72C48639" w14:textId="77777777" w:rsidR="00FE4861" w:rsidRDefault="00FE4861" w:rsidP="00C216CE">
            <w:pPr>
              <w:spacing w:after="120"/>
              <w:jc w:val="both"/>
              <w:rPr>
                <w:rFonts w:ascii="Century Gothic" w:hAnsi="Century Gothic"/>
                <w:sz w:val="24"/>
                <w:szCs w:val="24"/>
              </w:rPr>
            </w:pPr>
            <w:r>
              <w:rPr>
                <w:rFonts w:ascii="Century Gothic" w:hAnsi="Century Gothic"/>
                <w:sz w:val="24"/>
                <w:szCs w:val="24"/>
              </w:rPr>
              <w:lastRenderedPageBreak/>
              <w:t>Se desconocen los criterios que aplica la Universidad de Colima para a priorización de proyectos y planteles por atender con los recursos del FAM regular.</w:t>
            </w:r>
          </w:p>
        </w:tc>
        <w:tc>
          <w:tcPr>
            <w:tcW w:w="2434" w:type="pct"/>
            <w:vAlign w:val="center"/>
          </w:tcPr>
          <w:p w14:paraId="785E262D" w14:textId="77777777" w:rsidR="006A4192" w:rsidRDefault="0004654B" w:rsidP="008E048B">
            <w:pPr>
              <w:spacing w:after="120"/>
              <w:jc w:val="both"/>
              <w:rPr>
                <w:rFonts w:ascii="Century Gothic" w:hAnsi="Century Gothic"/>
                <w:sz w:val="24"/>
                <w:szCs w:val="24"/>
              </w:rPr>
            </w:pPr>
            <w:r w:rsidRPr="0004654B">
              <w:rPr>
                <w:rFonts w:ascii="Century Gothic" w:hAnsi="Century Gothic"/>
                <w:sz w:val="24"/>
                <w:szCs w:val="24"/>
              </w:rPr>
              <w:t>Dada la autonomía de la</w:t>
            </w:r>
            <w:r>
              <w:rPr>
                <w:rFonts w:ascii="Century Gothic" w:hAnsi="Century Gothic"/>
                <w:b/>
                <w:sz w:val="24"/>
                <w:szCs w:val="24"/>
              </w:rPr>
              <w:t xml:space="preserve"> </w:t>
            </w:r>
            <w:r w:rsidR="00FE4861">
              <w:rPr>
                <w:rFonts w:ascii="Century Gothic" w:hAnsi="Century Gothic"/>
                <w:sz w:val="24"/>
                <w:szCs w:val="24"/>
              </w:rPr>
              <w:t xml:space="preserve"> Universidad de Colima</w:t>
            </w:r>
            <w:r>
              <w:rPr>
                <w:rFonts w:ascii="Century Gothic" w:hAnsi="Century Gothic"/>
                <w:sz w:val="24"/>
                <w:szCs w:val="24"/>
              </w:rPr>
              <w:t xml:space="preserve"> se recomienda sugerirle</w:t>
            </w:r>
            <w:r w:rsidR="00FE4861">
              <w:rPr>
                <w:rFonts w:ascii="Century Gothic" w:hAnsi="Century Gothic"/>
                <w:sz w:val="24"/>
                <w:szCs w:val="24"/>
              </w:rPr>
              <w:t xml:space="preserve"> que documente y transparente los </w:t>
            </w:r>
            <w:r w:rsidR="00D80A2C">
              <w:rPr>
                <w:rFonts w:ascii="Century Gothic" w:hAnsi="Century Gothic"/>
                <w:sz w:val="24"/>
                <w:szCs w:val="24"/>
              </w:rPr>
              <w:t xml:space="preserve">criterios y procedimientos </w:t>
            </w:r>
            <w:r w:rsidR="00FE4861">
              <w:rPr>
                <w:rFonts w:ascii="Century Gothic" w:hAnsi="Century Gothic"/>
                <w:sz w:val="24"/>
                <w:szCs w:val="24"/>
              </w:rPr>
              <w:t>para la priorización de proyectos y planteles que atiende anualmente con</w:t>
            </w:r>
            <w:r>
              <w:rPr>
                <w:rFonts w:ascii="Century Gothic" w:hAnsi="Century Gothic"/>
                <w:sz w:val="24"/>
                <w:szCs w:val="24"/>
              </w:rPr>
              <w:t xml:space="preserve"> los recursos del FAM regular. </w:t>
            </w:r>
          </w:p>
        </w:tc>
      </w:tr>
      <w:tr w:rsidR="00321A56" w:rsidRPr="002D03BE" w14:paraId="3046EBC4" w14:textId="77777777" w:rsidTr="00E23076">
        <w:trPr>
          <w:trHeight w:val="546"/>
          <w:jc w:val="center"/>
        </w:trPr>
        <w:tc>
          <w:tcPr>
            <w:tcW w:w="2566" w:type="pct"/>
            <w:vAlign w:val="center"/>
          </w:tcPr>
          <w:p w14:paraId="39E9B819" w14:textId="77777777" w:rsidR="00321A56" w:rsidRDefault="00321A56" w:rsidP="006A4192">
            <w:pPr>
              <w:spacing w:after="120"/>
              <w:jc w:val="both"/>
              <w:rPr>
                <w:rFonts w:ascii="Century Gothic" w:hAnsi="Century Gothic"/>
                <w:sz w:val="24"/>
                <w:szCs w:val="24"/>
              </w:rPr>
            </w:pPr>
            <w:r w:rsidRPr="00D920D2">
              <w:rPr>
                <w:rFonts w:ascii="Century Gothic" w:eastAsiaTheme="majorEastAsia" w:hAnsi="Century Gothic" w:cstheme="majorBidi"/>
                <w:sz w:val="24"/>
                <w:szCs w:val="24"/>
              </w:rPr>
              <w:t xml:space="preserve">No se tienen documentados los procedimientos y los criterios que aplica </w:t>
            </w:r>
            <w:r>
              <w:rPr>
                <w:rFonts w:ascii="Century Gothic" w:eastAsiaTheme="majorEastAsia" w:hAnsi="Century Gothic" w:cstheme="majorBidi"/>
                <w:sz w:val="24"/>
                <w:szCs w:val="24"/>
              </w:rPr>
              <w:t>el INIFED</w:t>
            </w:r>
            <w:r w:rsidRPr="00D920D2">
              <w:rPr>
                <w:rFonts w:ascii="Century Gothic" w:eastAsiaTheme="majorEastAsia" w:hAnsi="Century Gothic" w:cstheme="majorBidi"/>
                <w:sz w:val="24"/>
                <w:szCs w:val="24"/>
              </w:rPr>
              <w:t xml:space="preserve"> para la priorización de proyectos destinados a la atención de la </w:t>
            </w:r>
            <w:r w:rsidR="0004654B">
              <w:rPr>
                <w:rFonts w:ascii="Century Gothic" w:eastAsiaTheme="majorEastAsia" w:hAnsi="Century Gothic" w:cstheme="majorBidi"/>
                <w:sz w:val="24"/>
                <w:szCs w:val="24"/>
              </w:rPr>
              <w:t>IFE</w:t>
            </w:r>
            <w:r w:rsidRPr="00D920D2">
              <w:rPr>
                <w:rFonts w:ascii="Century Gothic" w:eastAsiaTheme="majorEastAsia" w:hAnsi="Century Gothic" w:cstheme="majorBidi"/>
                <w:sz w:val="24"/>
                <w:szCs w:val="24"/>
              </w:rPr>
              <w:t xml:space="preserve"> e incluidos en su Programa General de Obras financiado con los recursos del FAM</w:t>
            </w:r>
            <w:r>
              <w:rPr>
                <w:rFonts w:ascii="Century Gothic" w:eastAsiaTheme="majorEastAsia" w:hAnsi="Century Gothic" w:cstheme="majorBidi"/>
                <w:sz w:val="24"/>
                <w:szCs w:val="24"/>
              </w:rPr>
              <w:t xml:space="preserve"> ampliado</w:t>
            </w:r>
            <w:r w:rsidRPr="00D920D2">
              <w:rPr>
                <w:rFonts w:ascii="Century Gothic" w:eastAsiaTheme="majorEastAsia" w:hAnsi="Century Gothic" w:cstheme="majorBidi"/>
                <w:sz w:val="24"/>
                <w:szCs w:val="24"/>
              </w:rPr>
              <w:t>.</w:t>
            </w:r>
          </w:p>
        </w:tc>
        <w:tc>
          <w:tcPr>
            <w:tcW w:w="2434" w:type="pct"/>
            <w:vAlign w:val="center"/>
          </w:tcPr>
          <w:p w14:paraId="56485738" w14:textId="77777777" w:rsidR="00321A56" w:rsidRDefault="00321A56" w:rsidP="00321A56">
            <w:pPr>
              <w:spacing w:after="120"/>
              <w:jc w:val="both"/>
              <w:rPr>
                <w:rFonts w:ascii="Century Gothic" w:hAnsi="Century Gothic"/>
                <w:sz w:val="24"/>
                <w:szCs w:val="24"/>
              </w:rPr>
            </w:pPr>
            <w:r>
              <w:rPr>
                <w:rFonts w:ascii="Century Gothic" w:eastAsiaTheme="majorEastAsia" w:hAnsi="Century Gothic" w:cstheme="majorBidi"/>
                <w:sz w:val="24"/>
                <w:szCs w:val="24"/>
              </w:rPr>
              <w:t xml:space="preserve">Proponer al INIFED </w:t>
            </w:r>
            <w:r w:rsidRPr="00321A56">
              <w:rPr>
                <w:rFonts w:ascii="Century Gothic" w:eastAsiaTheme="majorEastAsia" w:hAnsi="Century Gothic" w:cstheme="majorBidi"/>
                <w:sz w:val="24"/>
                <w:szCs w:val="24"/>
              </w:rPr>
              <w:t>documentar de manera detallada, todos los procedimientos y criterios que aplica en la priorización de proyectos y escuelas por atender</w:t>
            </w:r>
            <w:r>
              <w:rPr>
                <w:rFonts w:ascii="Century Gothic" w:eastAsiaTheme="majorEastAsia" w:hAnsi="Century Gothic" w:cstheme="majorBidi"/>
                <w:sz w:val="24"/>
                <w:szCs w:val="24"/>
              </w:rPr>
              <w:t xml:space="preserve">, mismas </w:t>
            </w:r>
            <w:r w:rsidRPr="00321A56">
              <w:rPr>
                <w:rFonts w:ascii="Century Gothic" w:eastAsiaTheme="majorEastAsia" w:hAnsi="Century Gothic" w:cstheme="majorBidi"/>
                <w:sz w:val="24"/>
                <w:szCs w:val="24"/>
              </w:rPr>
              <w:t>que incluye anualmente en su Programa General de Obras a financiar con los recursos del FAM</w:t>
            </w:r>
            <w:r>
              <w:rPr>
                <w:rFonts w:ascii="Century Gothic" w:eastAsiaTheme="majorEastAsia" w:hAnsi="Century Gothic" w:cstheme="majorBidi"/>
                <w:sz w:val="24"/>
                <w:szCs w:val="24"/>
              </w:rPr>
              <w:t xml:space="preserve"> ampliado</w:t>
            </w:r>
            <w:r w:rsidRPr="00321A56">
              <w:rPr>
                <w:rFonts w:ascii="Century Gothic" w:eastAsiaTheme="majorEastAsia" w:hAnsi="Century Gothic" w:cstheme="majorBidi"/>
                <w:sz w:val="24"/>
                <w:szCs w:val="24"/>
              </w:rPr>
              <w:t>.</w:t>
            </w:r>
          </w:p>
        </w:tc>
      </w:tr>
      <w:tr w:rsidR="00321A56" w:rsidRPr="002D03BE" w14:paraId="08E6E3CF" w14:textId="77777777" w:rsidTr="00E23076">
        <w:trPr>
          <w:trHeight w:val="546"/>
          <w:jc w:val="center"/>
        </w:trPr>
        <w:tc>
          <w:tcPr>
            <w:tcW w:w="2566" w:type="pct"/>
            <w:vAlign w:val="center"/>
          </w:tcPr>
          <w:p w14:paraId="2BCF91AD" w14:textId="77777777" w:rsidR="00321A56" w:rsidRPr="00D920D2" w:rsidRDefault="00321A56" w:rsidP="00321A56">
            <w:pPr>
              <w:spacing w:after="120"/>
              <w:jc w:val="both"/>
              <w:rPr>
                <w:rFonts w:ascii="Century Gothic" w:eastAsiaTheme="majorEastAsia" w:hAnsi="Century Gothic" w:cstheme="majorBidi"/>
                <w:sz w:val="24"/>
                <w:szCs w:val="24"/>
              </w:rPr>
            </w:pPr>
            <w:r>
              <w:rPr>
                <w:rFonts w:ascii="Century Gothic" w:eastAsiaTheme="majorEastAsia" w:hAnsi="Century Gothic" w:cstheme="majorBidi"/>
                <w:sz w:val="24"/>
                <w:szCs w:val="24"/>
              </w:rPr>
              <w:t>Los inmuebles educativos carecen de una clave que los identifique de manera única (como lo hizo el CEMABE), por lo que un plantel puede tener más de una Clave de Centro de Trabajo.</w:t>
            </w:r>
          </w:p>
        </w:tc>
        <w:tc>
          <w:tcPr>
            <w:tcW w:w="2434" w:type="pct"/>
            <w:vAlign w:val="center"/>
          </w:tcPr>
          <w:p w14:paraId="55145AA9" w14:textId="77777777" w:rsidR="006A4192" w:rsidRDefault="00321A56" w:rsidP="00321A56">
            <w:pPr>
              <w:spacing w:after="120"/>
              <w:jc w:val="both"/>
              <w:rPr>
                <w:rFonts w:ascii="Century Gothic" w:eastAsiaTheme="majorEastAsia" w:hAnsi="Century Gothic" w:cstheme="majorBidi"/>
                <w:sz w:val="24"/>
                <w:szCs w:val="24"/>
              </w:rPr>
            </w:pPr>
            <w:r>
              <w:rPr>
                <w:rFonts w:ascii="Century Gothic" w:eastAsiaTheme="majorEastAsia" w:hAnsi="Century Gothic" w:cstheme="majorBidi"/>
                <w:sz w:val="24"/>
                <w:szCs w:val="24"/>
              </w:rPr>
              <w:t>Gestionar ante el INIFED y/o las autoridades educativas correspondientes, la creación de una clave única para cada inmueble y/o plante educativo; en la medida que esos son las unidades de atenci</w:t>
            </w:r>
            <w:r w:rsidR="00FE4861">
              <w:rPr>
                <w:rFonts w:ascii="Century Gothic" w:eastAsiaTheme="majorEastAsia" w:hAnsi="Century Gothic" w:cstheme="majorBidi"/>
                <w:sz w:val="24"/>
                <w:szCs w:val="24"/>
              </w:rPr>
              <w:t>ón del Programa y no los Centros de Trabajo.</w:t>
            </w:r>
          </w:p>
        </w:tc>
      </w:tr>
    </w:tbl>
    <w:p w14:paraId="1CBE2A95" w14:textId="77777777" w:rsidR="0007580E" w:rsidRPr="00F719AD" w:rsidRDefault="0007580E" w:rsidP="0007580E">
      <w:pPr>
        <w:spacing w:after="240"/>
        <w:rPr>
          <w:rFonts w:ascii="Century Gothic" w:hAnsi="Century Gothic"/>
          <w:sz w:val="24"/>
          <w:szCs w:val="24"/>
        </w:rPr>
      </w:pPr>
      <w:r w:rsidRPr="00F719AD">
        <w:rPr>
          <w:rFonts w:ascii="Century Gothic" w:hAnsi="Century Gothic"/>
          <w:sz w:val="24"/>
          <w:szCs w:val="24"/>
        </w:rPr>
        <w:br w:type="page"/>
      </w:r>
    </w:p>
    <w:p w14:paraId="46745A50" w14:textId="77777777" w:rsidR="0007580E" w:rsidRPr="00696064" w:rsidRDefault="0007580E" w:rsidP="0007580E">
      <w:pPr>
        <w:pStyle w:val="Ttulo1"/>
        <w:spacing w:before="0" w:after="240"/>
        <w:jc w:val="both"/>
        <w:rPr>
          <w:rFonts w:ascii="Century Gothic" w:hAnsi="Century Gothic"/>
          <w:b/>
          <w:color w:val="0E4E7A"/>
          <w:sz w:val="28"/>
          <w:szCs w:val="28"/>
        </w:rPr>
      </w:pPr>
      <w:bookmarkStart w:id="51" w:name="_Toc492662197"/>
      <w:bookmarkStart w:id="52" w:name="_Toc511697349"/>
      <w:r w:rsidRPr="00696064">
        <w:rPr>
          <w:rFonts w:ascii="Century Gothic" w:hAnsi="Century Gothic"/>
          <w:b/>
          <w:color w:val="0E4E7A"/>
          <w:sz w:val="28"/>
          <w:szCs w:val="28"/>
        </w:rPr>
        <w:lastRenderedPageBreak/>
        <w:t>Fuentes de consulta</w:t>
      </w:r>
      <w:bookmarkEnd w:id="48"/>
      <w:bookmarkEnd w:id="51"/>
      <w:bookmarkEnd w:id="52"/>
    </w:p>
    <w:p w14:paraId="78B99423" w14:textId="77777777" w:rsidR="0007580E" w:rsidRDefault="0007580E" w:rsidP="0007580E">
      <w:pPr>
        <w:ind w:left="709" w:hanging="709"/>
        <w:jc w:val="both"/>
        <w:rPr>
          <w:rFonts w:ascii="Century Gothic" w:hAnsi="Century Gothic" w:cs="Arial"/>
          <w:bCs/>
          <w:sz w:val="20"/>
          <w:szCs w:val="20"/>
        </w:rPr>
      </w:pPr>
      <w:r>
        <w:rPr>
          <w:rFonts w:ascii="Century Gothic" w:hAnsi="Century Gothic" w:cs="Arial"/>
          <w:bCs/>
          <w:sz w:val="20"/>
          <w:szCs w:val="20"/>
        </w:rPr>
        <w:t xml:space="preserve">DOF, (2007). </w:t>
      </w:r>
      <w:r w:rsidRPr="00CC2C69">
        <w:rPr>
          <w:rFonts w:ascii="Century Gothic" w:hAnsi="Century Gothic" w:cs="Arial"/>
          <w:bCs/>
          <w:sz w:val="20"/>
          <w:szCs w:val="20"/>
        </w:rPr>
        <w:t>Lineamientos Generales para la Evaluación de los Programas Federales de la Administración Pública Federal</w:t>
      </w:r>
    </w:p>
    <w:p w14:paraId="02750432" w14:textId="77777777" w:rsidR="0007580E" w:rsidRDefault="0007580E" w:rsidP="0007580E">
      <w:pPr>
        <w:jc w:val="both"/>
        <w:rPr>
          <w:rFonts w:ascii="Century Gothic" w:hAnsi="Century Gothic" w:cs="Arial"/>
          <w:bCs/>
          <w:sz w:val="20"/>
          <w:szCs w:val="20"/>
        </w:rPr>
      </w:pPr>
      <w:r>
        <w:rPr>
          <w:rFonts w:ascii="Century Gothic" w:hAnsi="Century Gothic" w:cs="Arial"/>
          <w:bCs/>
          <w:sz w:val="20"/>
          <w:szCs w:val="20"/>
        </w:rPr>
        <w:t xml:space="preserve">-------, (2015). </w:t>
      </w:r>
      <w:r w:rsidRPr="00760BA7">
        <w:rPr>
          <w:rFonts w:ascii="Century Gothic" w:hAnsi="Century Gothic" w:cs="Arial"/>
          <w:bCs/>
          <w:sz w:val="20"/>
          <w:szCs w:val="20"/>
        </w:rPr>
        <w:t>Ley Federal de Presupuesto y Responsabilidad Hacendaria</w:t>
      </w:r>
      <w:r>
        <w:rPr>
          <w:rFonts w:ascii="Century Gothic" w:hAnsi="Century Gothic" w:cs="Arial"/>
          <w:bCs/>
          <w:sz w:val="20"/>
          <w:szCs w:val="20"/>
        </w:rPr>
        <w:t>.</w:t>
      </w:r>
    </w:p>
    <w:p w14:paraId="5E2EA0D8" w14:textId="77777777" w:rsidR="0007580E" w:rsidRDefault="0007580E" w:rsidP="0007580E">
      <w:pPr>
        <w:ind w:left="709" w:hanging="709"/>
        <w:jc w:val="both"/>
        <w:rPr>
          <w:rFonts w:ascii="Century Gothic" w:hAnsi="Century Gothic" w:cs="Arial"/>
          <w:bCs/>
          <w:sz w:val="20"/>
          <w:szCs w:val="20"/>
        </w:rPr>
      </w:pPr>
      <w:r>
        <w:rPr>
          <w:rFonts w:ascii="Century Gothic" w:hAnsi="Century Gothic" w:cs="Arial"/>
          <w:bCs/>
          <w:sz w:val="20"/>
          <w:szCs w:val="20"/>
        </w:rPr>
        <w:t>-------, (2016). Constitución Política de los Estados Unidos Mexicanos, artículo 134.</w:t>
      </w:r>
      <w:r w:rsidRPr="00246F63">
        <w:rPr>
          <w:rFonts w:ascii="Century Gothic" w:hAnsi="Century Gothic" w:cs="Arial"/>
          <w:bCs/>
          <w:sz w:val="20"/>
          <w:szCs w:val="20"/>
        </w:rPr>
        <w:t xml:space="preserve"> </w:t>
      </w:r>
    </w:p>
    <w:p w14:paraId="3DDD5E88" w14:textId="77777777" w:rsidR="0007580E" w:rsidRDefault="0007580E" w:rsidP="0007580E">
      <w:pPr>
        <w:jc w:val="both"/>
        <w:rPr>
          <w:rFonts w:ascii="Century Gothic" w:hAnsi="Century Gothic" w:cs="Arial"/>
          <w:bCs/>
          <w:sz w:val="20"/>
          <w:szCs w:val="20"/>
        </w:rPr>
      </w:pPr>
      <w:r>
        <w:rPr>
          <w:rFonts w:ascii="Century Gothic" w:hAnsi="Century Gothic" w:cs="Arial"/>
          <w:bCs/>
          <w:sz w:val="20"/>
          <w:szCs w:val="20"/>
        </w:rPr>
        <w:t xml:space="preserve">-------, (2016). </w:t>
      </w:r>
      <w:r w:rsidRPr="00760BA7">
        <w:rPr>
          <w:rFonts w:ascii="Century Gothic" w:hAnsi="Century Gothic" w:cs="Arial"/>
          <w:bCs/>
          <w:sz w:val="20"/>
          <w:szCs w:val="20"/>
        </w:rPr>
        <w:t>Ley General de Contabilidad Gubernamental</w:t>
      </w:r>
      <w:r>
        <w:rPr>
          <w:rFonts w:ascii="Century Gothic" w:hAnsi="Century Gothic" w:cs="Arial"/>
          <w:bCs/>
          <w:sz w:val="20"/>
          <w:szCs w:val="20"/>
        </w:rPr>
        <w:t>.</w:t>
      </w:r>
    </w:p>
    <w:p w14:paraId="70804CA3" w14:textId="77777777" w:rsidR="0007580E" w:rsidRDefault="0007580E" w:rsidP="0007580E">
      <w:pPr>
        <w:jc w:val="both"/>
        <w:rPr>
          <w:rFonts w:ascii="Century Gothic" w:hAnsi="Century Gothic" w:cs="Arial"/>
          <w:bCs/>
          <w:sz w:val="20"/>
          <w:szCs w:val="20"/>
        </w:rPr>
      </w:pPr>
      <w:r>
        <w:rPr>
          <w:rFonts w:ascii="Century Gothic" w:hAnsi="Century Gothic" w:cs="Arial"/>
          <w:bCs/>
          <w:sz w:val="20"/>
          <w:szCs w:val="20"/>
        </w:rPr>
        <w:t xml:space="preserve">-------, (2016). Ley de Coordinación Fiscal. </w:t>
      </w:r>
    </w:p>
    <w:p w14:paraId="05090321" w14:textId="77777777" w:rsidR="0007580E" w:rsidRPr="00246F63" w:rsidRDefault="0007580E" w:rsidP="0007580E">
      <w:pPr>
        <w:ind w:left="709" w:hanging="709"/>
        <w:jc w:val="both"/>
        <w:rPr>
          <w:rFonts w:ascii="Century Gothic" w:hAnsi="Century Gothic"/>
          <w:sz w:val="20"/>
          <w:szCs w:val="20"/>
        </w:rPr>
      </w:pPr>
      <w:r w:rsidRPr="00246F63">
        <w:rPr>
          <w:rFonts w:ascii="Century Gothic" w:hAnsi="Century Gothic" w:cs="Arial"/>
          <w:bCs/>
          <w:sz w:val="20"/>
          <w:szCs w:val="20"/>
        </w:rPr>
        <w:t>INEGI.</w:t>
      </w:r>
      <w:r w:rsidRPr="00246F63">
        <w:rPr>
          <w:rFonts w:ascii="Century Gothic" w:hAnsi="Century Gothic" w:cs="Arial"/>
          <w:sz w:val="20"/>
          <w:szCs w:val="20"/>
        </w:rPr>
        <w:t xml:space="preserve"> (2010). </w:t>
      </w:r>
      <w:r w:rsidRPr="00246F63">
        <w:rPr>
          <w:rFonts w:ascii="Century Gothic" w:hAnsi="Century Gothic" w:cs="Arial"/>
          <w:i/>
          <w:iCs/>
          <w:sz w:val="20"/>
          <w:szCs w:val="20"/>
        </w:rPr>
        <w:t xml:space="preserve">Principales resultados del Censo de Población y Vivienda, 2010, </w:t>
      </w:r>
      <w:r w:rsidR="00AB4EB5">
        <w:rPr>
          <w:rFonts w:ascii="Century Gothic" w:hAnsi="Century Gothic" w:cs="Arial"/>
          <w:i/>
          <w:iCs/>
          <w:sz w:val="20"/>
          <w:szCs w:val="20"/>
        </w:rPr>
        <w:t>Colima</w:t>
      </w:r>
      <w:r w:rsidRPr="00246F63">
        <w:rPr>
          <w:rFonts w:ascii="Century Gothic" w:hAnsi="Century Gothic" w:cs="Arial"/>
          <w:sz w:val="20"/>
          <w:szCs w:val="20"/>
        </w:rPr>
        <w:t xml:space="preserve">, </w:t>
      </w:r>
      <w:hyperlink r:id="rId12" w:history="1">
        <w:r w:rsidRPr="00246F63">
          <w:rPr>
            <w:rStyle w:val="Hipervnculo"/>
            <w:rFonts w:ascii="Century Gothic" w:hAnsi="Century Gothic" w:cs="Arial"/>
            <w:sz w:val="20"/>
            <w:szCs w:val="20"/>
          </w:rPr>
          <w:t>http://www.beta.inegi.org.mx/proyectos/ccpv/2010/</w:t>
        </w:r>
      </w:hyperlink>
      <w:r w:rsidRPr="00246F63">
        <w:rPr>
          <w:rStyle w:val="Hipervnculo"/>
          <w:rFonts w:ascii="Century Gothic" w:hAnsi="Century Gothic" w:cs="Arial"/>
          <w:sz w:val="20"/>
          <w:szCs w:val="20"/>
        </w:rPr>
        <w:t>,</w:t>
      </w:r>
      <w:r w:rsidRPr="00246F63">
        <w:rPr>
          <w:rFonts w:ascii="Century Gothic" w:hAnsi="Century Gothic"/>
          <w:sz w:val="20"/>
          <w:szCs w:val="20"/>
        </w:rPr>
        <w:t xml:space="preserve"> </w:t>
      </w:r>
    </w:p>
    <w:p w14:paraId="45C9AA7B" w14:textId="77777777" w:rsidR="0007580E" w:rsidRDefault="0007580E" w:rsidP="0007580E">
      <w:pPr>
        <w:ind w:left="709" w:hanging="709"/>
        <w:jc w:val="both"/>
        <w:rPr>
          <w:rFonts w:ascii="Century Gothic" w:hAnsi="Century Gothic"/>
          <w:sz w:val="20"/>
          <w:szCs w:val="20"/>
        </w:rPr>
      </w:pPr>
      <w:r w:rsidRPr="00246F63">
        <w:rPr>
          <w:rFonts w:ascii="Century Gothic" w:hAnsi="Century Gothic" w:cs="Arial"/>
          <w:bCs/>
          <w:sz w:val="20"/>
          <w:szCs w:val="20"/>
        </w:rPr>
        <w:t>SE</w:t>
      </w:r>
      <w:r>
        <w:rPr>
          <w:rFonts w:ascii="Century Gothic" w:hAnsi="Century Gothic" w:cs="Arial"/>
          <w:bCs/>
          <w:sz w:val="20"/>
          <w:szCs w:val="20"/>
        </w:rPr>
        <w:t>GOB</w:t>
      </w:r>
      <w:r>
        <w:rPr>
          <w:rFonts w:ascii="Century Gothic" w:hAnsi="Century Gothic" w:cs="Arial"/>
          <w:sz w:val="20"/>
          <w:szCs w:val="20"/>
        </w:rPr>
        <w:t>. (2013</w:t>
      </w:r>
      <w:r w:rsidRPr="00246F63">
        <w:rPr>
          <w:rFonts w:ascii="Century Gothic" w:hAnsi="Century Gothic" w:cs="Arial"/>
          <w:sz w:val="20"/>
          <w:szCs w:val="20"/>
        </w:rPr>
        <w:t xml:space="preserve">). </w:t>
      </w:r>
      <w:r w:rsidRPr="005F30A3">
        <w:rPr>
          <w:rFonts w:ascii="Century Gothic" w:hAnsi="Century Gothic" w:cs="Arial"/>
          <w:i/>
          <w:iCs/>
          <w:sz w:val="20"/>
          <w:szCs w:val="20"/>
        </w:rPr>
        <w:t>Plan Nacional de Desarrollo</w:t>
      </w:r>
      <w:r w:rsidRPr="00246F63">
        <w:rPr>
          <w:rFonts w:ascii="Century Gothic" w:hAnsi="Century Gothic" w:cs="Arial"/>
          <w:sz w:val="20"/>
          <w:szCs w:val="20"/>
        </w:rPr>
        <w:t xml:space="preserve">. Consultado en la página web de la institución: </w:t>
      </w:r>
      <w:hyperlink r:id="rId13" w:history="1">
        <w:r w:rsidRPr="00A95373">
          <w:rPr>
            <w:rStyle w:val="Hipervnculo"/>
            <w:rFonts w:ascii="Century Gothic" w:hAnsi="Century Gothic"/>
            <w:sz w:val="20"/>
            <w:szCs w:val="20"/>
          </w:rPr>
          <w:t>http://pnd.gob.mx/</w:t>
        </w:r>
      </w:hyperlink>
    </w:p>
    <w:p w14:paraId="649E11F0" w14:textId="77777777" w:rsidR="0007580E" w:rsidRPr="00246F63" w:rsidRDefault="0007580E" w:rsidP="0007580E">
      <w:pPr>
        <w:ind w:left="709" w:hanging="709"/>
        <w:rPr>
          <w:rStyle w:val="Hipervnculo"/>
          <w:rFonts w:ascii="Century Gothic" w:hAnsi="Century Gothic"/>
          <w:sz w:val="20"/>
          <w:szCs w:val="20"/>
        </w:rPr>
      </w:pPr>
      <w:r w:rsidRPr="00246F63">
        <w:rPr>
          <w:rFonts w:ascii="Century Gothic" w:hAnsi="Century Gothic" w:cs="Arial"/>
          <w:bCs/>
          <w:sz w:val="20"/>
          <w:szCs w:val="20"/>
        </w:rPr>
        <w:t>SHCP</w:t>
      </w:r>
      <w:r w:rsidRPr="00246F63">
        <w:rPr>
          <w:rFonts w:ascii="Century Gothic" w:hAnsi="Century Gothic" w:cs="Arial"/>
          <w:sz w:val="20"/>
          <w:szCs w:val="20"/>
        </w:rPr>
        <w:t xml:space="preserve">. </w:t>
      </w:r>
      <w:r w:rsidRPr="00246F63">
        <w:rPr>
          <w:rFonts w:ascii="Century Gothic" w:hAnsi="Century Gothic" w:cs="Arial"/>
          <w:i/>
          <w:iCs/>
          <w:sz w:val="20"/>
          <w:szCs w:val="20"/>
        </w:rPr>
        <w:t>Guía para el Diseño de la Matriz de Indicadores para Resultados</w:t>
      </w:r>
      <w:r w:rsidRPr="00246F63">
        <w:rPr>
          <w:rFonts w:ascii="Century Gothic" w:hAnsi="Century Gothic" w:cs="Arial"/>
          <w:sz w:val="20"/>
          <w:szCs w:val="20"/>
        </w:rPr>
        <w:t xml:space="preserve">. Consultado en la página web de la institución: </w:t>
      </w:r>
      <w:hyperlink r:id="rId14" w:history="1">
        <w:r w:rsidRPr="00246F63">
          <w:rPr>
            <w:rStyle w:val="Hipervnculo"/>
            <w:rFonts w:ascii="Century Gothic" w:hAnsi="Century Gothic"/>
            <w:sz w:val="20"/>
            <w:szCs w:val="20"/>
          </w:rPr>
          <w:t>http://www.transparenciapresupuestaria.gob.mx/work/models/PTP/Capacitacion/GuiaMIR.pdf</w:t>
        </w:r>
      </w:hyperlink>
    </w:p>
    <w:p w14:paraId="1F231B8D" w14:textId="77777777" w:rsidR="00C10E6C" w:rsidRDefault="00C10E6C" w:rsidP="00C10E6C">
      <w:pPr>
        <w:pStyle w:val="Bibliografa"/>
        <w:spacing w:line="240" w:lineRule="auto"/>
        <w:ind w:left="720" w:hanging="720"/>
        <w:jc w:val="both"/>
        <w:rPr>
          <w:rFonts w:ascii="Century Gothic" w:hAnsi="Century Gothic" w:cs="Arial"/>
          <w:bCs/>
          <w:sz w:val="20"/>
          <w:szCs w:val="20"/>
          <w:lang w:val="es-MX"/>
        </w:rPr>
      </w:pPr>
      <w:r w:rsidRPr="00AB4EB5">
        <w:rPr>
          <w:rFonts w:ascii="Century Gothic" w:hAnsi="Century Gothic" w:cs="Arial"/>
          <w:bCs/>
          <w:sz w:val="20"/>
          <w:szCs w:val="20"/>
          <w:lang w:val="es-MX"/>
        </w:rPr>
        <w:t>CONEVAL, SHCP, SFP. (2016). Guía para el Diseño de la Matriz de Indicadores para Resultados.</w:t>
      </w:r>
    </w:p>
    <w:p w14:paraId="20E4B143" w14:textId="77777777" w:rsidR="00AB4EB5" w:rsidRPr="00AB4EB5" w:rsidRDefault="00AB4EB5" w:rsidP="002B6C6B">
      <w:pPr>
        <w:pStyle w:val="Bibliografa"/>
        <w:spacing w:after="0" w:line="240" w:lineRule="auto"/>
        <w:jc w:val="both"/>
        <w:rPr>
          <w:rFonts w:ascii="Century Gothic" w:hAnsi="Century Gothic" w:cs="Arial"/>
          <w:bCs/>
          <w:sz w:val="20"/>
          <w:szCs w:val="20"/>
          <w:lang w:val="es-MX"/>
        </w:rPr>
      </w:pPr>
      <w:r w:rsidRPr="00AB4EB5">
        <w:rPr>
          <w:rFonts w:ascii="Century Gothic" w:hAnsi="Century Gothic" w:cs="Arial"/>
          <w:bCs/>
          <w:sz w:val="20"/>
          <w:szCs w:val="20"/>
          <w:lang w:val="es-MX"/>
        </w:rPr>
        <w:t>Infraestructura Escolar y Aprendizajes en la Educación Básica Latinoamericana, del Banco Interamericano de Desarrollo</w:t>
      </w:r>
    </w:p>
    <w:p w14:paraId="0071244C" w14:textId="77777777" w:rsidR="00AB4EB5" w:rsidRDefault="002B16F1" w:rsidP="002B6C6B">
      <w:pPr>
        <w:spacing w:after="0"/>
      </w:pPr>
      <w:hyperlink r:id="rId15" w:history="1">
        <w:r w:rsidR="00AB4EB5" w:rsidRPr="002F60FF">
          <w:rPr>
            <w:rStyle w:val="Hipervnculo"/>
          </w:rPr>
          <w:t>https://publications.iadb.org/bitstream/handle/11319/4916/Infraestructura%20Escolar%20y%20Aprendizajes%20en%20la%20Educaci%C3%B3n%20B%C3%A1sica%20Latinoamericana%3a%20Un%20an%C3%A1lisis%20a%20partir%20del%20SERCE.pdf?sequence=1&amp;isAllowed=y</w:t>
        </w:r>
      </w:hyperlink>
    </w:p>
    <w:p w14:paraId="0F8A19A1" w14:textId="77777777" w:rsidR="002B6C6B" w:rsidRDefault="002B6C6B" w:rsidP="002B6C6B">
      <w:pPr>
        <w:pStyle w:val="Bibliografa"/>
        <w:spacing w:after="0" w:line="240" w:lineRule="auto"/>
        <w:jc w:val="both"/>
        <w:rPr>
          <w:rFonts w:ascii="Century Gothic" w:hAnsi="Century Gothic" w:cs="Arial"/>
          <w:bCs/>
          <w:sz w:val="20"/>
          <w:szCs w:val="20"/>
          <w:lang w:val="es-MX"/>
        </w:rPr>
      </w:pPr>
    </w:p>
    <w:p w14:paraId="4005FACC" w14:textId="77777777" w:rsidR="00AB4EB5" w:rsidRPr="002B6C6B" w:rsidRDefault="00AB4EB5" w:rsidP="002B6C6B">
      <w:pPr>
        <w:pStyle w:val="Bibliografa"/>
        <w:spacing w:after="0" w:line="240" w:lineRule="auto"/>
        <w:jc w:val="both"/>
        <w:rPr>
          <w:rFonts w:ascii="Century Gothic" w:hAnsi="Century Gothic" w:cs="Arial"/>
          <w:bCs/>
          <w:sz w:val="20"/>
          <w:szCs w:val="20"/>
          <w:lang w:val="es-MX"/>
        </w:rPr>
      </w:pPr>
      <w:r w:rsidRPr="002B6C6B">
        <w:rPr>
          <w:rFonts w:ascii="Century Gothic" w:hAnsi="Century Gothic" w:cs="Arial"/>
          <w:bCs/>
          <w:sz w:val="20"/>
          <w:szCs w:val="20"/>
          <w:lang w:val="es-MX"/>
        </w:rPr>
        <w:t>UNESCO-LLECE. SERCE, Segundo Estudio Regional Comparativo y Explicativo. Primer Reporte. Junio 2008.</w:t>
      </w:r>
    </w:p>
    <w:p w14:paraId="40734A20" w14:textId="77777777" w:rsidR="00AB4EB5" w:rsidRDefault="00AB4EB5" w:rsidP="002B6C6B">
      <w:pPr>
        <w:spacing w:after="0" w:line="240" w:lineRule="auto"/>
      </w:pPr>
      <w:r w:rsidRPr="000D76F4">
        <w:t>http://unesdoc.unesco.org/images/0016/001606/160659S.pdf</w:t>
      </w:r>
    </w:p>
    <w:p w14:paraId="21EF7FE6" w14:textId="77777777" w:rsidR="00AB4EB5" w:rsidRDefault="00AB4EB5" w:rsidP="002B6C6B">
      <w:pPr>
        <w:spacing w:after="0" w:line="240" w:lineRule="auto"/>
      </w:pPr>
      <w:r w:rsidRPr="000D76F4">
        <w:t>http://unesdoc.unesco.org/images/0018/001867/186769S.pdf</w:t>
      </w:r>
    </w:p>
    <w:p w14:paraId="7C0A5EF6" w14:textId="77777777" w:rsidR="00AB4EB5" w:rsidRDefault="002B16F1" w:rsidP="002B6C6B">
      <w:pPr>
        <w:spacing w:after="0" w:line="240" w:lineRule="auto"/>
      </w:pPr>
      <w:hyperlink r:id="rId16" w:history="1">
        <w:r w:rsidR="00AB4EB5" w:rsidRPr="002F60FF">
          <w:rPr>
            <w:rStyle w:val="Hipervnculo"/>
          </w:rPr>
          <w:t>http://unesdoc.unesco.org/images/0019/001902/190297s.pdf</w:t>
        </w:r>
      </w:hyperlink>
    </w:p>
    <w:p w14:paraId="34E9FD5A" w14:textId="77777777" w:rsidR="002B6C6B" w:rsidRDefault="002B6C6B" w:rsidP="002B6C6B">
      <w:pPr>
        <w:pStyle w:val="Bibliografa"/>
        <w:spacing w:after="0" w:line="240" w:lineRule="auto"/>
        <w:jc w:val="both"/>
        <w:rPr>
          <w:rFonts w:ascii="Century Gothic" w:hAnsi="Century Gothic" w:cs="Arial"/>
          <w:bCs/>
          <w:sz w:val="20"/>
          <w:szCs w:val="20"/>
          <w:lang w:val="es-MX"/>
        </w:rPr>
      </w:pPr>
    </w:p>
    <w:p w14:paraId="0FA93473" w14:textId="77777777" w:rsidR="002B6C6B" w:rsidRPr="002B6C6B" w:rsidRDefault="002B6C6B" w:rsidP="002B6C6B">
      <w:pPr>
        <w:pStyle w:val="Bibliografa"/>
        <w:spacing w:after="0" w:line="240" w:lineRule="auto"/>
        <w:jc w:val="both"/>
        <w:rPr>
          <w:rFonts w:ascii="Century Gothic" w:hAnsi="Century Gothic" w:cs="Arial"/>
          <w:bCs/>
          <w:sz w:val="20"/>
          <w:szCs w:val="20"/>
          <w:lang w:val="es-MX"/>
        </w:rPr>
      </w:pPr>
      <w:r w:rsidRPr="002B6C6B">
        <w:rPr>
          <w:rFonts w:ascii="Century Gothic" w:hAnsi="Century Gothic" w:cs="Arial"/>
          <w:bCs/>
          <w:sz w:val="20"/>
          <w:szCs w:val="20"/>
          <w:lang w:val="es-MX"/>
        </w:rPr>
        <w:t>DUARTE, Jesús, Carlos Gargiulo y Martín Moreno. Infraestructura Escolar y Aprendizajes en la Educación Básica Latinoamericana: Un análisis a partir del SERCE. Banco Interamericano de Desarrollo, 2011, 35 págs</w:t>
      </w:r>
    </w:p>
    <w:p w14:paraId="694DCF94" w14:textId="77777777" w:rsidR="002B6C6B" w:rsidRDefault="002B16F1" w:rsidP="002B6C6B">
      <w:pPr>
        <w:spacing w:after="0"/>
      </w:pPr>
      <w:hyperlink r:id="rId17" w:history="1">
        <w:r w:rsidR="002B6C6B" w:rsidRPr="003742D9">
          <w:rPr>
            <w:rStyle w:val="Hipervnculo"/>
          </w:rPr>
          <w:t>https://publications.iadb.org/handle/11319/4916</w:t>
        </w:r>
      </w:hyperlink>
    </w:p>
    <w:p w14:paraId="69215C9F" w14:textId="77777777" w:rsidR="002B6C6B" w:rsidRDefault="002B6C6B" w:rsidP="002B6C6B">
      <w:pPr>
        <w:spacing w:after="0"/>
        <w:rPr>
          <w:rFonts w:ascii="Century Gothic" w:hAnsi="Century Gothic" w:cs="Arial"/>
          <w:bCs/>
          <w:sz w:val="20"/>
          <w:szCs w:val="20"/>
        </w:rPr>
      </w:pPr>
    </w:p>
    <w:p w14:paraId="3FEB2344" w14:textId="77777777" w:rsidR="002B6C6B" w:rsidRPr="002B6C6B" w:rsidRDefault="002B6C6B" w:rsidP="002B6C6B">
      <w:pPr>
        <w:spacing w:after="0"/>
        <w:rPr>
          <w:rFonts w:ascii="Century Gothic" w:hAnsi="Century Gothic" w:cs="Arial"/>
          <w:bCs/>
          <w:sz w:val="20"/>
          <w:szCs w:val="20"/>
        </w:rPr>
      </w:pPr>
      <w:r w:rsidRPr="002B6C6B">
        <w:rPr>
          <w:rFonts w:ascii="Century Gothic" w:hAnsi="Century Gothic" w:cs="Arial"/>
          <w:bCs/>
          <w:sz w:val="20"/>
          <w:szCs w:val="20"/>
        </w:rPr>
        <w:t>Hernández, Víctor. INDETEC. ¿Qué es un Programa Presupuestario en el contexto del PBR?, 2012, 9 págs.</w:t>
      </w:r>
    </w:p>
    <w:p w14:paraId="3AB4C9EF" w14:textId="77777777" w:rsidR="002B6C6B" w:rsidRDefault="002B16F1" w:rsidP="002B6C6B">
      <w:pPr>
        <w:spacing w:after="0"/>
      </w:pPr>
      <w:hyperlink r:id="rId18" w:history="1">
        <w:r w:rsidR="002B6C6B" w:rsidRPr="00170579">
          <w:rPr>
            <w:rStyle w:val="Hipervnculo"/>
          </w:rPr>
          <w:t>http://132.248.9.34/hevila/INDETECFederalismohacendario/2012/no175/10.pdf</w:t>
        </w:r>
      </w:hyperlink>
    </w:p>
    <w:p w14:paraId="44B3B4AF" w14:textId="77777777" w:rsidR="002B6C6B" w:rsidRPr="002B6C6B" w:rsidRDefault="002B6C6B" w:rsidP="002B6C6B">
      <w:pPr>
        <w:spacing w:after="0"/>
        <w:rPr>
          <w:rFonts w:ascii="Century Gothic" w:hAnsi="Century Gothic" w:cs="Arial"/>
          <w:bCs/>
          <w:sz w:val="20"/>
          <w:szCs w:val="20"/>
        </w:rPr>
      </w:pPr>
      <w:r w:rsidRPr="002B6C6B">
        <w:rPr>
          <w:rFonts w:ascii="Century Gothic" w:hAnsi="Century Gothic" w:cs="Arial"/>
          <w:bCs/>
          <w:sz w:val="20"/>
          <w:szCs w:val="20"/>
        </w:rPr>
        <w:t>ONU, OBJETIVOS DE DESARROLLO SOSTENIBLE</w:t>
      </w:r>
    </w:p>
    <w:p w14:paraId="3D2775C4" w14:textId="77777777" w:rsidR="002B6C6B" w:rsidRDefault="002B6C6B" w:rsidP="002B6C6B">
      <w:pPr>
        <w:spacing w:after="0"/>
      </w:pPr>
      <w:r w:rsidRPr="006829CE">
        <w:lastRenderedPageBreak/>
        <w:t>http://www.un.org/sustainabledevelopment/es/education/</w:t>
      </w:r>
    </w:p>
    <w:p w14:paraId="2DDDB207" w14:textId="77777777" w:rsidR="002B6C6B" w:rsidRDefault="002B6C6B" w:rsidP="002B6C6B"/>
    <w:p w14:paraId="2D037782" w14:textId="77777777" w:rsidR="003F3B38" w:rsidRPr="003F3B38" w:rsidRDefault="003F3B38" w:rsidP="003F3B38"/>
    <w:sectPr w:rsidR="003F3B38" w:rsidRPr="003F3B38" w:rsidSect="001C59E3">
      <w:headerReference w:type="default" r:id="rId19"/>
      <w:footerReference w:type="default" r:id="rId2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5BDEF" w14:textId="77777777" w:rsidR="003A5A06" w:rsidRDefault="003A5A06" w:rsidP="00B46F01">
      <w:pPr>
        <w:spacing w:after="0" w:line="240" w:lineRule="auto"/>
      </w:pPr>
      <w:r>
        <w:separator/>
      </w:r>
    </w:p>
  </w:endnote>
  <w:endnote w:type="continuationSeparator" w:id="0">
    <w:p w14:paraId="44BAA417" w14:textId="77777777" w:rsidR="003A5A06" w:rsidRDefault="003A5A06" w:rsidP="00B4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w:altName w:val="Arial"/>
    <w:charset w:val="00"/>
    <w:family w:val="auto"/>
    <w:pitch w:val="variable"/>
    <w:sig w:usb0="80000067" w:usb1="00000000" w:usb2="00000000" w:usb3="00000000" w:csb0="000001FB"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13398"/>
      <w:docPartObj>
        <w:docPartGallery w:val="Page Numbers (Bottom of Page)"/>
        <w:docPartUnique/>
      </w:docPartObj>
    </w:sdtPr>
    <w:sdtEndPr/>
    <w:sdtContent>
      <w:p w14:paraId="3EAB28ED" w14:textId="77777777" w:rsidR="00500632" w:rsidRDefault="00500632">
        <w:pPr>
          <w:pStyle w:val="Piedepgina"/>
          <w:jc w:val="right"/>
        </w:pPr>
        <w:r>
          <w:fldChar w:fldCharType="begin"/>
        </w:r>
        <w:r>
          <w:instrText>PAGE   \* MERGEFORMAT</w:instrText>
        </w:r>
        <w:r>
          <w:fldChar w:fldCharType="separate"/>
        </w:r>
        <w:r w:rsidR="002B16F1" w:rsidRPr="002B16F1">
          <w:rPr>
            <w:noProof/>
            <w:lang w:val="es-ES"/>
          </w:rPr>
          <w:t>20</w:t>
        </w:r>
        <w:r>
          <w:rPr>
            <w:noProof/>
            <w:lang w:val="es-ES"/>
          </w:rPr>
          <w:fldChar w:fldCharType="end"/>
        </w:r>
      </w:p>
    </w:sdtContent>
  </w:sdt>
  <w:p w14:paraId="474DE556" w14:textId="77777777" w:rsidR="00500632" w:rsidRDefault="005006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791C" w14:textId="77777777" w:rsidR="003A5A06" w:rsidRDefault="003A5A06" w:rsidP="00B46F01">
      <w:pPr>
        <w:spacing w:after="0" w:line="240" w:lineRule="auto"/>
      </w:pPr>
      <w:r>
        <w:separator/>
      </w:r>
    </w:p>
  </w:footnote>
  <w:footnote w:type="continuationSeparator" w:id="0">
    <w:p w14:paraId="2A1B5E67" w14:textId="77777777" w:rsidR="003A5A06" w:rsidRDefault="003A5A06" w:rsidP="00B46F01">
      <w:pPr>
        <w:spacing w:after="0" w:line="240" w:lineRule="auto"/>
      </w:pPr>
      <w:r>
        <w:continuationSeparator/>
      </w:r>
    </w:p>
  </w:footnote>
  <w:footnote w:id="1">
    <w:p w14:paraId="51625480" w14:textId="77777777" w:rsidR="00500632" w:rsidRDefault="00500632" w:rsidP="009E3782">
      <w:pPr>
        <w:pStyle w:val="Textonotapie"/>
        <w:jc w:val="left"/>
      </w:pPr>
      <w:r>
        <w:rPr>
          <w:rStyle w:val="Refdenotaalpie"/>
        </w:rPr>
        <w:footnoteRef/>
      </w:r>
      <w:r>
        <w:t xml:space="preserve"> Índice determinado por la Secretaría de Hacienda y Crédito Público, cuya escala de calificaciones oscila entre cero y cien.</w:t>
      </w:r>
    </w:p>
  </w:footnote>
  <w:footnote w:id="2">
    <w:p w14:paraId="44508CA4" w14:textId="77777777" w:rsidR="00500632" w:rsidRDefault="00500632" w:rsidP="00A75C07">
      <w:pPr>
        <w:pStyle w:val="Textonotapie"/>
        <w:jc w:val="left"/>
      </w:pPr>
      <w:r>
        <w:rPr>
          <w:rStyle w:val="Refdenotaalpie"/>
        </w:rPr>
        <w:footnoteRef/>
      </w:r>
      <w:r>
        <w:t xml:space="preserve"> El cambio del tipo de evaluación consignada originalmente en el PAE 2017 está registrado en los acuerdos de la minuta correspondiente a la reunión celebrada el 23 de febrero de 2018 en las instalaciones del INCOIFED.</w:t>
      </w:r>
    </w:p>
  </w:footnote>
  <w:footnote w:id="3">
    <w:p w14:paraId="613036C2" w14:textId="77777777" w:rsidR="00500632" w:rsidRDefault="00500632" w:rsidP="003E1ABC">
      <w:pPr>
        <w:pStyle w:val="Textonotapie"/>
        <w:jc w:val="both"/>
        <w:rPr>
          <w:rFonts w:ascii="Century Gothic" w:eastAsia="Times New Roman" w:hAnsi="Century Gothic" w:cs="Times New Roman"/>
          <w:lang w:val="x-none" w:eastAsia="es-ES"/>
        </w:rPr>
      </w:pPr>
      <w:r>
        <w:rPr>
          <w:rStyle w:val="Refdenotaalpie"/>
        </w:rPr>
        <w:footnoteRef/>
      </w:r>
      <w:r>
        <w:t xml:space="preserve"> </w:t>
      </w:r>
      <w:r>
        <w:rPr>
          <w:rFonts w:ascii="Century Gothic" w:eastAsia="Times New Roman" w:hAnsi="Century Gothic" w:cs="Times New Roman"/>
          <w:lang w:val="x-none" w:eastAsia="es-ES"/>
        </w:rPr>
        <w:t>En materia de Diseño:</w:t>
      </w:r>
    </w:p>
    <w:p w14:paraId="11B19FC0" w14:textId="77777777" w:rsidR="00500632" w:rsidRPr="00C70199" w:rsidRDefault="00500632" w:rsidP="003E1ABC">
      <w:pPr>
        <w:pStyle w:val="Textonotapie"/>
        <w:jc w:val="both"/>
        <w:rPr>
          <w:rFonts w:ascii="Century Gothic" w:hAnsi="Century Gothic"/>
        </w:rPr>
      </w:pPr>
      <w:r>
        <w:rPr>
          <w:rFonts w:ascii="Century Gothic" w:eastAsia="Times New Roman" w:hAnsi="Century Gothic" w:cs="Times New Roman"/>
          <w:lang w:val="x-none" w:eastAsia="es-ES"/>
        </w:rPr>
        <w:t xml:space="preserve">a. Si el programa federal identificó correctamente el problema o necesidad prioritaria al que va dirigido, y está diseñado para solventarlo; b. La contribución del programa federal a los objetivos estratégicos de la dependencia o entidad responsable del mismo; c. Si existe evidencia científica, nacional o internacional, que muestre que el tipo de bienes y/o servicios que brinda el programa federal contribuye positivamente a la consecución de su Fin y Propósito; d. La lógica vertical y horizontal de la matriz de indicadores del programa federal; e. La definición de población potencial y objetivo con base en la distribución de la necesidad que busca solventar el programa federal y si cuenta con mecanismos de selección de dicha población; f. La justificación por la cual los beneficios se dirigen específicamente a dicha población potencial y objetivo; g. Los criterios y mecanismos aplicados para seleccionar las unidades de atención del programa (regiones, municipios, localidades, hogares y/o individuos en su caso); h. En su caso, la estructura del padrón de beneficiarios del programa federal conforme a las disposiciones aplicables; </w:t>
      </w:r>
      <w:r>
        <w:rPr>
          <w:rFonts w:ascii="Century Gothic" w:hAnsi="Century Gothic"/>
        </w:rPr>
        <w:t xml:space="preserve">i. Las reglas de operación o normativa que explique el funcionamiento y operación del programa federal, las posibles coincidencias, complementariedad o duplicidad de acciones con otros programas federales, (CONEVAL, </w:t>
      </w:r>
      <w:r w:rsidRPr="00C70199">
        <w:rPr>
          <w:rFonts w:ascii="Century Gothic" w:hAnsi="Century Gothic"/>
        </w:rPr>
        <w:t>Lineamientos Generales para la Evaluación de los Programas Federales de la Administración Pública Federal</w:t>
      </w:r>
      <w:r>
        <w:rPr>
          <w:rFonts w:ascii="Century Gothic" w:hAnsi="Century Gothic"/>
        </w:rPr>
        <w:t>, 2007).</w:t>
      </w:r>
    </w:p>
    <w:p w14:paraId="664A321C" w14:textId="77777777" w:rsidR="00500632" w:rsidRPr="005337DB" w:rsidRDefault="00500632" w:rsidP="003E1ABC">
      <w:pPr>
        <w:pStyle w:val="Textonotapie"/>
        <w:rPr>
          <w:lang w:val="x-none"/>
        </w:rPr>
      </w:pPr>
    </w:p>
  </w:footnote>
  <w:footnote w:id="4">
    <w:p w14:paraId="47714033" w14:textId="77777777" w:rsidR="00500632" w:rsidRDefault="00500632" w:rsidP="00546E2A">
      <w:pPr>
        <w:pStyle w:val="Textonotapie"/>
        <w:jc w:val="both"/>
      </w:pPr>
      <w:r>
        <w:rPr>
          <w:rStyle w:val="Refdenotaalpie"/>
        </w:rPr>
        <w:footnoteRef/>
      </w:r>
      <w:r>
        <w:t xml:space="preserve"> De acuerdo al portal gob.mx: “L</w:t>
      </w:r>
      <w:r w:rsidRPr="00546E2A">
        <w:t>as </w:t>
      </w:r>
      <w:r>
        <w:rPr>
          <w:b/>
          <w:bCs/>
        </w:rPr>
        <w:t>Escuelas al CIEN</w:t>
      </w:r>
      <w:r w:rsidRPr="00546E2A">
        <w:t> es el Programa del Gobierno de la República para garantizar que los planteles educativos sean de la </w:t>
      </w:r>
      <w:r w:rsidRPr="00546E2A">
        <w:rPr>
          <w:b/>
          <w:bCs/>
        </w:rPr>
        <w:t xml:space="preserve">calidad que merecen nuestras niñas y niños. </w:t>
      </w:r>
      <w:r w:rsidRPr="00546E2A">
        <w:t>Se invertirán 50 mil millones de pesos en </w:t>
      </w:r>
      <w:r w:rsidRPr="00546E2A">
        <w:rPr>
          <w:b/>
          <w:bCs/>
        </w:rPr>
        <w:t>Certificados de Infraestructura Educativa Nacional</w:t>
      </w:r>
      <w:r w:rsidRPr="00546E2A">
        <w:t> (CIEN). La primera emisión de estos certificados se lanzó el pasado 4 de diciembre de 2015 por más de 8 mil 500 millones de pesos en la Bolsa Mexicana de Valores</w:t>
      </w:r>
      <w:r>
        <w:t>”</w:t>
      </w:r>
      <w:r w:rsidRPr="00546E2A">
        <w:t>. https://www.gob.mx/inifed/articulos/que-son-escuelas-al-100-102263</w:t>
      </w:r>
    </w:p>
  </w:footnote>
  <w:footnote w:id="5">
    <w:p w14:paraId="5EB8D12C" w14:textId="77777777" w:rsidR="00500632" w:rsidRDefault="00500632" w:rsidP="00B61A69">
      <w:pPr>
        <w:pStyle w:val="Textonotapie"/>
        <w:jc w:val="both"/>
      </w:pPr>
      <w:r>
        <w:rPr>
          <w:rStyle w:val="Refdenotaalpie"/>
        </w:rPr>
        <w:footnoteRef/>
      </w:r>
      <w:r>
        <w:t xml:space="preserve"> Conjunto articulado de bienes y/o servicios que se producen y entregan a una población objetivo (o un área de enfoque), con el fin de atender necesidades específicas (problemas específicos que atiende la dependencia u organismo), que le permitan mejorar sus condiciones de vida (INDETEC, 2012, p:3).</w:t>
      </w:r>
    </w:p>
  </w:footnote>
  <w:footnote w:id="6">
    <w:p w14:paraId="733D6D5B" w14:textId="77777777" w:rsidR="00500632" w:rsidRPr="00876416" w:rsidRDefault="00500632" w:rsidP="006C3AFA">
      <w:pPr>
        <w:spacing w:after="0" w:line="240" w:lineRule="auto"/>
        <w:rPr>
          <w:sz w:val="20"/>
          <w:szCs w:val="20"/>
        </w:rPr>
      </w:pPr>
      <w:r>
        <w:rPr>
          <w:rStyle w:val="Refdenotaalpie"/>
        </w:rPr>
        <w:footnoteRef/>
      </w:r>
      <w:r>
        <w:t xml:space="preserve"> </w:t>
      </w:r>
      <w:r w:rsidRPr="00876416">
        <w:rPr>
          <w:sz w:val="20"/>
          <w:szCs w:val="20"/>
        </w:rPr>
        <w:t>UNESCO-LLECE. SERCE, Segundo Estudio Regional Comparativo y Explicativo. Primer Reporte. Junio 2008. http://unesdoc.unesco.org/images/0016/001606/160659S.pdf</w:t>
      </w:r>
    </w:p>
    <w:p w14:paraId="16993D3D" w14:textId="77777777" w:rsidR="00500632" w:rsidRDefault="00500632" w:rsidP="006C3AFA">
      <w:pPr>
        <w:pStyle w:val="Textonotapie"/>
        <w:jc w:val="left"/>
      </w:pPr>
    </w:p>
  </w:footnote>
  <w:footnote w:id="7">
    <w:p w14:paraId="0FCF0655" w14:textId="77777777" w:rsidR="00500632" w:rsidRDefault="00500632" w:rsidP="006C3AFA">
      <w:pPr>
        <w:pStyle w:val="Textonotapie"/>
        <w:jc w:val="left"/>
      </w:pPr>
      <w:r>
        <w:rPr>
          <w:rStyle w:val="Refdenotaalpie"/>
        </w:rPr>
        <w:footnoteRef/>
      </w:r>
      <w:r>
        <w:t xml:space="preserve"> DUARTE, Jesús, Carlos Gargiulo y Martín Moreno. Infraestructura Escolar y Aprendizajes en la Educación Básica Latinoamericana: Un análisis a partir del SERCE. Banco Interamericano de Desarrollo, 2011, 35 págs</w:t>
      </w:r>
    </w:p>
  </w:footnote>
  <w:footnote w:id="8">
    <w:p w14:paraId="1432B510" w14:textId="77777777" w:rsidR="00500632" w:rsidRPr="00B153EE" w:rsidRDefault="00500632" w:rsidP="003B7FFA">
      <w:pPr>
        <w:pStyle w:val="Textonotapie"/>
        <w:jc w:val="left"/>
        <w:rPr>
          <w:rFonts w:cstheme="minorHAnsi"/>
          <w:sz w:val="18"/>
          <w:szCs w:val="18"/>
        </w:rPr>
      </w:pPr>
      <w:r w:rsidRPr="00B153EE">
        <w:rPr>
          <w:rStyle w:val="Refdenotaalpie"/>
          <w:rFonts w:cstheme="minorHAnsi"/>
          <w:sz w:val="18"/>
          <w:szCs w:val="18"/>
        </w:rPr>
        <w:footnoteRef/>
      </w:r>
      <w:r w:rsidRPr="00B153EE">
        <w:rPr>
          <w:rFonts w:cstheme="minorHAnsi"/>
          <w:sz w:val="18"/>
          <w:szCs w:val="18"/>
        </w:rPr>
        <w:t xml:space="preserve"> El Ramo 33 se formó con recursos de los Ramos 26 (</w:t>
      </w:r>
      <w:r w:rsidRPr="00B153EE">
        <w:rPr>
          <w:rFonts w:cstheme="minorHAnsi"/>
          <w:i/>
          <w:iCs/>
          <w:sz w:val="18"/>
          <w:szCs w:val="18"/>
        </w:rPr>
        <w:t>Combate a la Pobreza</w:t>
      </w:r>
      <w:r w:rsidRPr="00B153EE">
        <w:rPr>
          <w:rFonts w:cstheme="minorHAnsi"/>
          <w:sz w:val="18"/>
          <w:szCs w:val="18"/>
        </w:rPr>
        <w:t>), 25 (</w:t>
      </w:r>
      <w:r w:rsidRPr="00B153EE">
        <w:rPr>
          <w:rFonts w:cstheme="minorHAnsi"/>
          <w:i/>
          <w:iCs/>
          <w:sz w:val="18"/>
          <w:szCs w:val="18"/>
        </w:rPr>
        <w:t>Educación</w:t>
      </w:r>
      <w:r w:rsidRPr="00B153EE">
        <w:rPr>
          <w:rFonts w:cstheme="minorHAnsi"/>
          <w:sz w:val="18"/>
          <w:szCs w:val="18"/>
        </w:rPr>
        <w:t>), 02 (</w:t>
      </w:r>
      <w:r w:rsidRPr="00B153EE">
        <w:rPr>
          <w:rFonts w:cstheme="minorHAnsi"/>
          <w:i/>
          <w:iCs/>
          <w:sz w:val="18"/>
          <w:szCs w:val="18"/>
        </w:rPr>
        <w:t>Partida del Presidente</w:t>
      </w:r>
      <w:r w:rsidRPr="00B153EE">
        <w:rPr>
          <w:rFonts w:cstheme="minorHAnsi"/>
          <w:sz w:val="18"/>
          <w:szCs w:val="18"/>
        </w:rPr>
        <w:t>), 29 (</w:t>
      </w:r>
      <w:r w:rsidRPr="00B153EE">
        <w:rPr>
          <w:rFonts w:cstheme="minorHAnsi"/>
          <w:i/>
          <w:iCs/>
          <w:sz w:val="18"/>
          <w:szCs w:val="18"/>
        </w:rPr>
        <w:t>Saneamiento Financiero</w:t>
      </w:r>
      <w:r w:rsidRPr="00B153EE">
        <w:rPr>
          <w:rFonts w:cstheme="minorHAnsi"/>
          <w:sz w:val="18"/>
          <w:szCs w:val="18"/>
        </w:rPr>
        <w:t>), 04 (</w:t>
      </w:r>
      <w:r w:rsidRPr="00B153EE">
        <w:rPr>
          <w:rFonts w:cstheme="minorHAnsi"/>
          <w:i/>
          <w:iCs/>
          <w:sz w:val="18"/>
          <w:szCs w:val="18"/>
        </w:rPr>
        <w:t>Seguridad Pública</w:t>
      </w:r>
      <w:r w:rsidRPr="00B153EE">
        <w:rPr>
          <w:rFonts w:cstheme="minorHAnsi"/>
          <w:sz w:val="18"/>
          <w:szCs w:val="18"/>
        </w:rPr>
        <w:t>) y 06 (</w:t>
      </w:r>
      <w:r w:rsidRPr="00B153EE">
        <w:rPr>
          <w:rFonts w:cstheme="minorHAnsi"/>
          <w:i/>
          <w:iCs/>
          <w:sz w:val="18"/>
          <w:szCs w:val="18"/>
        </w:rPr>
        <w:t>Coordinación Hacendaria</w:t>
      </w:r>
      <w:r w:rsidRPr="00B153EE">
        <w:rPr>
          <w:rFonts w:cstheme="minorHAnsi"/>
          <w:sz w:val="18"/>
          <w:szCs w:val="18"/>
        </w:rPr>
        <w:t>).</w:t>
      </w:r>
    </w:p>
  </w:footnote>
  <w:footnote w:id="9">
    <w:p w14:paraId="7858D38B" w14:textId="77777777" w:rsidR="00500632" w:rsidRDefault="00500632" w:rsidP="003B7FFA">
      <w:pPr>
        <w:pStyle w:val="Textonotapie"/>
      </w:pPr>
      <w:r>
        <w:rPr>
          <w:rStyle w:val="Refdenotaalpie"/>
        </w:rPr>
        <w:footnoteRef/>
      </w:r>
      <w:r>
        <w:t xml:space="preserve"> </w:t>
      </w:r>
      <w:r w:rsidRPr="00DA54A4">
        <w:rPr>
          <w:rFonts w:ascii="Calibri" w:eastAsia="Calibri" w:hAnsi="Calibri" w:cs="Frutiger LT Std 45 Light"/>
          <w:sz w:val="18"/>
          <w:szCs w:val="18"/>
          <w:lang w:val="es-ES"/>
        </w:rPr>
        <w:t>Informe del Resultado de la Fiscalización Superior de la Cuenta Pública 2009. Auditoría Superior de la Federación.</w:t>
      </w:r>
    </w:p>
  </w:footnote>
  <w:footnote w:id="10">
    <w:p w14:paraId="02B86633" w14:textId="77777777" w:rsidR="00500632" w:rsidRPr="00E769C9" w:rsidRDefault="00500632" w:rsidP="00834F3A">
      <w:pPr>
        <w:pStyle w:val="Textonotapie"/>
        <w:jc w:val="left"/>
        <w:rPr>
          <w:rFonts w:cstheme="minorHAnsi"/>
          <w:sz w:val="18"/>
          <w:szCs w:val="18"/>
        </w:rPr>
      </w:pPr>
      <w:r w:rsidRPr="00E769C9">
        <w:rPr>
          <w:rStyle w:val="Refdenotaalpie"/>
          <w:rFonts w:cstheme="minorHAnsi"/>
          <w:sz w:val="18"/>
          <w:szCs w:val="18"/>
        </w:rPr>
        <w:footnoteRef/>
      </w:r>
      <w:r w:rsidRPr="00E769C9">
        <w:rPr>
          <w:rFonts w:cstheme="minorHAnsi"/>
          <w:sz w:val="18"/>
          <w:szCs w:val="18"/>
        </w:rPr>
        <w:t xml:space="preserve"> Sandoval G</w:t>
      </w:r>
      <w:r>
        <w:rPr>
          <w:rFonts w:cstheme="minorHAnsi"/>
          <w:sz w:val="18"/>
          <w:szCs w:val="18"/>
        </w:rPr>
        <w:t>ermán</w:t>
      </w:r>
      <w:r w:rsidRPr="00E769C9">
        <w:rPr>
          <w:rFonts w:cstheme="minorHAnsi"/>
          <w:sz w:val="18"/>
          <w:szCs w:val="18"/>
        </w:rPr>
        <w:t xml:space="preserve">. (2003). </w:t>
      </w:r>
      <w:r w:rsidRPr="00E769C9">
        <w:rPr>
          <w:rFonts w:cstheme="minorHAnsi"/>
          <w:i/>
          <w:sz w:val="18"/>
          <w:szCs w:val="18"/>
        </w:rPr>
        <w:t>Proyecto para la acreditación del Diplomado en Gobierno Digital</w:t>
      </w:r>
      <w:r w:rsidRPr="00E769C9">
        <w:rPr>
          <w:rFonts w:cstheme="minorHAnsi"/>
          <w:sz w:val="18"/>
          <w:szCs w:val="18"/>
        </w:rPr>
        <w:t>. Instituto Tecnológico de Estudios Superiores de Monterrey, Campus Ciudad de México.</w:t>
      </w:r>
    </w:p>
  </w:footnote>
  <w:footnote w:id="11">
    <w:p w14:paraId="773558D0" w14:textId="77777777" w:rsidR="00500632" w:rsidRPr="00E769C9" w:rsidRDefault="00500632" w:rsidP="003B7FFA">
      <w:pPr>
        <w:autoSpaceDE w:val="0"/>
        <w:autoSpaceDN w:val="0"/>
        <w:adjustRightInd w:val="0"/>
        <w:spacing w:after="0" w:line="181" w:lineRule="atLeast"/>
        <w:rPr>
          <w:rFonts w:cstheme="minorHAnsi"/>
          <w:color w:val="000000"/>
          <w:sz w:val="18"/>
          <w:szCs w:val="18"/>
        </w:rPr>
      </w:pPr>
      <w:r w:rsidRPr="00E769C9">
        <w:rPr>
          <w:rStyle w:val="Refdenotaalpie"/>
          <w:rFonts w:cstheme="minorHAnsi"/>
          <w:sz w:val="18"/>
          <w:szCs w:val="18"/>
        </w:rPr>
        <w:footnoteRef/>
      </w:r>
      <w:r w:rsidRPr="00E769C9">
        <w:rPr>
          <w:rFonts w:cstheme="minorHAnsi"/>
          <w:sz w:val="18"/>
          <w:szCs w:val="18"/>
        </w:rPr>
        <w:t xml:space="preserve"> </w:t>
      </w:r>
      <w:r w:rsidRPr="00E769C9">
        <w:rPr>
          <w:rFonts w:cstheme="minorHAnsi"/>
          <w:color w:val="000000"/>
          <w:sz w:val="18"/>
          <w:szCs w:val="18"/>
        </w:rPr>
        <w:t xml:space="preserve">Terrazas, G., Soriano, M. y Robles, H. (2015). </w:t>
      </w:r>
      <w:r w:rsidRPr="00E769C9">
        <w:rPr>
          <w:rFonts w:cstheme="minorHAnsi"/>
          <w:i/>
          <w:iCs/>
          <w:color w:val="000000"/>
          <w:sz w:val="18"/>
          <w:szCs w:val="18"/>
        </w:rPr>
        <w:t xml:space="preserve">Calidad de la estadística educativa: CEMABE y F-911. </w:t>
      </w:r>
      <w:r w:rsidRPr="00E769C9">
        <w:rPr>
          <w:rFonts w:cstheme="minorHAnsi"/>
          <w:color w:val="000000"/>
          <w:sz w:val="18"/>
          <w:szCs w:val="18"/>
        </w:rPr>
        <w:t>México: INEE.</w:t>
      </w:r>
    </w:p>
  </w:footnote>
  <w:footnote w:id="12">
    <w:p w14:paraId="549D1CCC" w14:textId="77777777" w:rsidR="00500632" w:rsidRPr="00E769C9" w:rsidRDefault="00500632" w:rsidP="00E97A8D">
      <w:pPr>
        <w:pStyle w:val="Textonotapie"/>
        <w:jc w:val="left"/>
        <w:rPr>
          <w:rFonts w:cstheme="minorHAnsi"/>
          <w:sz w:val="18"/>
          <w:szCs w:val="18"/>
        </w:rPr>
      </w:pPr>
      <w:r w:rsidRPr="00E769C9">
        <w:rPr>
          <w:rStyle w:val="Refdenotaalpie"/>
          <w:rFonts w:cstheme="minorHAnsi"/>
          <w:sz w:val="18"/>
          <w:szCs w:val="18"/>
        </w:rPr>
        <w:footnoteRef/>
      </w:r>
      <w:r w:rsidRPr="00E769C9">
        <w:rPr>
          <w:rFonts w:cstheme="minorHAnsi"/>
          <w:sz w:val="18"/>
          <w:szCs w:val="18"/>
        </w:rPr>
        <w:t>http://www.zocalo.com.mx/seccion/articulo/verifican-otra-vez-planteles-escolares-1432647882</w:t>
      </w:r>
    </w:p>
  </w:footnote>
  <w:footnote w:id="13">
    <w:p w14:paraId="2A66AAFB" w14:textId="77777777" w:rsidR="00500632" w:rsidRPr="00E97A8D" w:rsidRDefault="00500632" w:rsidP="00E97A8D">
      <w:pPr>
        <w:spacing w:after="0" w:line="240" w:lineRule="auto"/>
        <w:jc w:val="both"/>
        <w:rPr>
          <w:rFonts w:cstheme="minorHAnsi"/>
          <w:sz w:val="18"/>
          <w:szCs w:val="18"/>
        </w:rPr>
      </w:pPr>
      <w:r w:rsidRPr="00E97A8D">
        <w:rPr>
          <w:rStyle w:val="Refdenotaalpie"/>
          <w:rFonts w:cstheme="minorHAnsi"/>
          <w:sz w:val="18"/>
          <w:szCs w:val="18"/>
        </w:rPr>
        <w:footnoteRef/>
      </w:r>
      <w:r w:rsidRPr="00E97A8D">
        <w:rPr>
          <w:rStyle w:val="Refdenotaalpie"/>
          <w:rFonts w:cstheme="minorHAnsi"/>
          <w:sz w:val="18"/>
          <w:szCs w:val="18"/>
        </w:rPr>
        <w:t xml:space="preserve"> </w:t>
      </w:r>
      <w:r>
        <w:rPr>
          <w:sz w:val="18"/>
          <w:szCs w:val="18"/>
        </w:rPr>
        <w:t>A este respecto, el INCOIFED comentó lo siguiente: “</w:t>
      </w:r>
      <w:r w:rsidRPr="005C0648">
        <w:rPr>
          <w:i/>
          <w:sz w:val="18"/>
          <w:szCs w:val="18"/>
        </w:rPr>
        <w:t>para el caso de los techados de canchas o patios cívicos, se considera prioritaria la atención primeramente de servicios básicos, como los sanitarios, las necesidades de ampliación para mantener la cobertura, y la seguridad estructural de los planteles, por lo que los techados quedan</w:t>
      </w:r>
      <w:r w:rsidRPr="005C0648">
        <w:rPr>
          <w:rFonts w:cstheme="minorHAnsi"/>
          <w:i/>
          <w:sz w:val="18"/>
          <w:szCs w:val="18"/>
        </w:rPr>
        <w:t xml:space="preserve"> sujetos a la disponibilidad de recursos. Se han realizado gestiones ante la UNESCO para atender este</w:t>
      </w:r>
      <w:r w:rsidRPr="005C0648">
        <w:rPr>
          <w:rFonts w:ascii="Century Gothic" w:hAnsi="Century Gothic"/>
          <w:i/>
          <w:sz w:val="24"/>
          <w:szCs w:val="24"/>
        </w:rPr>
        <w:t xml:space="preserve"> </w:t>
      </w:r>
      <w:r w:rsidRPr="005C0648">
        <w:rPr>
          <w:rFonts w:cstheme="minorHAnsi"/>
          <w:i/>
          <w:sz w:val="18"/>
          <w:szCs w:val="18"/>
        </w:rPr>
        <w:t>tema de manera particular, sin embargo, no existe un fondo específico para atender estas solicitudes</w:t>
      </w:r>
      <w:r>
        <w:rPr>
          <w:rFonts w:cstheme="minorHAnsi"/>
          <w:sz w:val="18"/>
          <w:szCs w:val="18"/>
        </w:rPr>
        <w:t>”</w:t>
      </w:r>
      <w:r w:rsidRPr="00E97A8D">
        <w:rPr>
          <w:rFonts w:cstheme="minorHAnsi"/>
          <w:sz w:val="18"/>
          <w:szCs w:val="18"/>
        </w:rPr>
        <w:t>.</w:t>
      </w:r>
    </w:p>
    <w:p w14:paraId="3FBA361A" w14:textId="77777777" w:rsidR="00500632" w:rsidRPr="00E97A8D" w:rsidRDefault="00500632">
      <w:pPr>
        <w:pStyle w:val="Textonotapie"/>
      </w:pPr>
    </w:p>
  </w:footnote>
  <w:footnote w:id="14">
    <w:p w14:paraId="65BA51E5" w14:textId="77777777" w:rsidR="00500632" w:rsidRDefault="00500632" w:rsidP="003471CA">
      <w:pPr>
        <w:pStyle w:val="Textonotapie"/>
        <w:jc w:val="left"/>
      </w:pPr>
      <w:r>
        <w:rPr>
          <w:rStyle w:val="Refdenotaalpie"/>
        </w:rPr>
        <w:footnoteRef/>
      </w:r>
      <w:r>
        <w:t xml:space="preserve"> Esta aseveración no fue posible corroborarla, pues al momento de la consulta en la página web, las cédulas o cuestionarios del CEMABE 2013 ya no estaban disponibles para su descarga.</w:t>
      </w:r>
    </w:p>
    <w:p w14:paraId="37E49EDA" w14:textId="77777777" w:rsidR="00500632" w:rsidRDefault="00500632" w:rsidP="003471CA">
      <w:pPr>
        <w:pStyle w:val="Textonotapie"/>
        <w:jc w:val="left"/>
      </w:pPr>
      <w:r w:rsidRPr="003471CA">
        <w:t>http://catalogo.datos.gob.mx/dataset/censo-de-escuelas-maestros-y-alumnos-de-educacion-basica-y-especial</w:t>
      </w:r>
    </w:p>
  </w:footnote>
  <w:footnote w:id="15">
    <w:p w14:paraId="58AED0CF" w14:textId="77777777" w:rsidR="00500632" w:rsidRDefault="00500632" w:rsidP="000250B0">
      <w:pPr>
        <w:pStyle w:val="Textonotapie"/>
        <w:jc w:val="both"/>
      </w:pPr>
      <w:r>
        <w:rPr>
          <w:rStyle w:val="Refdenotaalpie"/>
        </w:rPr>
        <w:footnoteRef/>
      </w:r>
      <w:r>
        <w:t xml:space="preserve"> A este respecto y considerando la distancia de </w:t>
      </w:r>
      <w:r w:rsidR="00C27AA4">
        <w:t>cinco</w:t>
      </w:r>
      <w:r>
        <w:t xml:space="preserve"> años de haberse celebrado el CEMABE, el INCOIFED comento los siguiente</w:t>
      </w:r>
      <w:r w:rsidRPr="000250B0">
        <w:rPr>
          <w:rFonts w:cstheme="minorHAnsi"/>
          <w:sz w:val="18"/>
          <w:szCs w:val="18"/>
        </w:rPr>
        <w:t xml:space="preserve">: </w:t>
      </w:r>
      <w:r>
        <w:rPr>
          <w:rFonts w:cstheme="minorHAnsi"/>
          <w:sz w:val="18"/>
          <w:szCs w:val="18"/>
        </w:rPr>
        <w:t>“</w:t>
      </w:r>
      <w:r w:rsidRPr="005C0648">
        <w:rPr>
          <w:rFonts w:cstheme="minorHAnsi"/>
          <w:i/>
          <w:sz w:val="18"/>
          <w:szCs w:val="18"/>
        </w:rPr>
        <w:t>en el Estado de Colima, todos los planteles cuentan con servicios básicos, aun cuando en las poblaciones, no se cuenten con los servicios de drenaje por ejemplo. Cabe mencionar, que en los planteles donde la localidad no cuenta con servicio municipal del drenaje, los servicios sanitarios son conectados a fosa séptica. Todos los planteles cuentan con agua potable, en algunos planteles la presión con la que el servicio de agua llega es poca, sin embargo cuentan con el servicio, además que derivado de cada municipio donde se provee el servicio los horarios no son continuos, por lo que, al momento de realizar el censo se pudo haber obtenido una información incorrecta. Es importante resaltar, que en estos casos donde la presión del agua no es la esperada, se están ampliando dentro de los planteles los tanques de almacenamiento (cisternas) para que el plantel cuente con agua suficiente</w:t>
      </w:r>
      <w:r>
        <w:rPr>
          <w:rFonts w:cstheme="minorHAnsi"/>
          <w:sz w:val="18"/>
          <w:szCs w:val="18"/>
        </w:rPr>
        <w:t>”</w:t>
      </w:r>
      <w:r w:rsidRPr="000250B0">
        <w:rPr>
          <w:rFonts w:cstheme="minorHAnsi"/>
          <w:sz w:val="18"/>
          <w:szCs w:val="18"/>
        </w:rPr>
        <w:t>.</w:t>
      </w:r>
    </w:p>
  </w:footnote>
  <w:footnote w:id="16">
    <w:p w14:paraId="458D7735" w14:textId="77777777" w:rsidR="00500632" w:rsidRDefault="00500632" w:rsidP="00B72BCC">
      <w:pPr>
        <w:pStyle w:val="Textonotapie"/>
        <w:jc w:val="both"/>
      </w:pPr>
      <w:r>
        <w:rPr>
          <w:rStyle w:val="Refdenotaalpie"/>
        </w:rPr>
        <w:footnoteRef/>
      </w:r>
      <w:r>
        <w:t xml:space="preserve"> Cabe señalar que en la reunión celebrada el 23 de Marzo de 2018 en las instalaciones del INCOIFED, el Subdirector de Planeación de la Secretaría de Educación, expuso de manera general el procedimiento para priorizar las escuelas por atender y con ello derivar el Programa General de Obras, mismo que manifestaba congruencia y consistencia, incluso comentó que </w:t>
      </w:r>
      <w:r w:rsidRPr="00B72BCC">
        <w:rPr>
          <w:b/>
        </w:rPr>
        <w:t>tal procedimiento estaba documentado en su Sistema de Gestión de Calidad, por lo que se comprometió a remitirlo al INCOIFED, lo cual hasta el término de la presente evaluación no había sucedido</w:t>
      </w:r>
      <w:r>
        <w:t xml:space="preserve">. </w:t>
      </w:r>
    </w:p>
  </w:footnote>
  <w:footnote w:id="17">
    <w:p w14:paraId="5F22F635" w14:textId="77777777" w:rsidR="00500632" w:rsidRDefault="00500632" w:rsidP="00F26FCB">
      <w:pPr>
        <w:pStyle w:val="Textonotapie"/>
        <w:jc w:val="left"/>
      </w:pPr>
      <w:r>
        <w:rPr>
          <w:rStyle w:val="Refdenotaalpie"/>
        </w:rPr>
        <w:footnoteRef/>
      </w:r>
      <w:r>
        <w:t xml:space="preserve"> NORMATIVIDAD, DISPOSICIONES, LINEAMIENTOS Y GUÍA OPERATIVA, aplicables en materia de planeación, contratación, sustitución, construcción, equipamiento, mantenimiento, rehabilitación, reforzamiento, gastos de ejecución y supervisión, reconstrucción y habilitación de la infraestructura física educativa. (Programa Escuelas al CIEN).  </w:t>
      </w:r>
      <w:r w:rsidRPr="00F26FCB">
        <w:t>http://www.inifed.gob.mx/escuelasalcien/pdf/NORMAS%20DISPOSICIONES%20LINEAMIENTOS%20Y%20GUIA%20OPERATIVA%20ESCUELAS%20AL%20CIEN.pdf</w:t>
      </w:r>
    </w:p>
  </w:footnote>
  <w:footnote w:id="18">
    <w:p w14:paraId="5B4C33CE" w14:textId="77777777" w:rsidR="00500632" w:rsidRDefault="00500632" w:rsidP="00F26FCB">
      <w:pPr>
        <w:pStyle w:val="Textonotapie"/>
        <w:jc w:val="left"/>
      </w:pPr>
      <w:r>
        <w:rPr>
          <w:rStyle w:val="Refdenotaalpie"/>
        </w:rPr>
        <w:footnoteRef/>
      </w:r>
      <w:r>
        <w:t xml:space="preserve"> Una explicación más detallada sobre lo que incluyen estos componentes, está disponible en el Anexo E de la Guía operativa, mismo que puede consultarse en la página:   </w:t>
      </w:r>
      <w:r w:rsidRPr="00F26FCB">
        <w:t>http://eciendocs.inifed.gob.mx/escuelasalcien/pdf/escuelas-al-100/ANEXOS/Anexo%20E%20Definici%C3%B3n%20y%20desarrollo%20de%20loscomponentes.PDF</w:t>
      </w:r>
    </w:p>
  </w:footnote>
  <w:footnote w:id="19">
    <w:p w14:paraId="156C5CE6" w14:textId="77777777" w:rsidR="00500632" w:rsidRDefault="00500632" w:rsidP="002208B7">
      <w:pPr>
        <w:pStyle w:val="Textonotapie"/>
        <w:jc w:val="left"/>
      </w:pPr>
      <w:r>
        <w:rPr>
          <w:rStyle w:val="Refdenotaalpie"/>
        </w:rPr>
        <w:footnoteRef/>
      </w:r>
      <w:r>
        <w:t xml:space="preserve"> En el año 2012 el INCOIFED certificó tres procesos bajo la norma ISO 9001:2008, como parte de una política establecida por el Gobierno del Estado de Colima. </w:t>
      </w:r>
    </w:p>
  </w:footnote>
  <w:footnote w:id="20">
    <w:p w14:paraId="7934AF14" w14:textId="77777777" w:rsidR="00500632" w:rsidRPr="00026320" w:rsidRDefault="00500632" w:rsidP="00026320">
      <w:pPr>
        <w:autoSpaceDE w:val="0"/>
        <w:autoSpaceDN w:val="0"/>
        <w:adjustRightInd w:val="0"/>
        <w:spacing w:after="0" w:line="240" w:lineRule="auto"/>
        <w:rPr>
          <w:sz w:val="20"/>
          <w:szCs w:val="20"/>
        </w:rPr>
      </w:pPr>
      <w:r>
        <w:rPr>
          <w:rStyle w:val="Refdenotaalpie"/>
        </w:rPr>
        <w:footnoteRef/>
      </w:r>
      <w:r>
        <w:t xml:space="preserve"> </w:t>
      </w:r>
      <w:r w:rsidRPr="00026320">
        <w:rPr>
          <w:sz w:val="20"/>
          <w:szCs w:val="20"/>
        </w:rPr>
        <w:t xml:space="preserve">Guía Operativa </w:t>
      </w:r>
      <w:r>
        <w:rPr>
          <w:sz w:val="20"/>
          <w:szCs w:val="20"/>
        </w:rPr>
        <w:t>p</w:t>
      </w:r>
      <w:r w:rsidRPr="00026320">
        <w:rPr>
          <w:sz w:val="20"/>
          <w:szCs w:val="20"/>
        </w:rPr>
        <w:t xml:space="preserve">ara </w:t>
      </w:r>
      <w:r>
        <w:rPr>
          <w:sz w:val="20"/>
          <w:szCs w:val="20"/>
        </w:rPr>
        <w:t>l</w:t>
      </w:r>
      <w:r w:rsidRPr="00026320">
        <w:rPr>
          <w:sz w:val="20"/>
          <w:szCs w:val="20"/>
        </w:rPr>
        <w:t>a Construcción,</w:t>
      </w:r>
      <w:r>
        <w:rPr>
          <w:sz w:val="20"/>
          <w:szCs w:val="20"/>
        </w:rPr>
        <w:t xml:space="preserve"> </w:t>
      </w:r>
      <w:r w:rsidRPr="00026320">
        <w:rPr>
          <w:sz w:val="20"/>
          <w:szCs w:val="20"/>
        </w:rPr>
        <w:t xml:space="preserve">Equipamiento, Mantenimiento </w:t>
      </w:r>
      <w:r>
        <w:rPr>
          <w:sz w:val="20"/>
          <w:szCs w:val="20"/>
        </w:rPr>
        <w:t xml:space="preserve">y </w:t>
      </w:r>
      <w:r w:rsidRPr="00026320">
        <w:rPr>
          <w:sz w:val="20"/>
          <w:szCs w:val="20"/>
        </w:rPr>
        <w:t xml:space="preserve">Rehabilitación </w:t>
      </w:r>
      <w:r>
        <w:rPr>
          <w:sz w:val="20"/>
          <w:szCs w:val="20"/>
        </w:rPr>
        <w:t>d</w:t>
      </w:r>
      <w:r w:rsidRPr="00026320">
        <w:rPr>
          <w:sz w:val="20"/>
          <w:szCs w:val="20"/>
        </w:rPr>
        <w:t>e Infraestructura</w:t>
      </w:r>
    </w:p>
    <w:p w14:paraId="752D9610" w14:textId="77777777" w:rsidR="00500632" w:rsidRDefault="00500632" w:rsidP="00026320">
      <w:pPr>
        <w:autoSpaceDE w:val="0"/>
        <w:autoSpaceDN w:val="0"/>
        <w:adjustRightInd w:val="0"/>
        <w:spacing w:after="0" w:line="240" w:lineRule="auto"/>
      </w:pPr>
      <w:r>
        <w:rPr>
          <w:sz w:val="20"/>
          <w:szCs w:val="20"/>
        </w:rPr>
        <w:t>Física d</w:t>
      </w:r>
      <w:r w:rsidRPr="00026320">
        <w:rPr>
          <w:sz w:val="20"/>
          <w:szCs w:val="20"/>
        </w:rPr>
        <w:t>e Educación Básica</w:t>
      </w:r>
      <w:r>
        <w:rPr>
          <w:sz w:val="20"/>
          <w:szCs w:val="20"/>
        </w:rPr>
        <w:t xml:space="preserve"> </w:t>
      </w:r>
      <w:r w:rsidRPr="00026320">
        <w:rPr>
          <w:sz w:val="20"/>
          <w:szCs w:val="20"/>
        </w:rPr>
        <w:t>2017</w:t>
      </w:r>
      <w:r>
        <w:rPr>
          <w:sz w:val="20"/>
          <w:szCs w:val="20"/>
        </w:rPr>
        <w:t xml:space="preserve">. </w:t>
      </w:r>
      <w:r w:rsidRPr="00026320">
        <w:rPr>
          <w:sz w:val="20"/>
          <w:szCs w:val="20"/>
        </w:rPr>
        <w:t>Fondo de Aportaciones Múltiples (FAM) en su</w:t>
      </w:r>
      <w:r>
        <w:rPr>
          <w:sz w:val="20"/>
          <w:szCs w:val="20"/>
        </w:rPr>
        <w:t xml:space="preserve"> </w:t>
      </w:r>
      <w:r w:rsidRPr="00026320">
        <w:rPr>
          <w:sz w:val="20"/>
          <w:szCs w:val="20"/>
        </w:rPr>
        <w:t>componente de</w:t>
      </w:r>
      <w:r>
        <w:rPr>
          <w:sz w:val="20"/>
          <w:szCs w:val="20"/>
        </w:rPr>
        <w:t xml:space="preserve"> </w:t>
      </w:r>
      <w:r w:rsidRPr="00026320">
        <w:rPr>
          <w:sz w:val="20"/>
          <w:szCs w:val="20"/>
        </w:rPr>
        <w:t>Infraestructura Educativa Básica</w:t>
      </w:r>
      <w:r>
        <w:rPr>
          <w:sz w:val="20"/>
          <w:szCs w:val="20"/>
        </w:rPr>
        <w:t xml:space="preserve"> </w:t>
      </w:r>
      <w:r w:rsidRPr="00026320">
        <w:rPr>
          <w:sz w:val="20"/>
          <w:szCs w:val="20"/>
        </w:rPr>
        <w:t>(FAM no Potenciado)</w:t>
      </w:r>
      <w:r>
        <w:rPr>
          <w:sz w:val="20"/>
          <w:szCs w:val="20"/>
        </w:rPr>
        <w:t>.</w:t>
      </w:r>
    </w:p>
  </w:footnote>
  <w:footnote w:id="21">
    <w:p w14:paraId="70E2D121" w14:textId="77777777" w:rsidR="002B3C22" w:rsidRPr="002B3C22" w:rsidRDefault="002B3C22" w:rsidP="002B3C22">
      <w:pPr>
        <w:pStyle w:val="Textonotapie"/>
        <w:jc w:val="both"/>
      </w:pPr>
      <w:r>
        <w:rPr>
          <w:rStyle w:val="Refdenotaalpie"/>
        </w:rPr>
        <w:footnoteRef/>
      </w:r>
      <w:r>
        <w:t xml:space="preserve"> </w:t>
      </w:r>
      <w:r w:rsidRPr="002B3C22">
        <w:rPr>
          <w:rFonts w:cstheme="minorHAnsi"/>
          <w:sz w:val="18"/>
          <w:szCs w:val="18"/>
        </w:rPr>
        <w:t>Si bien el INCOIFED indicó  lo siguiente;</w:t>
      </w:r>
      <w:r>
        <w:t xml:space="preserve"> </w:t>
      </w:r>
      <w:r w:rsidRPr="002B3C22">
        <w:t>“</w:t>
      </w:r>
      <w:r w:rsidRPr="002B3C22">
        <w:rPr>
          <w:rFonts w:cstheme="minorHAnsi"/>
          <w:sz w:val="18"/>
          <w:szCs w:val="18"/>
        </w:rPr>
        <w:t>Se cuenta con un Sistema de Información de Centros que opera la Secretaría de Educación en el cual una de las variables es la clave del inmueble, por lo que si se cuenta con un identificador, el Sistema también es conocido como Catálogo de centros de trabajo”</w:t>
      </w:r>
      <w:r>
        <w:rPr>
          <w:rFonts w:cstheme="minorHAnsi"/>
          <w:sz w:val="18"/>
          <w:szCs w:val="18"/>
        </w:rPr>
        <w:t xml:space="preserve"> al descargar dicho catálogo para el Estado de Colima de la página web; </w:t>
      </w:r>
      <w:hyperlink r:id="rId1" w:history="1">
        <w:r w:rsidRPr="00A42431">
          <w:rPr>
            <w:rStyle w:val="Hipervnculo"/>
            <w:rFonts w:cstheme="minorHAnsi"/>
            <w:sz w:val="18"/>
            <w:szCs w:val="18"/>
          </w:rPr>
          <w:t>http://catalogo.datos.gob.mx/dataset/catalogo-de-centros-de-trabajo</w:t>
        </w:r>
      </w:hyperlink>
      <w:r>
        <w:rPr>
          <w:rFonts w:cstheme="minorHAnsi"/>
          <w:sz w:val="18"/>
          <w:szCs w:val="18"/>
        </w:rPr>
        <w:t>, se pudo certificar que no existe una clave específica para los inmuebles, como lo incluyó el CEMABE.</w:t>
      </w:r>
    </w:p>
  </w:footnote>
  <w:footnote w:id="22">
    <w:p w14:paraId="487DDFCA" w14:textId="77777777" w:rsidR="00500632" w:rsidRDefault="00500632" w:rsidP="00C73792">
      <w:pPr>
        <w:pStyle w:val="Textonotapie"/>
        <w:jc w:val="left"/>
      </w:pPr>
      <w:r w:rsidRPr="00C73792">
        <w:footnoteRef/>
      </w:r>
      <w:r>
        <w:t xml:space="preserve"> Una nota periodística da cuenta de los siguientes datos: </w:t>
      </w:r>
      <w:r w:rsidRPr="00C73792">
        <w:t>El censo tuvo un proceso de 6 meses y para su realización se contrataron y capacitaron a 17 mil 432 personas, se instalaron 2 mil 548 oficinas y se invirtieron 722 millones de pesos.</w:t>
      </w:r>
      <w:r>
        <w:t xml:space="preserve"> Fuente: Informe sobre el CEMABE del </w:t>
      </w:r>
      <w:r w:rsidRPr="00C73792">
        <w:t>Instituto Mexicano para la Competitividad A.C. (IMCO)</w:t>
      </w:r>
      <w:r>
        <w:t xml:space="preserve">. </w:t>
      </w:r>
      <w:r w:rsidRPr="00C73792">
        <w:t>https://www.animalpolitico.com/2014/08/censo/</w:t>
      </w:r>
    </w:p>
  </w:footnote>
  <w:footnote w:id="23">
    <w:p w14:paraId="1FFF2B84" w14:textId="77777777" w:rsidR="00500632" w:rsidRDefault="00500632" w:rsidP="00CF0DF3">
      <w:pPr>
        <w:pStyle w:val="Textonotapie"/>
        <w:jc w:val="left"/>
        <w:rPr>
          <w:lang w:val="es-ES"/>
        </w:rPr>
      </w:pPr>
      <w:r w:rsidRPr="00A130D4">
        <w:rPr>
          <w:rStyle w:val="Refdenotaalpie"/>
        </w:rPr>
        <w:footnoteRef/>
      </w:r>
      <w:r w:rsidRPr="00A130D4">
        <w:t xml:space="preserve"> </w:t>
      </w:r>
      <w:r w:rsidRPr="00A130D4">
        <w:rPr>
          <w:lang w:val="es-ES"/>
        </w:rPr>
        <w:t xml:space="preserve">Secretaría de Hacienda y Crédito Público (SHCP). Guía para el diseño de indicadores estratégicos. Disponible en: </w:t>
      </w:r>
    </w:p>
    <w:p w14:paraId="1B352658" w14:textId="77777777" w:rsidR="00500632" w:rsidRPr="00A130D4" w:rsidRDefault="00500632" w:rsidP="00CF0DF3">
      <w:pPr>
        <w:pStyle w:val="Textonotapie"/>
        <w:jc w:val="left"/>
        <w:rPr>
          <w:lang w:val="es-ES"/>
        </w:rPr>
      </w:pPr>
      <w:r w:rsidRPr="00A130D4">
        <w:rPr>
          <w:lang w:val="es-ES"/>
        </w:rPr>
        <w:t xml:space="preserve">http://www.transparenciapresupuestaria.gob.mx/work/models/PTP/Capacitacion/GuiaIndicadores.pdf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8924" w14:textId="77777777" w:rsidR="00500632" w:rsidRDefault="00500632">
    <w:pPr>
      <w:pStyle w:val="Encabezado"/>
      <w:jc w:val="right"/>
      <w:rPr>
        <w:color w:val="4F81BD" w:themeColor="accent1"/>
      </w:rPr>
    </w:pPr>
    <w:r>
      <w:rPr>
        <w:noProof/>
        <w:lang w:eastAsia="es-MX"/>
      </w:rPr>
      <mc:AlternateContent>
        <mc:Choice Requires="wps">
          <w:drawing>
            <wp:anchor distT="0" distB="0" distL="114300" distR="114300" simplePos="0" relativeHeight="251662848" behindDoc="0" locked="0" layoutInCell="1" allowOverlap="1" wp14:anchorId="40C3B7AA" wp14:editId="2F69DCAF">
              <wp:simplePos x="0" y="0"/>
              <wp:positionH relativeFrom="column">
                <wp:posOffset>-527685</wp:posOffset>
              </wp:positionH>
              <wp:positionV relativeFrom="paragraph">
                <wp:posOffset>-231140</wp:posOffset>
              </wp:positionV>
              <wp:extent cx="723900" cy="672465"/>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723900" cy="672465"/>
                      </a:xfrm>
                      <a:prstGeom prst="rect">
                        <a:avLst/>
                      </a:prstGeom>
                      <a:noFill/>
                      <a:ln w="6350">
                        <a:noFill/>
                      </a:ln>
                    </wps:spPr>
                    <wps:txbx>
                      <w:txbxContent>
                        <w:p w14:paraId="0F0DD453" w14:textId="77777777" w:rsidR="00500632" w:rsidRPr="00B10020" w:rsidRDefault="00500632" w:rsidP="00B10020">
                          <w:pPr>
                            <w:spacing w:after="0" w:line="240" w:lineRule="auto"/>
                            <w:rPr>
                              <w:rFonts w:ascii="Arial Black" w:hAnsi="Arial Black"/>
                              <w:color w:val="5B9BD5"/>
                              <w:sz w:val="36"/>
                              <w14:textFill>
                                <w14:gradFill>
                                  <w14:gsLst>
                                    <w14:gs w14:pos="48000">
                                      <w14:srgbClr w14:val="0E4E7A"/>
                                    </w14:gs>
                                    <w14:gs w14:pos="0">
                                      <w14:srgbClr w14:val="5582AB">
                                        <w14:shade w14:val="30000"/>
                                        <w14:satMod w14:val="115000"/>
                                      </w14:srgbClr>
                                    </w14:gs>
                                    <w14:gs w14:pos="50000">
                                      <w14:srgbClr w14:val="5582AB">
                                        <w14:shade w14:val="67500"/>
                                        <w14:satMod w14:val="115000"/>
                                      </w14:srgbClr>
                                    </w14:gs>
                                    <w14:gs w14:pos="100000">
                                      <w14:srgbClr w14:val="5582AB">
                                        <w14:shade w14:val="100000"/>
                                        <w14:satMod w14:val="115000"/>
                                      </w14:srgbClr>
                                    </w14:gs>
                                  </w14:gsLst>
                                  <w14:path w14:path="circle">
                                    <w14:fillToRect w14:l="100000" w14:t="100000" w14:r="0" w14:b="0"/>
                                  </w14:path>
                                </w14:gradFill>
                              </w14:textFill>
                            </w:rPr>
                          </w:pPr>
                          <w:r w:rsidRPr="00B10020">
                            <w:rPr>
                              <w:rFonts w:ascii="Arial Black" w:hAnsi="Arial Black"/>
                              <w:color w:val="5B9BD5"/>
                              <w:sz w:val="36"/>
                              <w14:textFill>
                                <w14:gradFill>
                                  <w14:gsLst>
                                    <w14:gs w14:pos="48000">
                                      <w14:srgbClr w14:val="0E4E7A"/>
                                    </w14:gs>
                                    <w14:gs w14:pos="0">
                                      <w14:srgbClr w14:val="5582AB">
                                        <w14:shade w14:val="30000"/>
                                        <w14:satMod w14:val="115000"/>
                                      </w14:srgbClr>
                                    </w14:gs>
                                    <w14:gs w14:pos="50000">
                                      <w14:srgbClr w14:val="5582AB">
                                        <w14:shade w14:val="67500"/>
                                        <w14:satMod w14:val="115000"/>
                                      </w14:srgbClr>
                                    </w14:gs>
                                    <w14:gs w14:pos="100000">
                                      <w14:srgbClr w14:val="5582AB">
                                        <w14:shade w14:val="100000"/>
                                        <w14:satMod w14:val="115000"/>
                                      </w14:srgbClr>
                                    </w14:gs>
                                  </w14:gsLst>
                                  <w14:path w14:path="circle">
                                    <w14:fillToRect w14:l="100000" w14:t="100000" w14:r="0" w14:b="0"/>
                                  </w14:path>
                                </w14:gradFill>
                              </w14:textFill>
                            </w:rPr>
                            <w:t>ecr</w:t>
                          </w:r>
                        </w:p>
                        <w:p w14:paraId="20973A23" w14:textId="77777777" w:rsidR="00500632" w:rsidRPr="00B10020" w:rsidRDefault="00500632" w:rsidP="00B10020">
                          <w:pPr>
                            <w:spacing w:after="0" w:line="240" w:lineRule="auto"/>
                            <w:rPr>
                              <w:rFonts w:ascii="Arial Black" w:hAnsi="Arial Black"/>
                              <w:color w:val="5B9BD5"/>
                              <w:sz w:val="36"/>
                              <w14:textFill>
                                <w14:gradFill>
                                  <w14:gsLst>
                                    <w14:gs w14:pos="48000">
                                      <w14:srgbClr w14:val="0E4E7A"/>
                                    </w14:gs>
                                    <w14:gs w14:pos="0">
                                      <w14:srgbClr w14:val="5582AB">
                                        <w14:shade w14:val="30000"/>
                                        <w14:satMod w14:val="115000"/>
                                      </w14:srgbClr>
                                    </w14:gs>
                                    <w14:gs w14:pos="50000">
                                      <w14:srgbClr w14:val="5582AB">
                                        <w14:shade w14:val="67500"/>
                                        <w14:satMod w14:val="115000"/>
                                      </w14:srgbClr>
                                    </w14:gs>
                                    <w14:gs w14:pos="100000">
                                      <w14:srgbClr w14:val="5582AB">
                                        <w14:shade w14:val="100000"/>
                                        <w14:satMod w14:val="115000"/>
                                      </w14:srgbClr>
                                    </w14:gs>
                                  </w14:gsLst>
                                  <w14:path w14:path="circle">
                                    <w14:fillToRect w14:l="100000" w14:t="100000" w14:r="0" w14:b="0"/>
                                  </w14:path>
                                </w14:gradFill>
                              </w14:textFill>
                            </w:rPr>
                          </w:pPr>
                          <w:r w:rsidRPr="00B10020">
                            <w:rPr>
                              <w:rFonts w:ascii="Arial Black" w:hAnsi="Arial Black"/>
                              <w:color w:val="5B9BD5"/>
                              <w:sz w:val="36"/>
                              <w14:textFill>
                                <w14:gradFill>
                                  <w14:gsLst>
                                    <w14:gs w14:pos="48000">
                                      <w14:srgbClr w14:val="0E4E7A"/>
                                    </w14:gs>
                                    <w14:gs w14:pos="0">
                                      <w14:srgbClr w14:val="5582AB">
                                        <w14:shade w14:val="30000"/>
                                        <w14:satMod w14:val="115000"/>
                                      </w14:srgbClr>
                                    </w14:gs>
                                    <w14:gs w14:pos="50000">
                                      <w14:srgbClr w14:val="5582AB">
                                        <w14:shade w14:val="67500"/>
                                        <w14:satMod w14:val="115000"/>
                                      </w14:srgbClr>
                                    </w14:gs>
                                    <w14:gs w14:pos="100000">
                                      <w14:srgbClr w14:val="5582AB">
                                        <w14:shade w14:val="100000"/>
                                        <w14:satMod w14:val="115000"/>
                                      </w14:srgbClr>
                                    </w14:gs>
                                  </w14:gsLst>
                                  <w14:path w14:path="circle">
                                    <w14:fillToRect w14:l="100000" w14:t="100000" w14:r="0" w14:b="0"/>
                                  </w14:path>
                                </w14:gradFill>
                              </w14:textFill>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ED39765" id="_x0000_t202" coordsize="21600,21600" o:spt="202" path="m,l,21600r21600,l21600,xe">
              <v:stroke joinstyle="miter"/>
              <v:path gradientshapeok="t" o:connecttype="rect"/>
            </v:shapetype>
            <v:shape id="Cuadro de texto 21" o:spid="_x0000_s1266" type="#_x0000_t202" style="position:absolute;left:0;text-align:left;margin-left:-41.55pt;margin-top:-18.2pt;width:57pt;height:5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" filled="f" stroked="f" strokeweight=".5pt">
              <v:textbox>
                <w:txbxContent>
                  <w:p w:rsidR="009F1A14" w:rsidRPr="00B10020" w:rsidRDefault="009F1A14" w:rsidP="00B10020">
                    <w:pPr>
                      <w:spacing w:after="0" w:line="240" w:lineRule="auto"/>
                      <w:rPr>
                        <w:rFonts w:ascii="Arial Black" w:hAnsi="Arial Black"/>
                        <w:color w:val="5B9BD5"/>
                        <w:sz w:val="36"/>
                        <w14:textFill>
                          <w14:gradFill>
                            <w14:gsLst>
                              <w14:gs w14:pos="48000">
                                <w14:srgbClr w14:val="0E4E7A"/>
                              </w14:gs>
                              <w14:gs w14:pos="0">
                                <w14:srgbClr w14:val="5582AB">
                                  <w14:shade w14:val="30000"/>
                                  <w14:satMod w14:val="115000"/>
                                </w14:srgbClr>
                              </w14:gs>
                              <w14:gs w14:pos="50000">
                                <w14:srgbClr w14:val="5582AB">
                                  <w14:shade w14:val="67500"/>
                                  <w14:satMod w14:val="115000"/>
                                </w14:srgbClr>
                              </w14:gs>
                              <w14:gs w14:pos="100000">
                                <w14:srgbClr w14:val="5582AB">
                                  <w14:shade w14:val="100000"/>
                                  <w14:satMod w14:val="115000"/>
                                </w14:srgbClr>
                              </w14:gs>
                            </w14:gsLst>
                            <w14:path w14:path="circle">
                              <w14:fillToRect w14:l="100000" w14:t="100000" w14:r="0" w14:b="0"/>
                            </w14:path>
                          </w14:gradFill>
                        </w14:textFill>
                      </w:rPr>
                    </w:pPr>
                    <w:r w:rsidRPr="00B10020">
                      <w:rPr>
                        <w:rFonts w:ascii="Arial Black" w:hAnsi="Arial Black"/>
                        <w:color w:val="5B9BD5"/>
                        <w:sz w:val="36"/>
                        <w14:textFill>
                          <w14:gradFill>
                            <w14:gsLst>
                              <w14:gs w14:pos="48000">
                                <w14:srgbClr w14:val="0E4E7A"/>
                              </w14:gs>
                              <w14:gs w14:pos="0">
                                <w14:srgbClr w14:val="5582AB">
                                  <w14:shade w14:val="30000"/>
                                  <w14:satMod w14:val="115000"/>
                                </w14:srgbClr>
                              </w14:gs>
                              <w14:gs w14:pos="50000">
                                <w14:srgbClr w14:val="5582AB">
                                  <w14:shade w14:val="67500"/>
                                  <w14:satMod w14:val="115000"/>
                                </w14:srgbClr>
                              </w14:gs>
                              <w14:gs w14:pos="100000">
                                <w14:srgbClr w14:val="5582AB">
                                  <w14:shade w14:val="100000"/>
                                  <w14:satMod w14:val="115000"/>
                                </w14:srgbClr>
                              </w14:gs>
                            </w14:gsLst>
                            <w14:path w14:path="circle">
                              <w14:fillToRect w14:l="100000" w14:t="100000" w14:r="0" w14:b="0"/>
                            </w14:path>
                          </w14:gradFill>
                        </w14:textFill>
                      </w:rPr>
                      <w:t>ecr</w:t>
                    </w:r>
                  </w:p>
                  <w:p w:rsidR="009F1A14" w:rsidRPr="00B10020" w:rsidRDefault="009F1A14" w:rsidP="00B10020">
                    <w:pPr>
                      <w:spacing w:after="0" w:line="240" w:lineRule="auto"/>
                      <w:rPr>
                        <w:rFonts w:ascii="Arial Black" w:hAnsi="Arial Black"/>
                        <w:color w:val="5B9BD5"/>
                        <w:sz w:val="36"/>
                        <w14:textFill>
                          <w14:gradFill>
                            <w14:gsLst>
                              <w14:gs w14:pos="48000">
                                <w14:srgbClr w14:val="0E4E7A"/>
                              </w14:gs>
                              <w14:gs w14:pos="0">
                                <w14:srgbClr w14:val="5582AB">
                                  <w14:shade w14:val="30000"/>
                                  <w14:satMod w14:val="115000"/>
                                </w14:srgbClr>
                              </w14:gs>
                              <w14:gs w14:pos="50000">
                                <w14:srgbClr w14:val="5582AB">
                                  <w14:shade w14:val="67500"/>
                                  <w14:satMod w14:val="115000"/>
                                </w14:srgbClr>
                              </w14:gs>
                              <w14:gs w14:pos="100000">
                                <w14:srgbClr w14:val="5582AB">
                                  <w14:shade w14:val="100000"/>
                                  <w14:satMod w14:val="115000"/>
                                </w14:srgbClr>
                              </w14:gs>
                            </w14:gsLst>
                            <w14:path w14:path="circle">
                              <w14:fillToRect w14:l="100000" w14:t="100000" w14:r="0" w14:b="0"/>
                            </w14:path>
                          </w14:gradFill>
                        </w14:textFill>
                      </w:rPr>
                    </w:pPr>
                    <w:r w:rsidRPr="00B10020">
                      <w:rPr>
                        <w:rFonts w:ascii="Arial Black" w:hAnsi="Arial Black"/>
                        <w:color w:val="5B9BD5"/>
                        <w:sz w:val="36"/>
                        <w14:textFill>
                          <w14:gradFill>
                            <w14:gsLst>
                              <w14:gs w14:pos="48000">
                                <w14:srgbClr w14:val="0E4E7A"/>
                              </w14:gs>
                              <w14:gs w14:pos="0">
                                <w14:srgbClr w14:val="5582AB">
                                  <w14:shade w14:val="30000"/>
                                  <w14:satMod w14:val="115000"/>
                                </w14:srgbClr>
                              </w14:gs>
                              <w14:gs w14:pos="50000">
                                <w14:srgbClr w14:val="5582AB">
                                  <w14:shade w14:val="67500"/>
                                  <w14:satMod w14:val="115000"/>
                                </w14:srgbClr>
                              </w14:gs>
                              <w14:gs w14:pos="100000">
                                <w14:srgbClr w14:val="5582AB">
                                  <w14:shade w14:val="100000"/>
                                  <w14:satMod w14:val="115000"/>
                                </w14:srgbClr>
                              </w14:gs>
                            </w14:gsLst>
                            <w14:path w14:path="circle">
                              <w14:fillToRect w14:l="100000" w14:t="100000" w14:r="0" w14:b="0"/>
                            </w14:path>
                          </w14:gradFill>
                        </w14:textFill>
                      </w:rPr>
                      <w:t>MD</w:t>
                    </w:r>
                  </w:p>
                </w:txbxContent>
              </v:textbox>
            </v:shape>
          </w:pict>
        </mc:Fallback>
      </mc:AlternateContent>
    </w:r>
    <w:r>
      <w:rPr>
        <w:noProof/>
        <w:color w:val="4F81BD" w:themeColor="accent1"/>
        <w:sz w:val="200"/>
        <w:szCs w:val="200"/>
        <w:lang w:eastAsia="es-MX"/>
      </w:rPr>
      <mc:AlternateContent>
        <mc:Choice Requires="wps">
          <w:drawing>
            <wp:anchor distT="0" distB="0" distL="114300" distR="114300" simplePos="0" relativeHeight="251659776" behindDoc="0" locked="0" layoutInCell="1" allowOverlap="1" wp14:anchorId="0B43FCF2" wp14:editId="4A4B7B72">
              <wp:simplePos x="0" y="0"/>
              <wp:positionH relativeFrom="column">
                <wp:posOffset>348615</wp:posOffset>
              </wp:positionH>
              <wp:positionV relativeFrom="paragraph">
                <wp:posOffset>-221615</wp:posOffset>
              </wp:positionV>
              <wp:extent cx="1400175" cy="895350"/>
              <wp:effectExtent l="0" t="0" r="9525" b="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3B248" w14:textId="77777777" w:rsidR="00500632" w:rsidRPr="00C67D5B" w:rsidRDefault="00500632" w:rsidP="00B46F01">
                          <w:pPr>
                            <w:rPr>
                              <w:rFonts w:ascii="Candara" w:hAnsi="Candara"/>
                              <w:b/>
                              <w:color w:val="0E4E7A"/>
                              <w:sz w:val="24"/>
                            </w:rPr>
                          </w:pPr>
                          <w:r w:rsidRPr="00C67D5B">
                            <w:rPr>
                              <w:rFonts w:ascii="Candara" w:hAnsi="Candara"/>
                              <w:b/>
                              <w:color w:val="0E4E7A"/>
                              <w:sz w:val="24"/>
                            </w:rPr>
                            <w:t xml:space="preserve">Evaluación de Consistencia y Resultados </w:t>
                          </w:r>
                          <w:r>
                            <w:rPr>
                              <w:rFonts w:ascii="Candara" w:hAnsi="Candara"/>
                              <w:b/>
                              <w:color w:val="0E4E7A"/>
                              <w:sz w:val="24"/>
                            </w:rPr>
                            <w:t>en materia de Diseño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60F5D74" id="16 Cuadro de texto" o:spid="_x0000_s1267" type="#_x0000_t202" style="position:absolute;left:0;text-align:left;margin-left:27.45pt;margin-top:-17.45pt;width:110.2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" fillcolor="white [3201]" stroked="f" strokeweight=".5pt">
              <v:path arrowok="t"/>
              <v:textbox>
                <w:txbxContent>
                  <w:p w:rsidR="009F1A14" w:rsidRPr="00C67D5B" w:rsidRDefault="009F1A14" w:rsidP="00B46F01">
                    <w:pPr>
                      <w:rPr>
                        <w:rFonts w:ascii="Candara" w:hAnsi="Candara"/>
                        <w:b/>
                        <w:color w:val="0E4E7A"/>
                        <w:sz w:val="24"/>
                      </w:rPr>
                    </w:pPr>
                    <w:r w:rsidRPr="00C67D5B">
                      <w:rPr>
                        <w:rFonts w:ascii="Candara" w:hAnsi="Candara"/>
                        <w:b/>
                        <w:color w:val="0E4E7A"/>
                        <w:sz w:val="24"/>
                      </w:rPr>
                      <w:t xml:space="preserve">Evaluación de Consistencia y Resultados </w:t>
                    </w:r>
                    <w:r>
                      <w:rPr>
                        <w:rFonts w:ascii="Candara" w:hAnsi="Candara"/>
                        <w:b/>
                        <w:color w:val="0E4E7A"/>
                        <w:sz w:val="24"/>
                      </w:rPr>
                      <w:t>en materia de Diseño</w:t>
                    </w:r>
                  </w:p>
                </w:txbxContent>
              </v:textbox>
            </v:shape>
          </w:pict>
        </mc:Fallback>
      </mc:AlternateContent>
    </w:r>
    <w:r>
      <w:rPr>
        <w:noProof/>
        <w:lang w:eastAsia="es-MX"/>
      </w:rPr>
      <w:drawing>
        <wp:anchor distT="0" distB="0" distL="114300" distR="114300" simplePos="0" relativeHeight="251657728" behindDoc="1" locked="0" layoutInCell="1" allowOverlap="1" wp14:anchorId="4CCBB2B5" wp14:editId="3D93B1FB">
          <wp:simplePos x="0" y="0"/>
          <wp:positionH relativeFrom="column">
            <wp:posOffset>5137785</wp:posOffset>
          </wp:positionH>
          <wp:positionV relativeFrom="paragraph">
            <wp:posOffset>-213360</wp:posOffset>
          </wp:positionV>
          <wp:extent cx="1200150" cy="619760"/>
          <wp:effectExtent l="0" t="0" r="0" b="8890"/>
          <wp:wrapTight wrapText="bothSides">
            <wp:wrapPolygon edited="0">
              <wp:start x="9943" y="0"/>
              <wp:lineTo x="0" y="2656"/>
              <wp:lineTo x="0" y="6639"/>
              <wp:lineTo x="686" y="18590"/>
              <wp:lineTo x="3086" y="21246"/>
              <wp:lineTo x="9943" y="21246"/>
              <wp:lineTo x="12000" y="21246"/>
              <wp:lineTo x="21257" y="19254"/>
              <wp:lineTo x="21257" y="2656"/>
              <wp:lineTo x="12000" y="0"/>
              <wp:lineTo x="9943" y="0"/>
            </wp:wrapPolygon>
          </wp:wrapTight>
          <wp:docPr id="4"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1"/>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619760"/>
                  </a:xfrm>
                  <a:prstGeom prst="rect">
                    <a:avLst/>
                  </a:prstGeom>
                  <a:noFill/>
                  <a:ln w="9525">
                    <a:noFill/>
                    <a:miter lim="800000"/>
                    <a:headEnd/>
                    <a:tailEnd/>
                  </a:ln>
                </pic:spPr>
              </pic:pic>
            </a:graphicData>
          </a:graphic>
        </wp:anchor>
      </w:drawing>
    </w:r>
    <w:r>
      <w:rPr>
        <w:noProof/>
        <w:lang w:eastAsia="es-MX"/>
      </w:rPr>
      <mc:AlternateContent>
        <mc:Choice Requires="wps">
          <w:drawing>
            <wp:anchor distT="0" distB="0" distL="114298" distR="114298" simplePos="0" relativeHeight="251660800" behindDoc="0" locked="0" layoutInCell="1" allowOverlap="1" wp14:anchorId="661FB70F" wp14:editId="69BEA239">
              <wp:simplePos x="0" y="0"/>
              <wp:positionH relativeFrom="column">
                <wp:posOffset>337000</wp:posOffset>
              </wp:positionH>
              <wp:positionV relativeFrom="paragraph">
                <wp:posOffset>-104935</wp:posOffset>
              </wp:positionV>
              <wp:extent cx="3659" cy="456940"/>
              <wp:effectExtent l="25400" t="25400" r="47625" b="26035"/>
              <wp:wrapNone/>
              <wp:docPr id="17"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9" cy="456940"/>
                      </a:xfrm>
                      <a:prstGeom prst="line">
                        <a:avLst/>
                      </a:prstGeom>
                      <a:ln w="603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1C5768E5" id="17 Conector recto"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6.55pt,-8.25pt" to="26.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" strokecolor="#bfbfbf [2412]" strokeweight="4.75pt">
              <o:lock v:ext="edit" shapetype="f"/>
            </v:line>
          </w:pict>
        </mc:Fallback>
      </mc:AlternateContent>
    </w:r>
    <w:r>
      <w:rPr>
        <w:color w:val="4F81BD" w:themeColor="accent1"/>
      </w:rPr>
      <w:t xml:space="preserve"> </w:t>
    </w:r>
  </w:p>
  <w:p w14:paraId="12E6D2C4" w14:textId="77777777" w:rsidR="00500632" w:rsidRDefault="00500632" w:rsidP="00665CBB">
    <w:pPr>
      <w:pStyle w:val="Encabezado"/>
      <w:jc w:val="center"/>
    </w:pPr>
  </w:p>
  <w:p w14:paraId="3C3074E2" w14:textId="77777777" w:rsidR="00500632" w:rsidRDefault="00500632">
    <w:pPr>
      <w:pStyle w:val="Encabezado"/>
    </w:pPr>
  </w:p>
  <w:p w14:paraId="2A00DE1D" w14:textId="77777777" w:rsidR="00500632" w:rsidRDefault="005006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1D99A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4565_"/>
      </v:shape>
    </w:pict>
  </w:numPicBullet>
  <w:abstractNum w:abstractNumId="0">
    <w:nsid w:val="0163583F"/>
    <w:multiLevelType w:val="hybridMultilevel"/>
    <w:tmpl w:val="6AD27D82"/>
    <w:lvl w:ilvl="0" w:tplc="59044D0C">
      <w:start w:val="1"/>
      <w:numFmt w:val="bullet"/>
      <w:lvlText w:val=""/>
      <w:lvlPicBulletId w:val="0"/>
      <w:lvlJc w:val="left"/>
      <w:pPr>
        <w:tabs>
          <w:tab w:val="num" w:pos="720"/>
        </w:tabs>
        <w:ind w:left="720" w:hanging="360"/>
      </w:pPr>
      <w:rPr>
        <w:rFonts w:ascii="Symbol" w:hAnsi="Symbol" w:hint="default"/>
      </w:rPr>
    </w:lvl>
    <w:lvl w:ilvl="1" w:tplc="4D34122E" w:tentative="1">
      <w:start w:val="1"/>
      <w:numFmt w:val="bullet"/>
      <w:lvlText w:val=""/>
      <w:lvlPicBulletId w:val="0"/>
      <w:lvlJc w:val="left"/>
      <w:pPr>
        <w:tabs>
          <w:tab w:val="num" w:pos="1440"/>
        </w:tabs>
        <w:ind w:left="1440" w:hanging="360"/>
      </w:pPr>
      <w:rPr>
        <w:rFonts w:ascii="Symbol" w:hAnsi="Symbol" w:hint="default"/>
      </w:rPr>
    </w:lvl>
    <w:lvl w:ilvl="2" w:tplc="C99CFA04" w:tentative="1">
      <w:start w:val="1"/>
      <w:numFmt w:val="bullet"/>
      <w:lvlText w:val=""/>
      <w:lvlPicBulletId w:val="0"/>
      <w:lvlJc w:val="left"/>
      <w:pPr>
        <w:tabs>
          <w:tab w:val="num" w:pos="2160"/>
        </w:tabs>
        <w:ind w:left="2160" w:hanging="360"/>
      </w:pPr>
      <w:rPr>
        <w:rFonts w:ascii="Symbol" w:hAnsi="Symbol" w:hint="default"/>
      </w:rPr>
    </w:lvl>
    <w:lvl w:ilvl="3" w:tplc="05A85EAC" w:tentative="1">
      <w:start w:val="1"/>
      <w:numFmt w:val="bullet"/>
      <w:lvlText w:val=""/>
      <w:lvlPicBulletId w:val="0"/>
      <w:lvlJc w:val="left"/>
      <w:pPr>
        <w:tabs>
          <w:tab w:val="num" w:pos="2880"/>
        </w:tabs>
        <w:ind w:left="2880" w:hanging="360"/>
      </w:pPr>
      <w:rPr>
        <w:rFonts w:ascii="Symbol" w:hAnsi="Symbol" w:hint="default"/>
      </w:rPr>
    </w:lvl>
    <w:lvl w:ilvl="4" w:tplc="4744912C" w:tentative="1">
      <w:start w:val="1"/>
      <w:numFmt w:val="bullet"/>
      <w:lvlText w:val=""/>
      <w:lvlPicBulletId w:val="0"/>
      <w:lvlJc w:val="left"/>
      <w:pPr>
        <w:tabs>
          <w:tab w:val="num" w:pos="3600"/>
        </w:tabs>
        <w:ind w:left="3600" w:hanging="360"/>
      </w:pPr>
      <w:rPr>
        <w:rFonts w:ascii="Symbol" w:hAnsi="Symbol" w:hint="default"/>
      </w:rPr>
    </w:lvl>
    <w:lvl w:ilvl="5" w:tplc="D21AC9B2" w:tentative="1">
      <w:start w:val="1"/>
      <w:numFmt w:val="bullet"/>
      <w:lvlText w:val=""/>
      <w:lvlPicBulletId w:val="0"/>
      <w:lvlJc w:val="left"/>
      <w:pPr>
        <w:tabs>
          <w:tab w:val="num" w:pos="4320"/>
        </w:tabs>
        <w:ind w:left="4320" w:hanging="360"/>
      </w:pPr>
      <w:rPr>
        <w:rFonts w:ascii="Symbol" w:hAnsi="Symbol" w:hint="default"/>
      </w:rPr>
    </w:lvl>
    <w:lvl w:ilvl="6" w:tplc="45AC3AF4" w:tentative="1">
      <w:start w:val="1"/>
      <w:numFmt w:val="bullet"/>
      <w:lvlText w:val=""/>
      <w:lvlPicBulletId w:val="0"/>
      <w:lvlJc w:val="left"/>
      <w:pPr>
        <w:tabs>
          <w:tab w:val="num" w:pos="5040"/>
        </w:tabs>
        <w:ind w:left="5040" w:hanging="360"/>
      </w:pPr>
      <w:rPr>
        <w:rFonts w:ascii="Symbol" w:hAnsi="Symbol" w:hint="default"/>
      </w:rPr>
    </w:lvl>
    <w:lvl w:ilvl="7" w:tplc="1C24F67E" w:tentative="1">
      <w:start w:val="1"/>
      <w:numFmt w:val="bullet"/>
      <w:lvlText w:val=""/>
      <w:lvlPicBulletId w:val="0"/>
      <w:lvlJc w:val="left"/>
      <w:pPr>
        <w:tabs>
          <w:tab w:val="num" w:pos="5760"/>
        </w:tabs>
        <w:ind w:left="5760" w:hanging="360"/>
      </w:pPr>
      <w:rPr>
        <w:rFonts w:ascii="Symbol" w:hAnsi="Symbol" w:hint="default"/>
      </w:rPr>
    </w:lvl>
    <w:lvl w:ilvl="8" w:tplc="06A09FB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1C4631A"/>
    <w:multiLevelType w:val="hybridMultilevel"/>
    <w:tmpl w:val="3750507C"/>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98725B6"/>
    <w:multiLevelType w:val="hybridMultilevel"/>
    <w:tmpl w:val="FE76C0F4"/>
    <w:lvl w:ilvl="0" w:tplc="59082494">
      <w:start w:val="1"/>
      <w:numFmt w:val="bullet"/>
      <w:lvlText w:val="►"/>
      <w:lvlJc w:val="left"/>
      <w:pPr>
        <w:ind w:left="1440" w:hanging="360"/>
      </w:pPr>
      <w:rPr>
        <w:rFonts w:ascii="Arial" w:hAnsi="Arial" w:hint="default"/>
        <w:color w:val="0E4E7A"/>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0E5646C"/>
    <w:multiLevelType w:val="hybridMultilevel"/>
    <w:tmpl w:val="97143F78"/>
    <w:lvl w:ilvl="0" w:tplc="59082494">
      <w:start w:val="1"/>
      <w:numFmt w:val="bullet"/>
      <w:lvlText w:val="►"/>
      <w:lvlJc w:val="left"/>
      <w:pPr>
        <w:ind w:left="780" w:hanging="360"/>
      </w:pPr>
      <w:rPr>
        <w:rFonts w:ascii="Arial" w:hAnsi="Arial" w:hint="default"/>
        <w:color w:val="0E4E7A"/>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14897D9A"/>
    <w:multiLevelType w:val="hybridMultilevel"/>
    <w:tmpl w:val="94B6A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482E65"/>
    <w:multiLevelType w:val="hybridMultilevel"/>
    <w:tmpl w:val="55EC99D8"/>
    <w:lvl w:ilvl="0" w:tplc="45122AB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BA7DAB"/>
    <w:multiLevelType w:val="hybridMultilevel"/>
    <w:tmpl w:val="CB0865B6"/>
    <w:lvl w:ilvl="0" w:tplc="5908249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6E13B3"/>
    <w:multiLevelType w:val="hybridMultilevel"/>
    <w:tmpl w:val="20D62A54"/>
    <w:lvl w:ilvl="0" w:tplc="6106829E">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FB39FE"/>
    <w:multiLevelType w:val="hybridMultilevel"/>
    <w:tmpl w:val="F0929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031917"/>
    <w:multiLevelType w:val="multilevel"/>
    <w:tmpl w:val="8A4E3F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1900B0"/>
    <w:multiLevelType w:val="hybridMultilevel"/>
    <w:tmpl w:val="3C3891FA"/>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3437B9"/>
    <w:multiLevelType w:val="hybridMultilevel"/>
    <w:tmpl w:val="F6248A3A"/>
    <w:lvl w:ilvl="0" w:tplc="4956FB92">
      <w:start w:val="1"/>
      <w:numFmt w:val="bullet"/>
      <w:lvlText w:val=""/>
      <w:lvlPicBulletId w:val="0"/>
      <w:lvlJc w:val="left"/>
      <w:pPr>
        <w:tabs>
          <w:tab w:val="num" w:pos="720"/>
        </w:tabs>
        <w:ind w:left="720" w:hanging="360"/>
      </w:pPr>
      <w:rPr>
        <w:rFonts w:ascii="Symbol" w:hAnsi="Symbol" w:hint="default"/>
      </w:rPr>
    </w:lvl>
    <w:lvl w:ilvl="1" w:tplc="D92053B6" w:tentative="1">
      <w:start w:val="1"/>
      <w:numFmt w:val="bullet"/>
      <w:lvlText w:val=""/>
      <w:lvlPicBulletId w:val="0"/>
      <w:lvlJc w:val="left"/>
      <w:pPr>
        <w:tabs>
          <w:tab w:val="num" w:pos="1440"/>
        </w:tabs>
        <w:ind w:left="1440" w:hanging="360"/>
      </w:pPr>
      <w:rPr>
        <w:rFonts w:ascii="Symbol" w:hAnsi="Symbol" w:hint="default"/>
      </w:rPr>
    </w:lvl>
    <w:lvl w:ilvl="2" w:tplc="D70C7B5E" w:tentative="1">
      <w:start w:val="1"/>
      <w:numFmt w:val="bullet"/>
      <w:lvlText w:val=""/>
      <w:lvlPicBulletId w:val="0"/>
      <w:lvlJc w:val="left"/>
      <w:pPr>
        <w:tabs>
          <w:tab w:val="num" w:pos="2160"/>
        </w:tabs>
        <w:ind w:left="2160" w:hanging="360"/>
      </w:pPr>
      <w:rPr>
        <w:rFonts w:ascii="Symbol" w:hAnsi="Symbol" w:hint="default"/>
      </w:rPr>
    </w:lvl>
    <w:lvl w:ilvl="3" w:tplc="47C49DE4" w:tentative="1">
      <w:start w:val="1"/>
      <w:numFmt w:val="bullet"/>
      <w:lvlText w:val=""/>
      <w:lvlPicBulletId w:val="0"/>
      <w:lvlJc w:val="left"/>
      <w:pPr>
        <w:tabs>
          <w:tab w:val="num" w:pos="2880"/>
        </w:tabs>
        <w:ind w:left="2880" w:hanging="360"/>
      </w:pPr>
      <w:rPr>
        <w:rFonts w:ascii="Symbol" w:hAnsi="Symbol" w:hint="default"/>
      </w:rPr>
    </w:lvl>
    <w:lvl w:ilvl="4" w:tplc="CFE64DD0" w:tentative="1">
      <w:start w:val="1"/>
      <w:numFmt w:val="bullet"/>
      <w:lvlText w:val=""/>
      <w:lvlPicBulletId w:val="0"/>
      <w:lvlJc w:val="left"/>
      <w:pPr>
        <w:tabs>
          <w:tab w:val="num" w:pos="3600"/>
        </w:tabs>
        <w:ind w:left="3600" w:hanging="360"/>
      </w:pPr>
      <w:rPr>
        <w:rFonts w:ascii="Symbol" w:hAnsi="Symbol" w:hint="default"/>
      </w:rPr>
    </w:lvl>
    <w:lvl w:ilvl="5" w:tplc="91A00EB4" w:tentative="1">
      <w:start w:val="1"/>
      <w:numFmt w:val="bullet"/>
      <w:lvlText w:val=""/>
      <w:lvlPicBulletId w:val="0"/>
      <w:lvlJc w:val="left"/>
      <w:pPr>
        <w:tabs>
          <w:tab w:val="num" w:pos="4320"/>
        </w:tabs>
        <w:ind w:left="4320" w:hanging="360"/>
      </w:pPr>
      <w:rPr>
        <w:rFonts w:ascii="Symbol" w:hAnsi="Symbol" w:hint="default"/>
      </w:rPr>
    </w:lvl>
    <w:lvl w:ilvl="6" w:tplc="4EE8B3EE" w:tentative="1">
      <w:start w:val="1"/>
      <w:numFmt w:val="bullet"/>
      <w:lvlText w:val=""/>
      <w:lvlPicBulletId w:val="0"/>
      <w:lvlJc w:val="left"/>
      <w:pPr>
        <w:tabs>
          <w:tab w:val="num" w:pos="5040"/>
        </w:tabs>
        <w:ind w:left="5040" w:hanging="360"/>
      </w:pPr>
      <w:rPr>
        <w:rFonts w:ascii="Symbol" w:hAnsi="Symbol" w:hint="default"/>
      </w:rPr>
    </w:lvl>
    <w:lvl w:ilvl="7" w:tplc="4B382EE2" w:tentative="1">
      <w:start w:val="1"/>
      <w:numFmt w:val="bullet"/>
      <w:lvlText w:val=""/>
      <w:lvlPicBulletId w:val="0"/>
      <w:lvlJc w:val="left"/>
      <w:pPr>
        <w:tabs>
          <w:tab w:val="num" w:pos="5760"/>
        </w:tabs>
        <w:ind w:left="5760" w:hanging="360"/>
      </w:pPr>
      <w:rPr>
        <w:rFonts w:ascii="Symbol" w:hAnsi="Symbol" w:hint="default"/>
      </w:rPr>
    </w:lvl>
    <w:lvl w:ilvl="8" w:tplc="E878F24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7D47ADD"/>
    <w:multiLevelType w:val="hybridMultilevel"/>
    <w:tmpl w:val="7E5AE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6D1B55"/>
    <w:multiLevelType w:val="hybridMultilevel"/>
    <w:tmpl w:val="7E1C9E80"/>
    <w:lvl w:ilvl="0" w:tplc="699E6766">
      <w:start w:val="1"/>
      <w:numFmt w:val="bullet"/>
      <w:lvlText w:val=""/>
      <w:lvlPicBulletId w:val="0"/>
      <w:lvlJc w:val="left"/>
      <w:pPr>
        <w:ind w:left="2148" w:hanging="360"/>
      </w:pPr>
      <w:rPr>
        <w:rFonts w:ascii="Symbol" w:hAnsi="Symbol" w:hint="default"/>
        <w:color w:val="auto"/>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4">
    <w:nsid w:val="3B270B8B"/>
    <w:multiLevelType w:val="hybridMultilevel"/>
    <w:tmpl w:val="FC84DE8E"/>
    <w:lvl w:ilvl="0" w:tplc="5908249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D24F2"/>
    <w:multiLevelType w:val="multilevel"/>
    <w:tmpl w:val="3996AA4E"/>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C7048F5"/>
    <w:multiLevelType w:val="hybridMultilevel"/>
    <w:tmpl w:val="377298C6"/>
    <w:lvl w:ilvl="0" w:tplc="699E6766">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E51692C"/>
    <w:multiLevelType w:val="hybridMultilevel"/>
    <w:tmpl w:val="1E668260"/>
    <w:lvl w:ilvl="0" w:tplc="3898AA0A">
      <w:start w:val="1"/>
      <w:numFmt w:val="bullet"/>
      <w:lvlText w:val=""/>
      <w:lvlPicBulletId w:val="0"/>
      <w:lvlJc w:val="left"/>
      <w:pPr>
        <w:tabs>
          <w:tab w:val="num" w:pos="720"/>
        </w:tabs>
        <w:ind w:left="720" w:hanging="360"/>
      </w:pPr>
      <w:rPr>
        <w:rFonts w:ascii="Symbol" w:hAnsi="Symbol" w:hint="default"/>
      </w:rPr>
    </w:lvl>
    <w:lvl w:ilvl="1" w:tplc="DC4CF1AC" w:tentative="1">
      <w:start w:val="1"/>
      <w:numFmt w:val="bullet"/>
      <w:lvlText w:val=""/>
      <w:lvlPicBulletId w:val="0"/>
      <w:lvlJc w:val="left"/>
      <w:pPr>
        <w:tabs>
          <w:tab w:val="num" w:pos="1440"/>
        </w:tabs>
        <w:ind w:left="1440" w:hanging="360"/>
      </w:pPr>
      <w:rPr>
        <w:rFonts w:ascii="Symbol" w:hAnsi="Symbol" w:hint="default"/>
      </w:rPr>
    </w:lvl>
    <w:lvl w:ilvl="2" w:tplc="004CDFC6" w:tentative="1">
      <w:start w:val="1"/>
      <w:numFmt w:val="bullet"/>
      <w:lvlText w:val=""/>
      <w:lvlPicBulletId w:val="0"/>
      <w:lvlJc w:val="left"/>
      <w:pPr>
        <w:tabs>
          <w:tab w:val="num" w:pos="2160"/>
        </w:tabs>
        <w:ind w:left="2160" w:hanging="360"/>
      </w:pPr>
      <w:rPr>
        <w:rFonts w:ascii="Symbol" w:hAnsi="Symbol" w:hint="default"/>
      </w:rPr>
    </w:lvl>
    <w:lvl w:ilvl="3" w:tplc="5B08B030" w:tentative="1">
      <w:start w:val="1"/>
      <w:numFmt w:val="bullet"/>
      <w:lvlText w:val=""/>
      <w:lvlPicBulletId w:val="0"/>
      <w:lvlJc w:val="left"/>
      <w:pPr>
        <w:tabs>
          <w:tab w:val="num" w:pos="2880"/>
        </w:tabs>
        <w:ind w:left="2880" w:hanging="360"/>
      </w:pPr>
      <w:rPr>
        <w:rFonts w:ascii="Symbol" w:hAnsi="Symbol" w:hint="default"/>
      </w:rPr>
    </w:lvl>
    <w:lvl w:ilvl="4" w:tplc="ABB01BA6" w:tentative="1">
      <w:start w:val="1"/>
      <w:numFmt w:val="bullet"/>
      <w:lvlText w:val=""/>
      <w:lvlPicBulletId w:val="0"/>
      <w:lvlJc w:val="left"/>
      <w:pPr>
        <w:tabs>
          <w:tab w:val="num" w:pos="3600"/>
        </w:tabs>
        <w:ind w:left="3600" w:hanging="360"/>
      </w:pPr>
      <w:rPr>
        <w:rFonts w:ascii="Symbol" w:hAnsi="Symbol" w:hint="default"/>
      </w:rPr>
    </w:lvl>
    <w:lvl w:ilvl="5" w:tplc="0A8AB0CE" w:tentative="1">
      <w:start w:val="1"/>
      <w:numFmt w:val="bullet"/>
      <w:lvlText w:val=""/>
      <w:lvlPicBulletId w:val="0"/>
      <w:lvlJc w:val="left"/>
      <w:pPr>
        <w:tabs>
          <w:tab w:val="num" w:pos="4320"/>
        </w:tabs>
        <w:ind w:left="4320" w:hanging="360"/>
      </w:pPr>
      <w:rPr>
        <w:rFonts w:ascii="Symbol" w:hAnsi="Symbol" w:hint="default"/>
      </w:rPr>
    </w:lvl>
    <w:lvl w:ilvl="6" w:tplc="818E8990" w:tentative="1">
      <w:start w:val="1"/>
      <w:numFmt w:val="bullet"/>
      <w:lvlText w:val=""/>
      <w:lvlPicBulletId w:val="0"/>
      <w:lvlJc w:val="left"/>
      <w:pPr>
        <w:tabs>
          <w:tab w:val="num" w:pos="5040"/>
        </w:tabs>
        <w:ind w:left="5040" w:hanging="360"/>
      </w:pPr>
      <w:rPr>
        <w:rFonts w:ascii="Symbol" w:hAnsi="Symbol" w:hint="default"/>
      </w:rPr>
    </w:lvl>
    <w:lvl w:ilvl="7" w:tplc="BC103F1A" w:tentative="1">
      <w:start w:val="1"/>
      <w:numFmt w:val="bullet"/>
      <w:lvlText w:val=""/>
      <w:lvlPicBulletId w:val="0"/>
      <w:lvlJc w:val="left"/>
      <w:pPr>
        <w:tabs>
          <w:tab w:val="num" w:pos="5760"/>
        </w:tabs>
        <w:ind w:left="5760" w:hanging="360"/>
      </w:pPr>
      <w:rPr>
        <w:rFonts w:ascii="Symbol" w:hAnsi="Symbol" w:hint="default"/>
      </w:rPr>
    </w:lvl>
    <w:lvl w:ilvl="8" w:tplc="3544D00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FB11E82"/>
    <w:multiLevelType w:val="hybridMultilevel"/>
    <w:tmpl w:val="563CA1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8EB19F4"/>
    <w:multiLevelType w:val="hybridMultilevel"/>
    <w:tmpl w:val="6556E8EA"/>
    <w:lvl w:ilvl="0" w:tplc="5908249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0D3925"/>
    <w:multiLevelType w:val="hybridMultilevel"/>
    <w:tmpl w:val="201668CA"/>
    <w:lvl w:ilvl="0" w:tplc="59082494">
      <w:start w:val="1"/>
      <w:numFmt w:val="bullet"/>
      <w:lvlText w:val="►"/>
      <w:lvlJc w:val="left"/>
      <w:pPr>
        <w:ind w:left="780" w:hanging="360"/>
      </w:pPr>
      <w:rPr>
        <w:rFonts w:ascii="Arial" w:hAnsi="Arial" w:hint="default"/>
        <w:color w:val="0E4E7A"/>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nsid w:val="4A6E1F15"/>
    <w:multiLevelType w:val="hybridMultilevel"/>
    <w:tmpl w:val="2782FD3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4341ACD"/>
    <w:multiLevelType w:val="hybridMultilevel"/>
    <w:tmpl w:val="B254C1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4B90ACC"/>
    <w:multiLevelType w:val="hybridMultilevel"/>
    <w:tmpl w:val="B956A10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55283079"/>
    <w:multiLevelType w:val="hybridMultilevel"/>
    <w:tmpl w:val="25FA5500"/>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854982"/>
    <w:multiLevelType w:val="hybridMultilevel"/>
    <w:tmpl w:val="A4887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937A65"/>
    <w:multiLevelType w:val="hybridMultilevel"/>
    <w:tmpl w:val="8E38A5C2"/>
    <w:lvl w:ilvl="0" w:tplc="699E6766">
      <w:start w:val="1"/>
      <w:numFmt w:val="bullet"/>
      <w:lvlText w:val=""/>
      <w:lvlPicBulletId w:val="0"/>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07B2B23"/>
    <w:multiLevelType w:val="hybridMultilevel"/>
    <w:tmpl w:val="51B617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78C323F"/>
    <w:multiLevelType w:val="hybridMultilevel"/>
    <w:tmpl w:val="CE58AB72"/>
    <w:lvl w:ilvl="0" w:tplc="699E6766">
      <w:start w:val="1"/>
      <w:numFmt w:val="bullet"/>
      <w:lvlText w:val=""/>
      <w:lvlPicBulletId w:val="0"/>
      <w:lvlJc w:val="left"/>
      <w:pPr>
        <w:ind w:left="1428" w:hanging="360"/>
      </w:pPr>
      <w:rPr>
        <w:rFonts w:ascii="Symbol" w:hAnsi="Symbol" w:hint="default"/>
        <w:color w:val="auto"/>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68FC49F3"/>
    <w:multiLevelType w:val="hybridMultilevel"/>
    <w:tmpl w:val="75966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E4061BE"/>
    <w:multiLevelType w:val="hybridMultilevel"/>
    <w:tmpl w:val="275AEF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4874AB"/>
    <w:multiLevelType w:val="hybridMultilevel"/>
    <w:tmpl w:val="2FDEB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E43FD0"/>
    <w:multiLevelType w:val="hybridMultilevel"/>
    <w:tmpl w:val="0DF4B8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75463DA6"/>
    <w:multiLevelType w:val="hybridMultilevel"/>
    <w:tmpl w:val="764A92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78A11154"/>
    <w:multiLevelType w:val="hybridMultilevel"/>
    <w:tmpl w:val="CB7013EA"/>
    <w:lvl w:ilvl="0" w:tplc="71763334">
      <w:start w:val="1"/>
      <w:numFmt w:val="bullet"/>
      <w:lvlText w:val=""/>
      <w:lvlPicBulletId w:val="0"/>
      <w:lvlJc w:val="left"/>
      <w:pPr>
        <w:tabs>
          <w:tab w:val="num" w:pos="720"/>
        </w:tabs>
        <w:ind w:left="720" w:hanging="360"/>
      </w:pPr>
      <w:rPr>
        <w:rFonts w:ascii="Symbol" w:hAnsi="Symbol" w:hint="default"/>
      </w:rPr>
    </w:lvl>
    <w:lvl w:ilvl="1" w:tplc="B53A144A" w:tentative="1">
      <w:start w:val="1"/>
      <w:numFmt w:val="bullet"/>
      <w:lvlText w:val=""/>
      <w:lvlPicBulletId w:val="0"/>
      <w:lvlJc w:val="left"/>
      <w:pPr>
        <w:tabs>
          <w:tab w:val="num" w:pos="1440"/>
        </w:tabs>
        <w:ind w:left="1440" w:hanging="360"/>
      </w:pPr>
      <w:rPr>
        <w:rFonts w:ascii="Symbol" w:hAnsi="Symbol" w:hint="default"/>
      </w:rPr>
    </w:lvl>
    <w:lvl w:ilvl="2" w:tplc="C436D136" w:tentative="1">
      <w:start w:val="1"/>
      <w:numFmt w:val="bullet"/>
      <w:lvlText w:val=""/>
      <w:lvlPicBulletId w:val="0"/>
      <w:lvlJc w:val="left"/>
      <w:pPr>
        <w:tabs>
          <w:tab w:val="num" w:pos="2160"/>
        </w:tabs>
        <w:ind w:left="2160" w:hanging="360"/>
      </w:pPr>
      <w:rPr>
        <w:rFonts w:ascii="Symbol" w:hAnsi="Symbol" w:hint="default"/>
      </w:rPr>
    </w:lvl>
    <w:lvl w:ilvl="3" w:tplc="9890457E" w:tentative="1">
      <w:start w:val="1"/>
      <w:numFmt w:val="bullet"/>
      <w:lvlText w:val=""/>
      <w:lvlPicBulletId w:val="0"/>
      <w:lvlJc w:val="left"/>
      <w:pPr>
        <w:tabs>
          <w:tab w:val="num" w:pos="2880"/>
        </w:tabs>
        <w:ind w:left="2880" w:hanging="360"/>
      </w:pPr>
      <w:rPr>
        <w:rFonts w:ascii="Symbol" w:hAnsi="Symbol" w:hint="default"/>
      </w:rPr>
    </w:lvl>
    <w:lvl w:ilvl="4" w:tplc="719CD9EA" w:tentative="1">
      <w:start w:val="1"/>
      <w:numFmt w:val="bullet"/>
      <w:lvlText w:val=""/>
      <w:lvlPicBulletId w:val="0"/>
      <w:lvlJc w:val="left"/>
      <w:pPr>
        <w:tabs>
          <w:tab w:val="num" w:pos="3600"/>
        </w:tabs>
        <w:ind w:left="3600" w:hanging="360"/>
      </w:pPr>
      <w:rPr>
        <w:rFonts w:ascii="Symbol" w:hAnsi="Symbol" w:hint="default"/>
      </w:rPr>
    </w:lvl>
    <w:lvl w:ilvl="5" w:tplc="99087362" w:tentative="1">
      <w:start w:val="1"/>
      <w:numFmt w:val="bullet"/>
      <w:lvlText w:val=""/>
      <w:lvlPicBulletId w:val="0"/>
      <w:lvlJc w:val="left"/>
      <w:pPr>
        <w:tabs>
          <w:tab w:val="num" w:pos="4320"/>
        </w:tabs>
        <w:ind w:left="4320" w:hanging="360"/>
      </w:pPr>
      <w:rPr>
        <w:rFonts w:ascii="Symbol" w:hAnsi="Symbol" w:hint="default"/>
      </w:rPr>
    </w:lvl>
    <w:lvl w:ilvl="6" w:tplc="1104231C" w:tentative="1">
      <w:start w:val="1"/>
      <w:numFmt w:val="bullet"/>
      <w:lvlText w:val=""/>
      <w:lvlPicBulletId w:val="0"/>
      <w:lvlJc w:val="left"/>
      <w:pPr>
        <w:tabs>
          <w:tab w:val="num" w:pos="5040"/>
        </w:tabs>
        <w:ind w:left="5040" w:hanging="360"/>
      </w:pPr>
      <w:rPr>
        <w:rFonts w:ascii="Symbol" w:hAnsi="Symbol" w:hint="default"/>
      </w:rPr>
    </w:lvl>
    <w:lvl w:ilvl="7" w:tplc="72F0F2DE" w:tentative="1">
      <w:start w:val="1"/>
      <w:numFmt w:val="bullet"/>
      <w:lvlText w:val=""/>
      <w:lvlPicBulletId w:val="0"/>
      <w:lvlJc w:val="left"/>
      <w:pPr>
        <w:tabs>
          <w:tab w:val="num" w:pos="5760"/>
        </w:tabs>
        <w:ind w:left="5760" w:hanging="360"/>
      </w:pPr>
      <w:rPr>
        <w:rFonts w:ascii="Symbol" w:hAnsi="Symbol" w:hint="default"/>
      </w:rPr>
    </w:lvl>
    <w:lvl w:ilvl="8" w:tplc="EA86BECE"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8CF7559"/>
    <w:multiLevelType w:val="hybridMultilevel"/>
    <w:tmpl w:val="70DC2484"/>
    <w:lvl w:ilvl="0" w:tplc="5908249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9870E38"/>
    <w:multiLevelType w:val="hybridMultilevel"/>
    <w:tmpl w:val="4092AD06"/>
    <w:lvl w:ilvl="0" w:tplc="5908249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3A31E2"/>
    <w:multiLevelType w:val="hybridMultilevel"/>
    <w:tmpl w:val="C234C1BE"/>
    <w:lvl w:ilvl="0" w:tplc="5908249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6"/>
  </w:num>
  <w:num w:numId="4">
    <w:abstractNumId w:val="9"/>
  </w:num>
  <w:num w:numId="5">
    <w:abstractNumId w:val="17"/>
  </w:num>
  <w:num w:numId="6">
    <w:abstractNumId w:val="0"/>
  </w:num>
  <w:num w:numId="7">
    <w:abstractNumId w:val="11"/>
  </w:num>
  <w:num w:numId="8">
    <w:abstractNumId w:val="34"/>
  </w:num>
  <w:num w:numId="9">
    <w:abstractNumId w:val="6"/>
  </w:num>
  <w:num w:numId="10">
    <w:abstractNumId w:val="33"/>
  </w:num>
  <w:num w:numId="11">
    <w:abstractNumId w:val="22"/>
  </w:num>
  <w:num w:numId="12">
    <w:abstractNumId w:val="18"/>
  </w:num>
  <w:num w:numId="13">
    <w:abstractNumId w:val="12"/>
  </w:num>
  <w:num w:numId="14">
    <w:abstractNumId w:val="30"/>
  </w:num>
  <w:num w:numId="15">
    <w:abstractNumId w:val="7"/>
  </w:num>
  <w:num w:numId="16">
    <w:abstractNumId w:val="15"/>
  </w:num>
  <w:num w:numId="17">
    <w:abstractNumId w:val="10"/>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
  </w:num>
  <w:num w:numId="22">
    <w:abstractNumId w:val="4"/>
  </w:num>
  <w:num w:numId="23">
    <w:abstractNumId w:val="37"/>
  </w:num>
  <w:num w:numId="24">
    <w:abstractNumId w:val="25"/>
  </w:num>
  <w:num w:numId="25">
    <w:abstractNumId w:val="14"/>
  </w:num>
  <w:num w:numId="26">
    <w:abstractNumId w:val="8"/>
  </w:num>
  <w:num w:numId="27">
    <w:abstractNumId w:val="23"/>
  </w:num>
  <w:num w:numId="28">
    <w:abstractNumId w:val="21"/>
  </w:num>
  <w:num w:numId="29">
    <w:abstractNumId w:val="29"/>
  </w:num>
  <w:num w:numId="30">
    <w:abstractNumId w:val="27"/>
  </w:num>
  <w:num w:numId="31">
    <w:abstractNumId w:val="35"/>
  </w:num>
  <w:num w:numId="32">
    <w:abstractNumId w:val="3"/>
  </w:num>
  <w:num w:numId="33">
    <w:abstractNumId w:val="20"/>
  </w:num>
  <w:num w:numId="34">
    <w:abstractNumId w:val="36"/>
  </w:num>
  <w:num w:numId="35">
    <w:abstractNumId w:val="2"/>
  </w:num>
  <w:num w:numId="36">
    <w:abstractNumId w:val="24"/>
  </w:num>
  <w:num w:numId="37">
    <w:abstractNumId w:val="19"/>
  </w:num>
  <w:num w:numId="38">
    <w:abstractNumId w:val="32"/>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1"/>
    <w:rsid w:val="000016BC"/>
    <w:rsid w:val="0000173B"/>
    <w:rsid w:val="00001764"/>
    <w:rsid w:val="00002325"/>
    <w:rsid w:val="000047A4"/>
    <w:rsid w:val="00005137"/>
    <w:rsid w:val="00005275"/>
    <w:rsid w:val="000053C9"/>
    <w:rsid w:val="0000739C"/>
    <w:rsid w:val="000076E7"/>
    <w:rsid w:val="00007793"/>
    <w:rsid w:val="000102AD"/>
    <w:rsid w:val="000104A5"/>
    <w:rsid w:val="0001183A"/>
    <w:rsid w:val="000169A0"/>
    <w:rsid w:val="00021F28"/>
    <w:rsid w:val="0002399C"/>
    <w:rsid w:val="0002468C"/>
    <w:rsid w:val="000250B0"/>
    <w:rsid w:val="000259AE"/>
    <w:rsid w:val="00026320"/>
    <w:rsid w:val="0003171E"/>
    <w:rsid w:val="00031DA4"/>
    <w:rsid w:val="00031F2E"/>
    <w:rsid w:val="00032356"/>
    <w:rsid w:val="00034468"/>
    <w:rsid w:val="00037397"/>
    <w:rsid w:val="000374D1"/>
    <w:rsid w:val="00043702"/>
    <w:rsid w:val="00044175"/>
    <w:rsid w:val="000441B1"/>
    <w:rsid w:val="0004654B"/>
    <w:rsid w:val="000467EB"/>
    <w:rsid w:val="00046F0A"/>
    <w:rsid w:val="00047463"/>
    <w:rsid w:val="0005088E"/>
    <w:rsid w:val="000522C3"/>
    <w:rsid w:val="0005257C"/>
    <w:rsid w:val="00053D1D"/>
    <w:rsid w:val="000562D1"/>
    <w:rsid w:val="00056606"/>
    <w:rsid w:val="00057226"/>
    <w:rsid w:val="0006240F"/>
    <w:rsid w:val="00063258"/>
    <w:rsid w:val="00063D15"/>
    <w:rsid w:val="00065AEF"/>
    <w:rsid w:val="000702E7"/>
    <w:rsid w:val="00070A4D"/>
    <w:rsid w:val="00072D1B"/>
    <w:rsid w:val="00072DA0"/>
    <w:rsid w:val="00074E6F"/>
    <w:rsid w:val="0007580E"/>
    <w:rsid w:val="0008051D"/>
    <w:rsid w:val="000824B6"/>
    <w:rsid w:val="00082504"/>
    <w:rsid w:val="00085282"/>
    <w:rsid w:val="00086FD0"/>
    <w:rsid w:val="00087754"/>
    <w:rsid w:val="000902DA"/>
    <w:rsid w:val="00090A2C"/>
    <w:rsid w:val="0009117B"/>
    <w:rsid w:val="000912B6"/>
    <w:rsid w:val="000938C2"/>
    <w:rsid w:val="00094817"/>
    <w:rsid w:val="00095562"/>
    <w:rsid w:val="00095D09"/>
    <w:rsid w:val="000A300C"/>
    <w:rsid w:val="000A396D"/>
    <w:rsid w:val="000A4042"/>
    <w:rsid w:val="000A4987"/>
    <w:rsid w:val="000A6C34"/>
    <w:rsid w:val="000B0B3D"/>
    <w:rsid w:val="000B1F60"/>
    <w:rsid w:val="000B3C35"/>
    <w:rsid w:val="000B4D5F"/>
    <w:rsid w:val="000C0CC5"/>
    <w:rsid w:val="000C29B3"/>
    <w:rsid w:val="000C38D2"/>
    <w:rsid w:val="000C4048"/>
    <w:rsid w:val="000C40FD"/>
    <w:rsid w:val="000C5DA9"/>
    <w:rsid w:val="000C68A1"/>
    <w:rsid w:val="000C726E"/>
    <w:rsid w:val="000C767B"/>
    <w:rsid w:val="000C7FB7"/>
    <w:rsid w:val="000D38FA"/>
    <w:rsid w:val="000D4A5B"/>
    <w:rsid w:val="000D75C0"/>
    <w:rsid w:val="000D7930"/>
    <w:rsid w:val="000E276E"/>
    <w:rsid w:val="000E2844"/>
    <w:rsid w:val="000E58A6"/>
    <w:rsid w:val="000E5959"/>
    <w:rsid w:val="000E5EC1"/>
    <w:rsid w:val="000E7E2C"/>
    <w:rsid w:val="000F0216"/>
    <w:rsid w:val="000F2461"/>
    <w:rsid w:val="000F5094"/>
    <w:rsid w:val="000F5C20"/>
    <w:rsid w:val="000F6619"/>
    <w:rsid w:val="00100739"/>
    <w:rsid w:val="001030FB"/>
    <w:rsid w:val="00110D23"/>
    <w:rsid w:val="001112A1"/>
    <w:rsid w:val="00111B0B"/>
    <w:rsid w:val="0011452D"/>
    <w:rsid w:val="00115131"/>
    <w:rsid w:val="0011567B"/>
    <w:rsid w:val="00116F3F"/>
    <w:rsid w:val="0012244F"/>
    <w:rsid w:val="00122F31"/>
    <w:rsid w:val="001243E7"/>
    <w:rsid w:val="001260FA"/>
    <w:rsid w:val="00131D74"/>
    <w:rsid w:val="001332C6"/>
    <w:rsid w:val="00133A40"/>
    <w:rsid w:val="0013488F"/>
    <w:rsid w:val="00135486"/>
    <w:rsid w:val="001357C9"/>
    <w:rsid w:val="00137A4D"/>
    <w:rsid w:val="00137F5B"/>
    <w:rsid w:val="00140A66"/>
    <w:rsid w:val="00140F9A"/>
    <w:rsid w:val="00142284"/>
    <w:rsid w:val="00146A78"/>
    <w:rsid w:val="001506D5"/>
    <w:rsid w:val="00150970"/>
    <w:rsid w:val="00155167"/>
    <w:rsid w:val="001552EB"/>
    <w:rsid w:val="00156390"/>
    <w:rsid w:val="00157BFF"/>
    <w:rsid w:val="001600CB"/>
    <w:rsid w:val="00162373"/>
    <w:rsid w:val="00164BAF"/>
    <w:rsid w:val="00164FE4"/>
    <w:rsid w:val="00165C5D"/>
    <w:rsid w:val="00167F74"/>
    <w:rsid w:val="00170CF6"/>
    <w:rsid w:val="00170DA4"/>
    <w:rsid w:val="00171ABA"/>
    <w:rsid w:val="00172E52"/>
    <w:rsid w:val="00173AEF"/>
    <w:rsid w:val="001811C4"/>
    <w:rsid w:val="0018308D"/>
    <w:rsid w:val="001848F6"/>
    <w:rsid w:val="00187129"/>
    <w:rsid w:val="00187610"/>
    <w:rsid w:val="0019319D"/>
    <w:rsid w:val="00193EEB"/>
    <w:rsid w:val="00194BC4"/>
    <w:rsid w:val="0019540E"/>
    <w:rsid w:val="00195CBB"/>
    <w:rsid w:val="00195D74"/>
    <w:rsid w:val="001A0421"/>
    <w:rsid w:val="001A15DE"/>
    <w:rsid w:val="001A1F32"/>
    <w:rsid w:val="001A2AB7"/>
    <w:rsid w:val="001A3376"/>
    <w:rsid w:val="001A4338"/>
    <w:rsid w:val="001A50F1"/>
    <w:rsid w:val="001A583E"/>
    <w:rsid w:val="001A5BC3"/>
    <w:rsid w:val="001B1441"/>
    <w:rsid w:val="001B1D8B"/>
    <w:rsid w:val="001B37CD"/>
    <w:rsid w:val="001B3AE1"/>
    <w:rsid w:val="001B63D3"/>
    <w:rsid w:val="001B72DF"/>
    <w:rsid w:val="001C0895"/>
    <w:rsid w:val="001C09A0"/>
    <w:rsid w:val="001C0D0A"/>
    <w:rsid w:val="001C0F52"/>
    <w:rsid w:val="001C135C"/>
    <w:rsid w:val="001C1452"/>
    <w:rsid w:val="001C36F5"/>
    <w:rsid w:val="001C3720"/>
    <w:rsid w:val="001C3774"/>
    <w:rsid w:val="001C59E3"/>
    <w:rsid w:val="001C70BD"/>
    <w:rsid w:val="001C7BE7"/>
    <w:rsid w:val="001D05A2"/>
    <w:rsid w:val="001D2883"/>
    <w:rsid w:val="001D573B"/>
    <w:rsid w:val="001D5F01"/>
    <w:rsid w:val="001D6274"/>
    <w:rsid w:val="001D6408"/>
    <w:rsid w:val="001D76D1"/>
    <w:rsid w:val="001E2E82"/>
    <w:rsid w:val="001E2EAB"/>
    <w:rsid w:val="001F21C5"/>
    <w:rsid w:val="001F23AB"/>
    <w:rsid w:val="001F270D"/>
    <w:rsid w:val="001F625C"/>
    <w:rsid w:val="001F6986"/>
    <w:rsid w:val="002008B7"/>
    <w:rsid w:val="0020286A"/>
    <w:rsid w:val="0020316C"/>
    <w:rsid w:val="002031A5"/>
    <w:rsid w:val="002031D6"/>
    <w:rsid w:val="00203466"/>
    <w:rsid w:val="002044A3"/>
    <w:rsid w:val="0020525D"/>
    <w:rsid w:val="0020568E"/>
    <w:rsid w:val="0021118D"/>
    <w:rsid w:val="002112E2"/>
    <w:rsid w:val="002125D5"/>
    <w:rsid w:val="00212E42"/>
    <w:rsid w:val="00213AE4"/>
    <w:rsid w:val="00213C1F"/>
    <w:rsid w:val="00214F37"/>
    <w:rsid w:val="002153D9"/>
    <w:rsid w:val="00215862"/>
    <w:rsid w:val="00215FDA"/>
    <w:rsid w:val="00216331"/>
    <w:rsid w:val="00217702"/>
    <w:rsid w:val="002208B7"/>
    <w:rsid w:val="00225210"/>
    <w:rsid w:val="0022525B"/>
    <w:rsid w:val="002252F3"/>
    <w:rsid w:val="002322CE"/>
    <w:rsid w:val="00236179"/>
    <w:rsid w:val="00236DEE"/>
    <w:rsid w:val="0024043D"/>
    <w:rsid w:val="002407EC"/>
    <w:rsid w:val="0024176E"/>
    <w:rsid w:val="0024234B"/>
    <w:rsid w:val="00242C8D"/>
    <w:rsid w:val="00244841"/>
    <w:rsid w:val="00257953"/>
    <w:rsid w:val="00260CFD"/>
    <w:rsid w:val="00261168"/>
    <w:rsid w:val="00261E9B"/>
    <w:rsid w:val="002623C5"/>
    <w:rsid w:val="00265146"/>
    <w:rsid w:val="00266854"/>
    <w:rsid w:val="00266C5F"/>
    <w:rsid w:val="002720AD"/>
    <w:rsid w:val="0027320C"/>
    <w:rsid w:val="002736B8"/>
    <w:rsid w:val="002743B7"/>
    <w:rsid w:val="00275A6B"/>
    <w:rsid w:val="00275C46"/>
    <w:rsid w:val="00276608"/>
    <w:rsid w:val="00276B22"/>
    <w:rsid w:val="00277154"/>
    <w:rsid w:val="002778C2"/>
    <w:rsid w:val="0028105C"/>
    <w:rsid w:val="00282245"/>
    <w:rsid w:val="0028320C"/>
    <w:rsid w:val="002844D0"/>
    <w:rsid w:val="002871EF"/>
    <w:rsid w:val="00290CFC"/>
    <w:rsid w:val="002910EA"/>
    <w:rsid w:val="00291405"/>
    <w:rsid w:val="002917EC"/>
    <w:rsid w:val="00293B6D"/>
    <w:rsid w:val="00297E18"/>
    <w:rsid w:val="002A2B84"/>
    <w:rsid w:val="002A327D"/>
    <w:rsid w:val="002A3B09"/>
    <w:rsid w:val="002A463B"/>
    <w:rsid w:val="002A5401"/>
    <w:rsid w:val="002B16F1"/>
    <w:rsid w:val="002B1AC4"/>
    <w:rsid w:val="002B37BD"/>
    <w:rsid w:val="002B3C22"/>
    <w:rsid w:val="002B4C5C"/>
    <w:rsid w:val="002B5D6B"/>
    <w:rsid w:val="002B6C6B"/>
    <w:rsid w:val="002B6D59"/>
    <w:rsid w:val="002C0701"/>
    <w:rsid w:val="002C339C"/>
    <w:rsid w:val="002C4944"/>
    <w:rsid w:val="002C4E9A"/>
    <w:rsid w:val="002C5829"/>
    <w:rsid w:val="002C608A"/>
    <w:rsid w:val="002C73C8"/>
    <w:rsid w:val="002D14BB"/>
    <w:rsid w:val="002D234C"/>
    <w:rsid w:val="002D434D"/>
    <w:rsid w:val="002D445A"/>
    <w:rsid w:val="002D4C50"/>
    <w:rsid w:val="002D6162"/>
    <w:rsid w:val="002E0E31"/>
    <w:rsid w:val="002E153D"/>
    <w:rsid w:val="002E2F29"/>
    <w:rsid w:val="002E3A68"/>
    <w:rsid w:val="002E3EE3"/>
    <w:rsid w:val="002E52F5"/>
    <w:rsid w:val="002E5F7C"/>
    <w:rsid w:val="002E64F0"/>
    <w:rsid w:val="002E69CD"/>
    <w:rsid w:val="002F1111"/>
    <w:rsid w:val="002F3A44"/>
    <w:rsid w:val="002F4A2B"/>
    <w:rsid w:val="002F718D"/>
    <w:rsid w:val="003008BE"/>
    <w:rsid w:val="00301BE1"/>
    <w:rsid w:val="0030202B"/>
    <w:rsid w:val="003037AF"/>
    <w:rsid w:val="0030380D"/>
    <w:rsid w:val="00304F02"/>
    <w:rsid w:val="0031041D"/>
    <w:rsid w:val="00311421"/>
    <w:rsid w:val="00311C96"/>
    <w:rsid w:val="00312D8C"/>
    <w:rsid w:val="0031424F"/>
    <w:rsid w:val="00314B34"/>
    <w:rsid w:val="003158A9"/>
    <w:rsid w:val="00320CE5"/>
    <w:rsid w:val="00321A56"/>
    <w:rsid w:val="003228DA"/>
    <w:rsid w:val="00322DB1"/>
    <w:rsid w:val="003260A1"/>
    <w:rsid w:val="00327335"/>
    <w:rsid w:val="00331E6D"/>
    <w:rsid w:val="00334359"/>
    <w:rsid w:val="003352DA"/>
    <w:rsid w:val="00335D72"/>
    <w:rsid w:val="003368C5"/>
    <w:rsid w:val="00340951"/>
    <w:rsid w:val="0034172F"/>
    <w:rsid w:val="00342040"/>
    <w:rsid w:val="0034266A"/>
    <w:rsid w:val="00343822"/>
    <w:rsid w:val="00345EF5"/>
    <w:rsid w:val="003471CA"/>
    <w:rsid w:val="00350F47"/>
    <w:rsid w:val="0035219E"/>
    <w:rsid w:val="00352F0F"/>
    <w:rsid w:val="00355483"/>
    <w:rsid w:val="00356625"/>
    <w:rsid w:val="003632A4"/>
    <w:rsid w:val="00363E9A"/>
    <w:rsid w:val="00364CA4"/>
    <w:rsid w:val="003658E4"/>
    <w:rsid w:val="00367FD8"/>
    <w:rsid w:val="00371A89"/>
    <w:rsid w:val="00374A45"/>
    <w:rsid w:val="00376A47"/>
    <w:rsid w:val="003777F9"/>
    <w:rsid w:val="00377A17"/>
    <w:rsid w:val="00382BDF"/>
    <w:rsid w:val="00384A65"/>
    <w:rsid w:val="00384D93"/>
    <w:rsid w:val="00385CB0"/>
    <w:rsid w:val="003910D2"/>
    <w:rsid w:val="00391AF5"/>
    <w:rsid w:val="00393DCF"/>
    <w:rsid w:val="003948F4"/>
    <w:rsid w:val="003949CC"/>
    <w:rsid w:val="00394D4E"/>
    <w:rsid w:val="00395B22"/>
    <w:rsid w:val="003968E0"/>
    <w:rsid w:val="0039728E"/>
    <w:rsid w:val="003A0B9B"/>
    <w:rsid w:val="003A18D6"/>
    <w:rsid w:val="003A1DC0"/>
    <w:rsid w:val="003A2465"/>
    <w:rsid w:val="003A387A"/>
    <w:rsid w:val="003A4119"/>
    <w:rsid w:val="003A52AF"/>
    <w:rsid w:val="003A57C5"/>
    <w:rsid w:val="003A5A06"/>
    <w:rsid w:val="003A63E2"/>
    <w:rsid w:val="003B0D97"/>
    <w:rsid w:val="003B1B55"/>
    <w:rsid w:val="003B20CE"/>
    <w:rsid w:val="003B24AE"/>
    <w:rsid w:val="003B589F"/>
    <w:rsid w:val="003B6DB4"/>
    <w:rsid w:val="003B7E72"/>
    <w:rsid w:val="003B7FFA"/>
    <w:rsid w:val="003C2582"/>
    <w:rsid w:val="003C29CC"/>
    <w:rsid w:val="003C4380"/>
    <w:rsid w:val="003C62DF"/>
    <w:rsid w:val="003C65B1"/>
    <w:rsid w:val="003C6CA3"/>
    <w:rsid w:val="003C7E20"/>
    <w:rsid w:val="003D1F0E"/>
    <w:rsid w:val="003D37C8"/>
    <w:rsid w:val="003D5B79"/>
    <w:rsid w:val="003D78F3"/>
    <w:rsid w:val="003E112D"/>
    <w:rsid w:val="003E1257"/>
    <w:rsid w:val="003E181B"/>
    <w:rsid w:val="003E1ABC"/>
    <w:rsid w:val="003E1E4C"/>
    <w:rsid w:val="003E37D2"/>
    <w:rsid w:val="003E3CCE"/>
    <w:rsid w:val="003E567A"/>
    <w:rsid w:val="003E5EAB"/>
    <w:rsid w:val="003E6487"/>
    <w:rsid w:val="003F0BE8"/>
    <w:rsid w:val="003F38C2"/>
    <w:rsid w:val="003F3B38"/>
    <w:rsid w:val="003F3ED9"/>
    <w:rsid w:val="003F4C28"/>
    <w:rsid w:val="003F5999"/>
    <w:rsid w:val="003F631F"/>
    <w:rsid w:val="00400402"/>
    <w:rsid w:val="00400916"/>
    <w:rsid w:val="00402545"/>
    <w:rsid w:val="0040275F"/>
    <w:rsid w:val="0040292A"/>
    <w:rsid w:val="004030D7"/>
    <w:rsid w:val="00406876"/>
    <w:rsid w:val="004070C0"/>
    <w:rsid w:val="00411DFD"/>
    <w:rsid w:val="00414B94"/>
    <w:rsid w:val="00420FF1"/>
    <w:rsid w:val="0042118A"/>
    <w:rsid w:val="00422572"/>
    <w:rsid w:val="004227EA"/>
    <w:rsid w:val="00423B5C"/>
    <w:rsid w:val="00424A5A"/>
    <w:rsid w:val="00425074"/>
    <w:rsid w:val="00425336"/>
    <w:rsid w:val="00426640"/>
    <w:rsid w:val="0043150B"/>
    <w:rsid w:val="004337F0"/>
    <w:rsid w:val="00434E76"/>
    <w:rsid w:val="00437AFE"/>
    <w:rsid w:val="00437EA7"/>
    <w:rsid w:val="00443BBF"/>
    <w:rsid w:val="00444AB3"/>
    <w:rsid w:val="00445657"/>
    <w:rsid w:val="0044584B"/>
    <w:rsid w:val="004460D9"/>
    <w:rsid w:val="00446D25"/>
    <w:rsid w:val="00447F1B"/>
    <w:rsid w:val="00450947"/>
    <w:rsid w:val="004510EE"/>
    <w:rsid w:val="00451FC4"/>
    <w:rsid w:val="00452F38"/>
    <w:rsid w:val="00453187"/>
    <w:rsid w:val="00456AE2"/>
    <w:rsid w:val="004617E3"/>
    <w:rsid w:val="0046186D"/>
    <w:rsid w:val="0046252F"/>
    <w:rsid w:val="0046258D"/>
    <w:rsid w:val="00462B9F"/>
    <w:rsid w:val="00464029"/>
    <w:rsid w:val="0046486D"/>
    <w:rsid w:val="0046734E"/>
    <w:rsid w:val="00471BF1"/>
    <w:rsid w:val="00471FC5"/>
    <w:rsid w:val="00472DA8"/>
    <w:rsid w:val="0047427A"/>
    <w:rsid w:val="004801F0"/>
    <w:rsid w:val="004816B8"/>
    <w:rsid w:val="00481C90"/>
    <w:rsid w:val="00485680"/>
    <w:rsid w:val="004859C7"/>
    <w:rsid w:val="004872DF"/>
    <w:rsid w:val="00487BD6"/>
    <w:rsid w:val="00491E3E"/>
    <w:rsid w:val="00493AD4"/>
    <w:rsid w:val="00494465"/>
    <w:rsid w:val="00495202"/>
    <w:rsid w:val="004971C6"/>
    <w:rsid w:val="00497582"/>
    <w:rsid w:val="0049782E"/>
    <w:rsid w:val="004A0DA0"/>
    <w:rsid w:val="004A179D"/>
    <w:rsid w:val="004A2480"/>
    <w:rsid w:val="004A2C96"/>
    <w:rsid w:val="004A3631"/>
    <w:rsid w:val="004A4337"/>
    <w:rsid w:val="004A4CD7"/>
    <w:rsid w:val="004A71FF"/>
    <w:rsid w:val="004A780A"/>
    <w:rsid w:val="004B11F5"/>
    <w:rsid w:val="004B32F0"/>
    <w:rsid w:val="004B3448"/>
    <w:rsid w:val="004B38F2"/>
    <w:rsid w:val="004B3F52"/>
    <w:rsid w:val="004B5F0F"/>
    <w:rsid w:val="004C1270"/>
    <w:rsid w:val="004C16DD"/>
    <w:rsid w:val="004C21E2"/>
    <w:rsid w:val="004C41D7"/>
    <w:rsid w:val="004C4F9F"/>
    <w:rsid w:val="004C5060"/>
    <w:rsid w:val="004C5EAB"/>
    <w:rsid w:val="004C5EC2"/>
    <w:rsid w:val="004C6990"/>
    <w:rsid w:val="004D0FDD"/>
    <w:rsid w:val="004D1A9C"/>
    <w:rsid w:val="004D566C"/>
    <w:rsid w:val="004D5FE7"/>
    <w:rsid w:val="004E02CF"/>
    <w:rsid w:val="004E09E8"/>
    <w:rsid w:val="004E17C9"/>
    <w:rsid w:val="004E28AA"/>
    <w:rsid w:val="004E418C"/>
    <w:rsid w:val="004E5407"/>
    <w:rsid w:val="004E6229"/>
    <w:rsid w:val="004E623D"/>
    <w:rsid w:val="004E66F4"/>
    <w:rsid w:val="004E71B4"/>
    <w:rsid w:val="004F1521"/>
    <w:rsid w:val="004F1865"/>
    <w:rsid w:val="004F1EE5"/>
    <w:rsid w:val="004F24E8"/>
    <w:rsid w:val="004F2FB0"/>
    <w:rsid w:val="004F478E"/>
    <w:rsid w:val="004F49DC"/>
    <w:rsid w:val="004F54D4"/>
    <w:rsid w:val="004F65B3"/>
    <w:rsid w:val="004F6826"/>
    <w:rsid w:val="00500632"/>
    <w:rsid w:val="00500733"/>
    <w:rsid w:val="005031AE"/>
    <w:rsid w:val="0050631F"/>
    <w:rsid w:val="00506933"/>
    <w:rsid w:val="00510FEF"/>
    <w:rsid w:val="00511300"/>
    <w:rsid w:val="005114B4"/>
    <w:rsid w:val="00511F25"/>
    <w:rsid w:val="00515F4A"/>
    <w:rsid w:val="00516142"/>
    <w:rsid w:val="00517D6E"/>
    <w:rsid w:val="0052340D"/>
    <w:rsid w:val="0052552C"/>
    <w:rsid w:val="005268C9"/>
    <w:rsid w:val="00527306"/>
    <w:rsid w:val="005300C3"/>
    <w:rsid w:val="00530C25"/>
    <w:rsid w:val="00533DD4"/>
    <w:rsid w:val="00534948"/>
    <w:rsid w:val="00537ACB"/>
    <w:rsid w:val="0054033F"/>
    <w:rsid w:val="0054197B"/>
    <w:rsid w:val="00541BB8"/>
    <w:rsid w:val="005433F2"/>
    <w:rsid w:val="00543643"/>
    <w:rsid w:val="0054373E"/>
    <w:rsid w:val="005444E2"/>
    <w:rsid w:val="00544E0A"/>
    <w:rsid w:val="00545BA0"/>
    <w:rsid w:val="00546C25"/>
    <w:rsid w:val="00546E2A"/>
    <w:rsid w:val="005501C0"/>
    <w:rsid w:val="00550E81"/>
    <w:rsid w:val="005511C9"/>
    <w:rsid w:val="00551E2A"/>
    <w:rsid w:val="00552783"/>
    <w:rsid w:val="00552F8D"/>
    <w:rsid w:val="00553F8B"/>
    <w:rsid w:val="00554C09"/>
    <w:rsid w:val="00554C32"/>
    <w:rsid w:val="005555E2"/>
    <w:rsid w:val="00555EF3"/>
    <w:rsid w:val="005565BA"/>
    <w:rsid w:val="005570AA"/>
    <w:rsid w:val="00563AE2"/>
    <w:rsid w:val="00564197"/>
    <w:rsid w:val="0056704F"/>
    <w:rsid w:val="0056728D"/>
    <w:rsid w:val="0057186B"/>
    <w:rsid w:val="00571F0C"/>
    <w:rsid w:val="00573061"/>
    <w:rsid w:val="005731A1"/>
    <w:rsid w:val="005733CE"/>
    <w:rsid w:val="00573C3D"/>
    <w:rsid w:val="00574CAE"/>
    <w:rsid w:val="005752BD"/>
    <w:rsid w:val="00580787"/>
    <w:rsid w:val="00581651"/>
    <w:rsid w:val="00581F1B"/>
    <w:rsid w:val="00583F7B"/>
    <w:rsid w:val="00586FCC"/>
    <w:rsid w:val="00590165"/>
    <w:rsid w:val="0059264C"/>
    <w:rsid w:val="00592A17"/>
    <w:rsid w:val="00596AA3"/>
    <w:rsid w:val="00596AC8"/>
    <w:rsid w:val="00597AE1"/>
    <w:rsid w:val="005A1B7B"/>
    <w:rsid w:val="005A5A81"/>
    <w:rsid w:val="005A5F1D"/>
    <w:rsid w:val="005B012D"/>
    <w:rsid w:val="005B17E2"/>
    <w:rsid w:val="005B3578"/>
    <w:rsid w:val="005B3E6E"/>
    <w:rsid w:val="005B51B4"/>
    <w:rsid w:val="005B712E"/>
    <w:rsid w:val="005B774F"/>
    <w:rsid w:val="005C0648"/>
    <w:rsid w:val="005C1E22"/>
    <w:rsid w:val="005C2139"/>
    <w:rsid w:val="005C4F0C"/>
    <w:rsid w:val="005C503F"/>
    <w:rsid w:val="005C5E4D"/>
    <w:rsid w:val="005C6605"/>
    <w:rsid w:val="005D1A53"/>
    <w:rsid w:val="005D3492"/>
    <w:rsid w:val="005D4516"/>
    <w:rsid w:val="005D4A0E"/>
    <w:rsid w:val="005D55A3"/>
    <w:rsid w:val="005D660D"/>
    <w:rsid w:val="005E0C75"/>
    <w:rsid w:val="005E2FCE"/>
    <w:rsid w:val="005E339E"/>
    <w:rsid w:val="005E5433"/>
    <w:rsid w:val="005E69C5"/>
    <w:rsid w:val="005E6FA3"/>
    <w:rsid w:val="005F309C"/>
    <w:rsid w:val="005F310E"/>
    <w:rsid w:val="005F4835"/>
    <w:rsid w:val="005F4D89"/>
    <w:rsid w:val="005F4F0F"/>
    <w:rsid w:val="005F543E"/>
    <w:rsid w:val="005F5624"/>
    <w:rsid w:val="005F571D"/>
    <w:rsid w:val="005F5730"/>
    <w:rsid w:val="005F587A"/>
    <w:rsid w:val="005F58DA"/>
    <w:rsid w:val="005F60C2"/>
    <w:rsid w:val="005F65E9"/>
    <w:rsid w:val="005F7745"/>
    <w:rsid w:val="005F7937"/>
    <w:rsid w:val="00601579"/>
    <w:rsid w:val="006022E9"/>
    <w:rsid w:val="006031A0"/>
    <w:rsid w:val="00604C2B"/>
    <w:rsid w:val="00604C3A"/>
    <w:rsid w:val="006052ED"/>
    <w:rsid w:val="006068A1"/>
    <w:rsid w:val="00606C66"/>
    <w:rsid w:val="00607D1D"/>
    <w:rsid w:val="00610691"/>
    <w:rsid w:val="00610D37"/>
    <w:rsid w:val="0061186A"/>
    <w:rsid w:val="00612B1C"/>
    <w:rsid w:val="006134B2"/>
    <w:rsid w:val="00615B12"/>
    <w:rsid w:val="00615E69"/>
    <w:rsid w:val="006213EC"/>
    <w:rsid w:val="00621A02"/>
    <w:rsid w:val="006242E7"/>
    <w:rsid w:val="006244A2"/>
    <w:rsid w:val="00625593"/>
    <w:rsid w:val="0062771D"/>
    <w:rsid w:val="00627738"/>
    <w:rsid w:val="006310F7"/>
    <w:rsid w:val="00631C32"/>
    <w:rsid w:val="006329DC"/>
    <w:rsid w:val="00634998"/>
    <w:rsid w:val="0064111A"/>
    <w:rsid w:val="00646138"/>
    <w:rsid w:val="00651318"/>
    <w:rsid w:val="00653643"/>
    <w:rsid w:val="006540FF"/>
    <w:rsid w:val="00654294"/>
    <w:rsid w:val="006566CB"/>
    <w:rsid w:val="0066020C"/>
    <w:rsid w:val="0066061B"/>
    <w:rsid w:val="00660FEA"/>
    <w:rsid w:val="00661B6D"/>
    <w:rsid w:val="00664B72"/>
    <w:rsid w:val="00665CBB"/>
    <w:rsid w:val="00667874"/>
    <w:rsid w:val="00670F4C"/>
    <w:rsid w:val="00671536"/>
    <w:rsid w:val="00671E17"/>
    <w:rsid w:val="00674B2E"/>
    <w:rsid w:val="00675610"/>
    <w:rsid w:val="006756AD"/>
    <w:rsid w:val="00677AE5"/>
    <w:rsid w:val="00677BB7"/>
    <w:rsid w:val="006809D6"/>
    <w:rsid w:val="00681A52"/>
    <w:rsid w:val="006829F7"/>
    <w:rsid w:val="00683EF9"/>
    <w:rsid w:val="006860E0"/>
    <w:rsid w:val="00686354"/>
    <w:rsid w:val="00686D50"/>
    <w:rsid w:val="00687151"/>
    <w:rsid w:val="00687B43"/>
    <w:rsid w:val="00692D30"/>
    <w:rsid w:val="00692EE8"/>
    <w:rsid w:val="006939A9"/>
    <w:rsid w:val="00693F7F"/>
    <w:rsid w:val="0069664A"/>
    <w:rsid w:val="0069781C"/>
    <w:rsid w:val="006A0475"/>
    <w:rsid w:val="006A4192"/>
    <w:rsid w:val="006A561C"/>
    <w:rsid w:val="006A58C8"/>
    <w:rsid w:val="006A6658"/>
    <w:rsid w:val="006A7DB8"/>
    <w:rsid w:val="006B0050"/>
    <w:rsid w:val="006B0F2B"/>
    <w:rsid w:val="006B1465"/>
    <w:rsid w:val="006B22AF"/>
    <w:rsid w:val="006B2DA0"/>
    <w:rsid w:val="006B4A38"/>
    <w:rsid w:val="006B4FCF"/>
    <w:rsid w:val="006B6E64"/>
    <w:rsid w:val="006C18A1"/>
    <w:rsid w:val="006C1A5C"/>
    <w:rsid w:val="006C2E4D"/>
    <w:rsid w:val="006C3763"/>
    <w:rsid w:val="006C3AFA"/>
    <w:rsid w:val="006C3B6A"/>
    <w:rsid w:val="006C4B07"/>
    <w:rsid w:val="006C791C"/>
    <w:rsid w:val="006C7BFD"/>
    <w:rsid w:val="006C7EC8"/>
    <w:rsid w:val="006D060F"/>
    <w:rsid w:val="006D0968"/>
    <w:rsid w:val="006D16EF"/>
    <w:rsid w:val="006D2652"/>
    <w:rsid w:val="006D2E01"/>
    <w:rsid w:val="006D2E86"/>
    <w:rsid w:val="006D51F6"/>
    <w:rsid w:val="006D68FC"/>
    <w:rsid w:val="006E04DB"/>
    <w:rsid w:val="006E089A"/>
    <w:rsid w:val="006E0B29"/>
    <w:rsid w:val="006E174F"/>
    <w:rsid w:val="006E2226"/>
    <w:rsid w:val="006E55B0"/>
    <w:rsid w:val="006E7B4D"/>
    <w:rsid w:val="006F0911"/>
    <w:rsid w:val="006F1213"/>
    <w:rsid w:val="006F1998"/>
    <w:rsid w:val="006F318A"/>
    <w:rsid w:val="006F4C2B"/>
    <w:rsid w:val="006F6290"/>
    <w:rsid w:val="006F790C"/>
    <w:rsid w:val="006F7E7B"/>
    <w:rsid w:val="00703DE7"/>
    <w:rsid w:val="00704C4A"/>
    <w:rsid w:val="0070688B"/>
    <w:rsid w:val="00707BC0"/>
    <w:rsid w:val="00707D4F"/>
    <w:rsid w:val="007105D4"/>
    <w:rsid w:val="0071175D"/>
    <w:rsid w:val="00712262"/>
    <w:rsid w:val="007128DA"/>
    <w:rsid w:val="00713897"/>
    <w:rsid w:val="00714B2E"/>
    <w:rsid w:val="00715E3D"/>
    <w:rsid w:val="007175F8"/>
    <w:rsid w:val="007245EA"/>
    <w:rsid w:val="0072511A"/>
    <w:rsid w:val="00731DF0"/>
    <w:rsid w:val="00732A26"/>
    <w:rsid w:val="0073444E"/>
    <w:rsid w:val="007350DF"/>
    <w:rsid w:val="007364AE"/>
    <w:rsid w:val="007379AC"/>
    <w:rsid w:val="00742893"/>
    <w:rsid w:val="00745740"/>
    <w:rsid w:val="00745A91"/>
    <w:rsid w:val="00745E35"/>
    <w:rsid w:val="00747356"/>
    <w:rsid w:val="0075602A"/>
    <w:rsid w:val="007575B2"/>
    <w:rsid w:val="00760D03"/>
    <w:rsid w:val="00762F35"/>
    <w:rsid w:val="00764A27"/>
    <w:rsid w:val="00765A06"/>
    <w:rsid w:val="00773401"/>
    <w:rsid w:val="00773E94"/>
    <w:rsid w:val="00774CB0"/>
    <w:rsid w:val="00775692"/>
    <w:rsid w:val="00776CBF"/>
    <w:rsid w:val="00783BD2"/>
    <w:rsid w:val="00784B26"/>
    <w:rsid w:val="00785739"/>
    <w:rsid w:val="007869AF"/>
    <w:rsid w:val="0078726C"/>
    <w:rsid w:val="00787C59"/>
    <w:rsid w:val="00790641"/>
    <w:rsid w:val="0079149D"/>
    <w:rsid w:val="00792599"/>
    <w:rsid w:val="00794E37"/>
    <w:rsid w:val="00794EC9"/>
    <w:rsid w:val="00795645"/>
    <w:rsid w:val="00796BA6"/>
    <w:rsid w:val="007A0A42"/>
    <w:rsid w:val="007A11B0"/>
    <w:rsid w:val="007A1BAF"/>
    <w:rsid w:val="007A2524"/>
    <w:rsid w:val="007A30C8"/>
    <w:rsid w:val="007A367E"/>
    <w:rsid w:val="007A37F4"/>
    <w:rsid w:val="007A520F"/>
    <w:rsid w:val="007A521F"/>
    <w:rsid w:val="007A5EFA"/>
    <w:rsid w:val="007A72F6"/>
    <w:rsid w:val="007B1F67"/>
    <w:rsid w:val="007B32E5"/>
    <w:rsid w:val="007B5558"/>
    <w:rsid w:val="007B5ED8"/>
    <w:rsid w:val="007C096A"/>
    <w:rsid w:val="007C0B52"/>
    <w:rsid w:val="007C1649"/>
    <w:rsid w:val="007C2022"/>
    <w:rsid w:val="007C3ED5"/>
    <w:rsid w:val="007C4DC3"/>
    <w:rsid w:val="007C5ABC"/>
    <w:rsid w:val="007C5D03"/>
    <w:rsid w:val="007D0DF3"/>
    <w:rsid w:val="007D580F"/>
    <w:rsid w:val="007D7B46"/>
    <w:rsid w:val="007D7BF9"/>
    <w:rsid w:val="007E0C44"/>
    <w:rsid w:val="007E2986"/>
    <w:rsid w:val="007E331E"/>
    <w:rsid w:val="007E4323"/>
    <w:rsid w:val="007E5A19"/>
    <w:rsid w:val="007E6779"/>
    <w:rsid w:val="007F096B"/>
    <w:rsid w:val="007F0D3B"/>
    <w:rsid w:val="007F0E14"/>
    <w:rsid w:val="007F2465"/>
    <w:rsid w:val="007F2B73"/>
    <w:rsid w:val="007F4992"/>
    <w:rsid w:val="007F53CF"/>
    <w:rsid w:val="007F5A89"/>
    <w:rsid w:val="007F6556"/>
    <w:rsid w:val="008018D6"/>
    <w:rsid w:val="008025D4"/>
    <w:rsid w:val="008027E3"/>
    <w:rsid w:val="00802D7C"/>
    <w:rsid w:val="00802F2C"/>
    <w:rsid w:val="00807738"/>
    <w:rsid w:val="00810006"/>
    <w:rsid w:val="008109A2"/>
    <w:rsid w:val="00811D3E"/>
    <w:rsid w:val="00820DDA"/>
    <w:rsid w:val="00822899"/>
    <w:rsid w:val="00822BC1"/>
    <w:rsid w:val="008241DD"/>
    <w:rsid w:val="0082475F"/>
    <w:rsid w:val="00826138"/>
    <w:rsid w:val="00826B1E"/>
    <w:rsid w:val="00826ED9"/>
    <w:rsid w:val="0083233F"/>
    <w:rsid w:val="008332D4"/>
    <w:rsid w:val="00833340"/>
    <w:rsid w:val="0083468B"/>
    <w:rsid w:val="00834F3A"/>
    <w:rsid w:val="0083605C"/>
    <w:rsid w:val="00840AF8"/>
    <w:rsid w:val="00841050"/>
    <w:rsid w:val="00845578"/>
    <w:rsid w:val="008474B1"/>
    <w:rsid w:val="00852882"/>
    <w:rsid w:val="00856332"/>
    <w:rsid w:val="0085633D"/>
    <w:rsid w:val="00856B3E"/>
    <w:rsid w:val="00860EE4"/>
    <w:rsid w:val="00863638"/>
    <w:rsid w:val="00864C25"/>
    <w:rsid w:val="008651AE"/>
    <w:rsid w:val="00871965"/>
    <w:rsid w:val="00872906"/>
    <w:rsid w:val="00872CE7"/>
    <w:rsid w:val="008752A8"/>
    <w:rsid w:val="00876416"/>
    <w:rsid w:val="00881898"/>
    <w:rsid w:val="00881BC3"/>
    <w:rsid w:val="00883083"/>
    <w:rsid w:val="00883093"/>
    <w:rsid w:val="00883DFA"/>
    <w:rsid w:val="00884513"/>
    <w:rsid w:val="0088604C"/>
    <w:rsid w:val="00887072"/>
    <w:rsid w:val="00891E61"/>
    <w:rsid w:val="00892A4F"/>
    <w:rsid w:val="00893E00"/>
    <w:rsid w:val="008946BE"/>
    <w:rsid w:val="00895140"/>
    <w:rsid w:val="00896031"/>
    <w:rsid w:val="008A6B87"/>
    <w:rsid w:val="008B0887"/>
    <w:rsid w:val="008B18B0"/>
    <w:rsid w:val="008B1FF3"/>
    <w:rsid w:val="008B3978"/>
    <w:rsid w:val="008B46BE"/>
    <w:rsid w:val="008B4706"/>
    <w:rsid w:val="008B5316"/>
    <w:rsid w:val="008B577A"/>
    <w:rsid w:val="008B7EA1"/>
    <w:rsid w:val="008C05BF"/>
    <w:rsid w:val="008C1E1F"/>
    <w:rsid w:val="008C2214"/>
    <w:rsid w:val="008C341F"/>
    <w:rsid w:val="008C4EDB"/>
    <w:rsid w:val="008C6DF1"/>
    <w:rsid w:val="008C7607"/>
    <w:rsid w:val="008D144E"/>
    <w:rsid w:val="008D244C"/>
    <w:rsid w:val="008D3521"/>
    <w:rsid w:val="008D38C4"/>
    <w:rsid w:val="008D3BBC"/>
    <w:rsid w:val="008D59E4"/>
    <w:rsid w:val="008E048B"/>
    <w:rsid w:val="008E2A9D"/>
    <w:rsid w:val="008E6701"/>
    <w:rsid w:val="008E7280"/>
    <w:rsid w:val="008F180E"/>
    <w:rsid w:val="008F2285"/>
    <w:rsid w:val="008F2D30"/>
    <w:rsid w:val="008F5C52"/>
    <w:rsid w:val="008F70A7"/>
    <w:rsid w:val="008F715A"/>
    <w:rsid w:val="00901395"/>
    <w:rsid w:val="009030EC"/>
    <w:rsid w:val="00906C7A"/>
    <w:rsid w:val="0090785D"/>
    <w:rsid w:val="0091415F"/>
    <w:rsid w:val="00914FDD"/>
    <w:rsid w:val="00915CCD"/>
    <w:rsid w:val="00917D40"/>
    <w:rsid w:val="009214EF"/>
    <w:rsid w:val="009216E3"/>
    <w:rsid w:val="0092482D"/>
    <w:rsid w:val="0092483A"/>
    <w:rsid w:val="009248A2"/>
    <w:rsid w:val="0092494B"/>
    <w:rsid w:val="009267D9"/>
    <w:rsid w:val="00931CE5"/>
    <w:rsid w:val="0093239E"/>
    <w:rsid w:val="009330D1"/>
    <w:rsid w:val="00934039"/>
    <w:rsid w:val="00937E12"/>
    <w:rsid w:val="00937F07"/>
    <w:rsid w:val="00940A4E"/>
    <w:rsid w:val="009448FA"/>
    <w:rsid w:val="00945A64"/>
    <w:rsid w:val="00945AA7"/>
    <w:rsid w:val="00945FE5"/>
    <w:rsid w:val="00950ADD"/>
    <w:rsid w:val="00960277"/>
    <w:rsid w:val="00961828"/>
    <w:rsid w:val="00962CBE"/>
    <w:rsid w:val="00963B54"/>
    <w:rsid w:val="00964311"/>
    <w:rsid w:val="00967605"/>
    <w:rsid w:val="0097278A"/>
    <w:rsid w:val="00974569"/>
    <w:rsid w:val="00975B46"/>
    <w:rsid w:val="00975E89"/>
    <w:rsid w:val="00976012"/>
    <w:rsid w:val="00976979"/>
    <w:rsid w:val="00976D4F"/>
    <w:rsid w:val="009804F1"/>
    <w:rsid w:val="00983776"/>
    <w:rsid w:val="009837F8"/>
    <w:rsid w:val="00985302"/>
    <w:rsid w:val="009917A0"/>
    <w:rsid w:val="00992CD3"/>
    <w:rsid w:val="00993129"/>
    <w:rsid w:val="009932D9"/>
    <w:rsid w:val="00994610"/>
    <w:rsid w:val="00994C33"/>
    <w:rsid w:val="00995A20"/>
    <w:rsid w:val="009A011C"/>
    <w:rsid w:val="009A08FF"/>
    <w:rsid w:val="009A125B"/>
    <w:rsid w:val="009A241A"/>
    <w:rsid w:val="009A288E"/>
    <w:rsid w:val="009A2A78"/>
    <w:rsid w:val="009A331E"/>
    <w:rsid w:val="009A631D"/>
    <w:rsid w:val="009A6756"/>
    <w:rsid w:val="009A6D6D"/>
    <w:rsid w:val="009A745F"/>
    <w:rsid w:val="009A7CF3"/>
    <w:rsid w:val="009B116D"/>
    <w:rsid w:val="009B1942"/>
    <w:rsid w:val="009B3330"/>
    <w:rsid w:val="009B3882"/>
    <w:rsid w:val="009B4E29"/>
    <w:rsid w:val="009B5175"/>
    <w:rsid w:val="009B7C41"/>
    <w:rsid w:val="009C01D8"/>
    <w:rsid w:val="009C041D"/>
    <w:rsid w:val="009C06E1"/>
    <w:rsid w:val="009C3734"/>
    <w:rsid w:val="009C5BFC"/>
    <w:rsid w:val="009C6012"/>
    <w:rsid w:val="009C6C11"/>
    <w:rsid w:val="009D165F"/>
    <w:rsid w:val="009D197A"/>
    <w:rsid w:val="009D28D9"/>
    <w:rsid w:val="009D2C53"/>
    <w:rsid w:val="009D3917"/>
    <w:rsid w:val="009D7161"/>
    <w:rsid w:val="009D766B"/>
    <w:rsid w:val="009D78B3"/>
    <w:rsid w:val="009D7F52"/>
    <w:rsid w:val="009E0441"/>
    <w:rsid w:val="009E057B"/>
    <w:rsid w:val="009E18F8"/>
    <w:rsid w:val="009E1934"/>
    <w:rsid w:val="009E3782"/>
    <w:rsid w:val="009E6A17"/>
    <w:rsid w:val="009E6FDE"/>
    <w:rsid w:val="009E794B"/>
    <w:rsid w:val="009F0272"/>
    <w:rsid w:val="009F1895"/>
    <w:rsid w:val="009F1A14"/>
    <w:rsid w:val="009F28D3"/>
    <w:rsid w:val="009F3116"/>
    <w:rsid w:val="009F3F74"/>
    <w:rsid w:val="009F630D"/>
    <w:rsid w:val="009F6E4A"/>
    <w:rsid w:val="00A027B5"/>
    <w:rsid w:val="00A0290F"/>
    <w:rsid w:val="00A03364"/>
    <w:rsid w:val="00A04003"/>
    <w:rsid w:val="00A04842"/>
    <w:rsid w:val="00A050FC"/>
    <w:rsid w:val="00A05352"/>
    <w:rsid w:val="00A076D0"/>
    <w:rsid w:val="00A07F19"/>
    <w:rsid w:val="00A1664F"/>
    <w:rsid w:val="00A218A5"/>
    <w:rsid w:val="00A21B1E"/>
    <w:rsid w:val="00A23F89"/>
    <w:rsid w:val="00A250FF"/>
    <w:rsid w:val="00A2626E"/>
    <w:rsid w:val="00A27449"/>
    <w:rsid w:val="00A2755E"/>
    <w:rsid w:val="00A27699"/>
    <w:rsid w:val="00A27BE1"/>
    <w:rsid w:val="00A31EB4"/>
    <w:rsid w:val="00A32DDA"/>
    <w:rsid w:val="00A33BAE"/>
    <w:rsid w:val="00A33C26"/>
    <w:rsid w:val="00A34FD6"/>
    <w:rsid w:val="00A3560E"/>
    <w:rsid w:val="00A37057"/>
    <w:rsid w:val="00A407B3"/>
    <w:rsid w:val="00A4122A"/>
    <w:rsid w:val="00A463EB"/>
    <w:rsid w:val="00A4789A"/>
    <w:rsid w:val="00A5066F"/>
    <w:rsid w:val="00A51929"/>
    <w:rsid w:val="00A5207C"/>
    <w:rsid w:val="00A52509"/>
    <w:rsid w:val="00A53A43"/>
    <w:rsid w:val="00A56226"/>
    <w:rsid w:val="00A615C3"/>
    <w:rsid w:val="00A63BE5"/>
    <w:rsid w:val="00A7038E"/>
    <w:rsid w:val="00A746B7"/>
    <w:rsid w:val="00A75C07"/>
    <w:rsid w:val="00A77F9C"/>
    <w:rsid w:val="00A77FD5"/>
    <w:rsid w:val="00A84E15"/>
    <w:rsid w:val="00A85C88"/>
    <w:rsid w:val="00A86D69"/>
    <w:rsid w:val="00A872E7"/>
    <w:rsid w:val="00A916A6"/>
    <w:rsid w:val="00A92645"/>
    <w:rsid w:val="00A928F5"/>
    <w:rsid w:val="00A92CEC"/>
    <w:rsid w:val="00A93F2A"/>
    <w:rsid w:val="00A9572E"/>
    <w:rsid w:val="00A9792D"/>
    <w:rsid w:val="00A97B4D"/>
    <w:rsid w:val="00AA0B04"/>
    <w:rsid w:val="00AA0CB1"/>
    <w:rsid w:val="00AA13B9"/>
    <w:rsid w:val="00AA335F"/>
    <w:rsid w:val="00AA4B67"/>
    <w:rsid w:val="00AA4F8C"/>
    <w:rsid w:val="00AA5C5B"/>
    <w:rsid w:val="00AA5D24"/>
    <w:rsid w:val="00AB14DD"/>
    <w:rsid w:val="00AB3B61"/>
    <w:rsid w:val="00AB4672"/>
    <w:rsid w:val="00AB4D31"/>
    <w:rsid w:val="00AB4EB5"/>
    <w:rsid w:val="00AB55FD"/>
    <w:rsid w:val="00AB61D1"/>
    <w:rsid w:val="00AB7564"/>
    <w:rsid w:val="00AC26A4"/>
    <w:rsid w:val="00AC2F1C"/>
    <w:rsid w:val="00AC7E44"/>
    <w:rsid w:val="00AD121B"/>
    <w:rsid w:val="00AD17C7"/>
    <w:rsid w:val="00AD4A82"/>
    <w:rsid w:val="00AD4DF8"/>
    <w:rsid w:val="00AD5344"/>
    <w:rsid w:val="00AD5EDA"/>
    <w:rsid w:val="00AD6497"/>
    <w:rsid w:val="00AD7FE3"/>
    <w:rsid w:val="00AE112D"/>
    <w:rsid w:val="00AE1B36"/>
    <w:rsid w:val="00AE1DA4"/>
    <w:rsid w:val="00AE4FEA"/>
    <w:rsid w:val="00AE5C35"/>
    <w:rsid w:val="00AE7431"/>
    <w:rsid w:val="00AE7C8B"/>
    <w:rsid w:val="00AF1744"/>
    <w:rsid w:val="00AF2903"/>
    <w:rsid w:val="00B00CF2"/>
    <w:rsid w:val="00B013ED"/>
    <w:rsid w:val="00B01501"/>
    <w:rsid w:val="00B055B2"/>
    <w:rsid w:val="00B061D8"/>
    <w:rsid w:val="00B06A43"/>
    <w:rsid w:val="00B10020"/>
    <w:rsid w:val="00B102BE"/>
    <w:rsid w:val="00B10C93"/>
    <w:rsid w:val="00B1223B"/>
    <w:rsid w:val="00B138A5"/>
    <w:rsid w:val="00B146EE"/>
    <w:rsid w:val="00B163C3"/>
    <w:rsid w:val="00B16828"/>
    <w:rsid w:val="00B204B2"/>
    <w:rsid w:val="00B21F3B"/>
    <w:rsid w:val="00B227F4"/>
    <w:rsid w:val="00B24108"/>
    <w:rsid w:val="00B24BB1"/>
    <w:rsid w:val="00B257D1"/>
    <w:rsid w:val="00B267F8"/>
    <w:rsid w:val="00B30EB4"/>
    <w:rsid w:val="00B3298D"/>
    <w:rsid w:val="00B32D56"/>
    <w:rsid w:val="00B347E1"/>
    <w:rsid w:val="00B34ADA"/>
    <w:rsid w:val="00B35665"/>
    <w:rsid w:val="00B404F0"/>
    <w:rsid w:val="00B44597"/>
    <w:rsid w:val="00B44F40"/>
    <w:rsid w:val="00B458DF"/>
    <w:rsid w:val="00B45961"/>
    <w:rsid w:val="00B46F01"/>
    <w:rsid w:val="00B478B8"/>
    <w:rsid w:val="00B479AA"/>
    <w:rsid w:val="00B50016"/>
    <w:rsid w:val="00B5084C"/>
    <w:rsid w:val="00B51B5D"/>
    <w:rsid w:val="00B53683"/>
    <w:rsid w:val="00B53B1B"/>
    <w:rsid w:val="00B53FAA"/>
    <w:rsid w:val="00B54D10"/>
    <w:rsid w:val="00B61A69"/>
    <w:rsid w:val="00B62C53"/>
    <w:rsid w:val="00B6398F"/>
    <w:rsid w:val="00B63F39"/>
    <w:rsid w:val="00B659AA"/>
    <w:rsid w:val="00B66345"/>
    <w:rsid w:val="00B679DA"/>
    <w:rsid w:val="00B71018"/>
    <w:rsid w:val="00B71BF0"/>
    <w:rsid w:val="00B72BCC"/>
    <w:rsid w:val="00B72CBB"/>
    <w:rsid w:val="00B747E3"/>
    <w:rsid w:val="00B804A8"/>
    <w:rsid w:val="00B860E6"/>
    <w:rsid w:val="00B86365"/>
    <w:rsid w:val="00B91055"/>
    <w:rsid w:val="00B95971"/>
    <w:rsid w:val="00B9664D"/>
    <w:rsid w:val="00BA4351"/>
    <w:rsid w:val="00BB0435"/>
    <w:rsid w:val="00BB0E26"/>
    <w:rsid w:val="00BB58F2"/>
    <w:rsid w:val="00BB5FBD"/>
    <w:rsid w:val="00BC0FED"/>
    <w:rsid w:val="00BC1D0B"/>
    <w:rsid w:val="00BC20D8"/>
    <w:rsid w:val="00BC24A1"/>
    <w:rsid w:val="00BC26AB"/>
    <w:rsid w:val="00BC270F"/>
    <w:rsid w:val="00BC2989"/>
    <w:rsid w:val="00BC40DE"/>
    <w:rsid w:val="00BC540A"/>
    <w:rsid w:val="00BC6DD5"/>
    <w:rsid w:val="00BC7972"/>
    <w:rsid w:val="00BD0CF6"/>
    <w:rsid w:val="00BD0F27"/>
    <w:rsid w:val="00BD10A2"/>
    <w:rsid w:val="00BD132B"/>
    <w:rsid w:val="00BD18AB"/>
    <w:rsid w:val="00BD20D6"/>
    <w:rsid w:val="00BD40F6"/>
    <w:rsid w:val="00BD45FC"/>
    <w:rsid w:val="00BD7B76"/>
    <w:rsid w:val="00BE0E33"/>
    <w:rsid w:val="00BE2C0A"/>
    <w:rsid w:val="00BE6326"/>
    <w:rsid w:val="00BE6484"/>
    <w:rsid w:val="00BF0289"/>
    <w:rsid w:val="00BF1BC6"/>
    <w:rsid w:val="00BF1FB8"/>
    <w:rsid w:val="00BF327C"/>
    <w:rsid w:val="00BF38D5"/>
    <w:rsid w:val="00BF3C3B"/>
    <w:rsid w:val="00BF45F9"/>
    <w:rsid w:val="00BF7621"/>
    <w:rsid w:val="00BF77E1"/>
    <w:rsid w:val="00C00251"/>
    <w:rsid w:val="00C01B20"/>
    <w:rsid w:val="00C02F0A"/>
    <w:rsid w:val="00C0376E"/>
    <w:rsid w:val="00C050D0"/>
    <w:rsid w:val="00C05588"/>
    <w:rsid w:val="00C06419"/>
    <w:rsid w:val="00C06E67"/>
    <w:rsid w:val="00C10D1D"/>
    <w:rsid w:val="00C10E6C"/>
    <w:rsid w:val="00C11CF4"/>
    <w:rsid w:val="00C139D0"/>
    <w:rsid w:val="00C14B8D"/>
    <w:rsid w:val="00C14F56"/>
    <w:rsid w:val="00C15450"/>
    <w:rsid w:val="00C15BEB"/>
    <w:rsid w:val="00C15DFF"/>
    <w:rsid w:val="00C16223"/>
    <w:rsid w:val="00C16EE5"/>
    <w:rsid w:val="00C216CE"/>
    <w:rsid w:val="00C21AA6"/>
    <w:rsid w:val="00C234A0"/>
    <w:rsid w:val="00C26720"/>
    <w:rsid w:val="00C26E25"/>
    <w:rsid w:val="00C27AA4"/>
    <w:rsid w:val="00C30E01"/>
    <w:rsid w:val="00C33189"/>
    <w:rsid w:val="00C357D1"/>
    <w:rsid w:val="00C36005"/>
    <w:rsid w:val="00C361FD"/>
    <w:rsid w:val="00C36554"/>
    <w:rsid w:val="00C402BB"/>
    <w:rsid w:val="00C411D5"/>
    <w:rsid w:val="00C41E51"/>
    <w:rsid w:val="00C42B26"/>
    <w:rsid w:val="00C43A96"/>
    <w:rsid w:val="00C43C98"/>
    <w:rsid w:val="00C44B92"/>
    <w:rsid w:val="00C44CCD"/>
    <w:rsid w:val="00C46B3A"/>
    <w:rsid w:val="00C4760B"/>
    <w:rsid w:val="00C50890"/>
    <w:rsid w:val="00C50C22"/>
    <w:rsid w:val="00C5356A"/>
    <w:rsid w:val="00C54337"/>
    <w:rsid w:val="00C5478C"/>
    <w:rsid w:val="00C55B8E"/>
    <w:rsid w:val="00C568DA"/>
    <w:rsid w:val="00C57BDB"/>
    <w:rsid w:val="00C57D8A"/>
    <w:rsid w:val="00C611B5"/>
    <w:rsid w:val="00C611BC"/>
    <w:rsid w:val="00C61572"/>
    <w:rsid w:val="00C620AF"/>
    <w:rsid w:val="00C6330C"/>
    <w:rsid w:val="00C63B38"/>
    <w:rsid w:val="00C640E8"/>
    <w:rsid w:val="00C65257"/>
    <w:rsid w:val="00C65B57"/>
    <w:rsid w:val="00C67D5B"/>
    <w:rsid w:val="00C70507"/>
    <w:rsid w:val="00C71619"/>
    <w:rsid w:val="00C71D7B"/>
    <w:rsid w:val="00C72CB7"/>
    <w:rsid w:val="00C72FD7"/>
    <w:rsid w:val="00C73792"/>
    <w:rsid w:val="00C73E97"/>
    <w:rsid w:val="00C74121"/>
    <w:rsid w:val="00C76EAA"/>
    <w:rsid w:val="00C809B2"/>
    <w:rsid w:val="00C80C23"/>
    <w:rsid w:val="00C80C8F"/>
    <w:rsid w:val="00C82CC5"/>
    <w:rsid w:val="00C84995"/>
    <w:rsid w:val="00C8516F"/>
    <w:rsid w:val="00C8750A"/>
    <w:rsid w:val="00C90656"/>
    <w:rsid w:val="00C9169B"/>
    <w:rsid w:val="00C91C99"/>
    <w:rsid w:val="00C94861"/>
    <w:rsid w:val="00C97EAE"/>
    <w:rsid w:val="00CA08AD"/>
    <w:rsid w:val="00CA2E06"/>
    <w:rsid w:val="00CA5209"/>
    <w:rsid w:val="00CA539A"/>
    <w:rsid w:val="00CA7C1A"/>
    <w:rsid w:val="00CB0671"/>
    <w:rsid w:val="00CB09BB"/>
    <w:rsid w:val="00CB0EB2"/>
    <w:rsid w:val="00CB19B9"/>
    <w:rsid w:val="00CB1F36"/>
    <w:rsid w:val="00CB32A7"/>
    <w:rsid w:val="00CB3868"/>
    <w:rsid w:val="00CB3CB6"/>
    <w:rsid w:val="00CB3E14"/>
    <w:rsid w:val="00CB49C8"/>
    <w:rsid w:val="00CB7892"/>
    <w:rsid w:val="00CC015D"/>
    <w:rsid w:val="00CC097A"/>
    <w:rsid w:val="00CC2D13"/>
    <w:rsid w:val="00CC4347"/>
    <w:rsid w:val="00CC52E3"/>
    <w:rsid w:val="00CC7821"/>
    <w:rsid w:val="00CC7CAB"/>
    <w:rsid w:val="00CC7D03"/>
    <w:rsid w:val="00CD027D"/>
    <w:rsid w:val="00CD110F"/>
    <w:rsid w:val="00CD2528"/>
    <w:rsid w:val="00CD2B4F"/>
    <w:rsid w:val="00CD5501"/>
    <w:rsid w:val="00CD551B"/>
    <w:rsid w:val="00CE1548"/>
    <w:rsid w:val="00CE26C2"/>
    <w:rsid w:val="00CE3A84"/>
    <w:rsid w:val="00CE3C80"/>
    <w:rsid w:val="00CE5EAE"/>
    <w:rsid w:val="00CE7847"/>
    <w:rsid w:val="00CF0DF3"/>
    <w:rsid w:val="00CF17EB"/>
    <w:rsid w:val="00CF4B81"/>
    <w:rsid w:val="00CF5B5D"/>
    <w:rsid w:val="00CF5E79"/>
    <w:rsid w:val="00CF69C4"/>
    <w:rsid w:val="00CF798C"/>
    <w:rsid w:val="00D007FC"/>
    <w:rsid w:val="00D011BF"/>
    <w:rsid w:val="00D019F5"/>
    <w:rsid w:val="00D032A5"/>
    <w:rsid w:val="00D03ED6"/>
    <w:rsid w:val="00D0420F"/>
    <w:rsid w:val="00D0784E"/>
    <w:rsid w:val="00D07D89"/>
    <w:rsid w:val="00D07F2E"/>
    <w:rsid w:val="00D10224"/>
    <w:rsid w:val="00D103A8"/>
    <w:rsid w:val="00D12A61"/>
    <w:rsid w:val="00D13C29"/>
    <w:rsid w:val="00D14F97"/>
    <w:rsid w:val="00D21021"/>
    <w:rsid w:val="00D218DE"/>
    <w:rsid w:val="00D22440"/>
    <w:rsid w:val="00D26ADC"/>
    <w:rsid w:val="00D26E64"/>
    <w:rsid w:val="00D27F8B"/>
    <w:rsid w:val="00D315C3"/>
    <w:rsid w:val="00D3226B"/>
    <w:rsid w:val="00D32DE5"/>
    <w:rsid w:val="00D32EC6"/>
    <w:rsid w:val="00D341D0"/>
    <w:rsid w:val="00D3453A"/>
    <w:rsid w:val="00D35E4F"/>
    <w:rsid w:val="00D36124"/>
    <w:rsid w:val="00D363BF"/>
    <w:rsid w:val="00D429A7"/>
    <w:rsid w:val="00D42B12"/>
    <w:rsid w:val="00D42B1B"/>
    <w:rsid w:val="00D45B78"/>
    <w:rsid w:val="00D5295B"/>
    <w:rsid w:val="00D552C2"/>
    <w:rsid w:val="00D5586B"/>
    <w:rsid w:val="00D55E9F"/>
    <w:rsid w:val="00D5750C"/>
    <w:rsid w:val="00D606FB"/>
    <w:rsid w:val="00D60D3F"/>
    <w:rsid w:val="00D62300"/>
    <w:rsid w:val="00D628BE"/>
    <w:rsid w:val="00D64A64"/>
    <w:rsid w:val="00D67AAF"/>
    <w:rsid w:val="00D7631A"/>
    <w:rsid w:val="00D76634"/>
    <w:rsid w:val="00D80158"/>
    <w:rsid w:val="00D80A2C"/>
    <w:rsid w:val="00D858F3"/>
    <w:rsid w:val="00D9025E"/>
    <w:rsid w:val="00D920D2"/>
    <w:rsid w:val="00D92BA5"/>
    <w:rsid w:val="00D9338D"/>
    <w:rsid w:val="00D972B2"/>
    <w:rsid w:val="00D97642"/>
    <w:rsid w:val="00DA002F"/>
    <w:rsid w:val="00DA1075"/>
    <w:rsid w:val="00DA2353"/>
    <w:rsid w:val="00DA3288"/>
    <w:rsid w:val="00DA330A"/>
    <w:rsid w:val="00DA43EA"/>
    <w:rsid w:val="00DA49FD"/>
    <w:rsid w:val="00DA5758"/>
    <w:rsid w:val="00DA5B84"/>
    <w:rsid w:val="00DA5BBB"/>
    <w:rsid w:val="00DA6EF8"/>
    <w:rsid w:val="00DB1961"/>
    <w:rsid w:val="00DB21A2"/>
    <w:rsid w:val="00DB2B56"/>
    <w:rsid w:val="00DB3DEB"/>
    <w:rsid w:val="00DB5D81"/>
    <w:rsid w:val="00DB6039"/>
    <w:rsid w:val="00DB702F"/>
    <w:rsid w:val="00DB7311"/>
    <w:rsid w:val="00DC3519"/>
    <w:rsid w:val="00DC4444"/>
    <w:rsid w:val="00DC4805"/>
    <w:rsid w:val="00DC53A8"/>
    <w:rsid w:val="00DC5623"/>
    <w:rsid w:val="00DC5EAC"/>
    <w:rsid w:val="00DC76D6"/>
    <w:rsid w:val="00DD044D"/>
    <w:rsid w:val="00DD0866"/>
    <w:rsid w:val="00DD131B"/>
    <w:rsid w:val="00DD2833"/>
    <w:rsid w:val="00DD3DF7"/>
    <w:rsid w:val="00DD4E07"/>
    <w:rsid w:val="00DD5F9A"/>
    <w:rsid w:val="00DE010D"/>
    <w:rsid w:val="00DE0EC8"/>
    <w:rsid w:val="00DE1337"/>
    <w:rsid w:val="00DE302E"/>
    <w:rsid w:val="00DE3E0C"/>
    <w:rsid w:val="00DE4099"/>
    <w:rsid w:val="00DE60A9"/>
    <w:rsid w:val="00DE6541"/>
    <w:rsid w:val="00DF0042"/>
    <w:rsid w:val="00DF1581"/>
    <w:rsid w:val="00DF2603"/>
    <w:rsid w:val="00DF2D1B"/>
    <w:rsid w:val="00DF63C7"/>
    <w:rsid w:val="00E017F5"/>
    <w:rsid w:val="00E02D67"/>
    <w:rsid w:val="00E02E14"/>
    <w:rsid w:val="00E03944"/>
    <w:rsid w:val="00E03FA1"/>
    <w:rsid w:val="00E06B8E"/>
    <w:rsid w:val="00E078E3"/>
    <w:rsid w:val="00E11AEC"/>
    <w:rsid w:val="00E12302"/>
    <w:rsid w:val="00E12A4D"/>
    <w:rsid w:val="00E12AE1"/>
    <w:rsid w:val="00E12BBF"/>
    <w:rsid w:val="00E13B02"/>
    <w:rsid w:val="00E1728D"/>
    <w:rsid w:val="00E23076"/>
    <w:rsid w:val="00E25B5F"/>
    <w:rsid w:val="00E275F0"/>
    <w:rsid w:val="00E301E0"/>
    <w:rsid w:val="00E3209C"/>
    <w:rsid w:val="00E33702"/>
    <w:rsid w:val="00E34668"/>
    <w:rsid w:val="00E40F7E"/>
    <w:rsid w:val="00E43335"/>
    <w:rsid w:val="00E460F3"/>
    <w:rsid w:val="00E47100"/>
    <w:rsid w:val="00E47A9A"/>
    <w:rsid w:val="00E50889"/>
    <w:rsid w:val="00E51F4E"/>
    <w:rsid w:val="00E527F9"/>
    <w:rsid w:val="00E528D3"/>
    <w:rsid w:val="00E528EF"/>
    <w:rsid w:val="00E5452B"/>
    <w:rsid w:val="00E5460A"/>
    <w:rsid w:val="00E566B8"/>
    <w:rsid w:val="00E56F7E"/>
    <w:rsid w:val="00E60FF5"/>
    <w:rsid w:val="00E62216"/>
    <w:rsid w:val="00E63930"/>
    <w:rsid w:val="00E646D7"/>
    <w:rsid w:val="00E74169"/>
    <w:rsid w:val="00E74222"/>
    <w:rsid w:val="00E75235"/>
    <w:rsid w:val="00E7650D"/>
    <w:rsid w:val="00E80B39"/>
    <w:rsid w:val="00E81089"/>
    <w:rsid w:val="00E84C37"/>
    <w:rsid w:val="00E853B6"/>
    <w:rsid w:val="00E87746"/>
    <w:rsid w:val="00E87E88"/>
    <w:rsid w:val="00E90A46"/>
    <w:rsid w:val="00E9155B"/>
    <w:rsid w:val="00E93B10"/>
    <w:rsid w:val="00E94ADD"/>
    <w:rsid w:val="00E953C1"/>
    <w:rsid w:val="00E95E8B"/>
    <w:rsid w:val="00E96571"/>
    <w:rsid w:val="00E97A8D"/>
    <w:rsid w:val="00EA1A46"/>
    <w:rsid w:val="00EA388A"/>
    <w:rsid w:val="00EA5D08"/>
    <w:rsid w:val="00EA61F2"/>
    <w:rsid w:val="00EA7686"/>
    <w:rsid w:val="00EB0F1F"/>
    <w:rsid w:val="00EB1639"/>
    <w:rsid w:val="00EB24AE"/>
    <w:rsid w:val="00EB42F5"/>
    <w:rsid w:val="00EB4AD9"/>
    <w:rsid w:val="00EB4E99"/>
    <w:rsid w:val="00EB6669"/>
    <w:rsid w:val="00EB7DC4"/>
    <w:rsid w:val="00EC0A40"/>
    <w:rsid w:val="00EC27F8"/>
    <w:rsid w:val="00EC2A45"/>
    <w:rsid w:val="00EC48AA"/>
    <w:rsid w:val="00EC4B45"/>
    <w:rsid w:val="00EC5F31"/>
    <w:rsid w:val="00EC7428"/>
    <w:rsid w:val="00ED174D"/>
    <w:rsid w:val="00ED3F2E"/>
    <w:rsid w:val="00ED42E0"/>
    <w:rsid w:val="00ED4532"/>
    <w:rsid w:val="00ED684A"/>
    <w:rsid w:val="00ED71F7"/>
    <w:rsid w:val="00ED768B"/>
    <w:rsid w:val="00EE06F4"/>
    <w:rsid w:val="00EE07A8"/>
    <w:rsid w:val="00EE0B7E"/>
    <w:rsid w:val="00EE1317"/>
    <w:rsid w:val="00EE2043"/>
    <w:rsid w:val="00EE2785"/>
    <w:rsid w:val="00EE2B41"/>
    <w:rsid w:val="00EE40F2"/>
    <w:rsid w:val="00EE4775"/>
    <w:rsid w:val="00EF18D1"/>
    <w:rsid w:val="00EF234E"/>
    <w:rsid w:val="00EF417C"/>
    <w:rsid w:val="00EF5E94"/>
    <w:rsid w:val="00EF6494"/>
    <w:rsid w:val="00F0017B"/>
    <w:rsid w:val="00F01F66"/>
    <w:rsid w:val="00F02628"/>
    <w:rsid w:val="00F026C1"/>
    <w:rsid w:val="00F030CA"/>
    <w:rsid w:val="00F036B7"/>
    <w:rsid w:val="00F03B8C"/>
    <w:rsid w:val="00F06103"/>
    <w:rsid w:val="00F06AAB"/>
    <w:rsid w:val="00F06B72"/>
    <w:rsid w:val="00F07837"/>
    <w:rsid w:val="00F07A6A"/>
    <w:rsid w:val="00F10CA6"/>
    <w:rsid w:val="00F11DE8"/>
    <w:rsid w:val="00F14900"/>
    <w:rsid w:val="00F15554"/>
    <w:rsid w:val="00F207AE"/>
    <w:rsid w:val="00F21168"/>
    <w:rsid w:val="00F21659"/>
    <w:rsid w:val="00F22D04"/>
    <w:rsid w:val="00F23409"/>
    <w:rsid w:val="00F24221"/>
    <w:rsid w:val="00F26A5E"/>
    <w:rsid w:val="00F26FCB"/>
    <w:rsid w:val="00F3052F"/>
    <w:rsid w:val="00F32461"/>
    <w:rsid w:val="00F348AC"/>
    <w:rsid w:val="00F36B4F"/>
    <w:rsid w:val="00F37017"/>
    <w:rsid w:val="00F37EB1"/>
    <w:rsid w:val="00F40047"/>
    <w:rsid w:val="00F40CD0"/>
    <w:rsid w:val="00F427A9"/>
    <w:rsid w:val="00F42BBA"/>
    <w:rsid w:val="00F430D2"/>
    <w:rsid w:val="00F43C0D"/>
    <w:rsid w:val="00F44529"/>
    <w:rsid w:val="00F467CC"/>
    <w:rsid w:val="00F46969"/>
    <w:rsid w:val="00F515D7"/>
    <w:rsid w:val="00F52645"/>
    <w:rsid w:val="00F527B7"/>
    <w:rsid w:val="00F53422"/>
    <w:rsid w:val="00F5383D"/>
    <w:rsid w:val="00F53FB7"/>
    <w:rsid w:val="00F5588F"/>
    <w:rsid w:val="00F56822"/>
    <w:rsid w:val="00F6009E"/>
    <w:rsid w:val="00F61C8A"/>
    <w:rsid w:val="00F62002"/>
    <w:rsid w:val="00F62235"/>
    <w:rsid w:val="00F64A23"/>
    <w:rsid w:val="00F6574F"/>
    <w:rsid w:val="00F668D7"/>
    <w:rsid w:val="00F66CAC"/>
    <w:rsid w:val="00F67335"/>
    <w:rsid w:val="00F677C6"/>
    <w:rsid w:val="00F70809"/>
    <w:rsid w:val="00F71316"/>
    <w:rsid w:val="00F7192B"/>
    <w:rsid w:val="00F72FCD"/>
    <w:rsid w:val="00F73864"/>
    <w:rsid w:val="00F75CD3"/>
    <w:rsid w:val="00F77F8E"/>
    <w:rsid w:val="00F8061B"/>
    <w:rsid w:val="00F823E5"/>
    <w:rsid w:val="00F8605E"/>
    <w:rsid w:val="00F86309"/>
    <w:rsid w:val="00F9266D"/>
    <w:rsid w:val="00F92916"/>
    <w:rsid w:val="00F96F01"/>
    <w:rsid w:val="00FA07A1"/>
    <w:rsid w:val="00FA65F9"/>
    <w:rsid w:val="00FB1866"/>
    <w:rsid w:val="00FB29E5"/>
    <w:rsid w:val="00FB3167"/>
    <w:rsid w:val="00FB6114"/>
    <w:rsid w:val="00FB7A4A"/>
    <w:rsid w:val="00FB7B05"/>
    <w:rsid w:val="00FC07B3"/>
    <w:rsid w:val="00FC3ABD"/>
    <w:rsid w:val="00FD0662"/>
    <w:rsid w:val="00FD1F60"/>
    <w:rsid w:val="00FD2776"/>
    <w:rsid w:val="00FD3165"/>
    <w:rsid w:val="00FD3CC6"/>
    <w:rsid w:val="00FD64CB"/>
    <w:rsid w:val="00FE15B5"/>
    <w:rsid w:val="00FE3B98"/>
    <w:rsid w:val="00FE3BE3"/>
    <w:rsid w:val="00FE413A"/>
    <w:rsid w:val="00FE4861"/>
    <w:rsid w:val="00FE4CFA"/>
    <w:rsid w:val="00FE6D87"/>
    <w:rsid w:val="00FE7599"/>
    <w:rsid w:val="00FF0B06"/>
    <w:rsid w:val="00FF259F"/>
    <w:rsid w:val="00FF2A9D"/>
    <w:rsid w:val="00FF2B01"/>
    <w:rsid w:val="00FF579E"/>
    <w:rsid w:val="00FF596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8DCDC"/>
  <w15:docId w15:val="{74282C3C-2C75-4E10-81E2-F5D7A2C8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0A"/>
  </w:style>
  <w:style w:type="paragraph" w:styleId="Ttulo1">
    <w:name w:val="heading 1"/>
    <w:basedOn w:val="Normal"/>
    <w:next w:val="Normal"/>
    <w:link w:val="Ttulo1Car"/>
    <w:uiPriority w:val="9"/>
    <w:qFormat/>
    <w:rsid w:val="006349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91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A49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06C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F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F01"/>
  </w:style>
  <w:style w:type="paragraph" w:styleId="Piedepgina">
    <w:name w:val="footer"/>
    <w:basedOn w:val="Normal"/>
    <w:link w:val="PiedepginaCar"/>
    <w:uiPriority w:val="99"/>
    <w:unhideWhenUsed/>
    <w:rsid w:val="00B46F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F01"/>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C67D5B"/>
    <w:pPr>
      <w:ind w:left="720"/>
      <w:contextualSpacing/>
    </w:pPr>
    <w:rPr>
      <w:rFonts w:ascii="Lucida Sans Unicode" w:eastAsia="Lucida Sans Unicode" w:hAnsi="Lucida Sans Unicode" w:cs="Times New Roman"/>
    </w:rPr>
  </w:style>
  <w:style w:type="paragraph" w:styleId="Textonotapie">
    <w:name w:val="footnote text"/>
    <w:aliases w:val="Texto nota pie 1.22,fn, Car Car Car Car Car Car Car Car Car Car, Car Car Car Car Car Car Car Car Car Car Car, Car Car Car Car Car Car Car Car Car Car Car Car Car"/>
    <w:basedOn w:val="Normal"/>
    <w:link w:val="TextonotapieCar"/>
    <w:uiPriority w:val="99"/>
    <w:unhideWhenUsed/>
    <w:qFormat/>
    <w:rsid w:val="00C67D5B"/>
    <w:pPr>
      <w:spacing w:after="0" w:line="240" w:lineRule="auto"/>
      <w:jc w:val="center"/>
    </w:pPr>
    <w:rPr>
      <w:sz w:val="20"/>
      <w:szCs w:val="20"/>
    </w:rPr>
  </w:style>
  <w:style w:type="character" w:customStyle="1" w:styleId="TextonotapieCar">
    <w:name w:val="Texto nota pie Car"/>
    <w:aliases w:val="Texto nota pie 1.22 Car,fn Car, Car Car Car Car Car Car Car Car Car Car Car1, Car Car Car Car Car Car Car Car Car Car Car Car, Car Car Car Car Car Car Car Car Car Car Car Car Car Car"/>
    <w:basedOn w:val="Fuentedeprrafopredeter"/>
    <w:link w:val="Textonotapie"/>
    <w:uiPriority w:val="99"/>
    <w:rsid w:val="00C67D5B"/>
    <w:rPr>
      <w:sz w:val="20"/>
      <w:szCs w:val="20"/>
    </w:rPr>
  </w:style>
  <w:style w:type="character" w:styleId="Refdenotaalpie">
    <w:name w:val="footnote reference"/>
    <w:basedOn w:val="Fuentedeprrafopredeter"/>
    <w:uiPriority w:val="99"/>
    <w:unhideWhenUsed/>
    <w:rsid w:val="00C67D5B"/>
    <w:rPr>
      <w:vertAlign w:val="superscript"/>
    </w:rPr>
  </w:style>
  <w:style w:type="paragraph" w:styleId="Textodeglobo">
    <w:name w:val="Balloon Text"/>
    <w:basedOn w:val="Normal"/>
    <w:link w:val="TextodegloboCar"/>
    <w:uiPriority w:val="99"/>
    <w:semiHidden/>
    <w:unhideWhenUsed/>
    <w:rsid w:val="00C67D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D5B"/>
    <w:rPr>
      <w:rFonts w:ascii="Tahoma" w:hAnsi="Tahoma" w:cs="Tahoma"/>
      <w:sz w:val="16"/>
      <w:szCs w:val="16"/>
    </w:rPr>
  </w:style>
  <w:style w:type="table" w:styleId="Tablaconcuadrcula">
    <w:name w:val="Table Grid"/>
    <w:basedOn w:val="Tablanormal"/>
    <w:uiPriority w:val="59"/>
    <w:rsid w:val="00C91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3150B"/>
    <w:rPr>
      <w:sz w:val="16"/>
      <w:szCs w:val="16"/>
    </w:rPr>
  </w:style>
  <w:style w:type="paragraph" w:styleId="Textocomentario">
    <w:name w:val="annotation text"/>
    <w:basedOn w:val="Normal"/>
    <w:link w:val="TextocomentarioCar"/>
    <w:uiPriority w:val="99"/>
    <w:semiHidden/>
    <w:unhideWhenUsed/>
    <w:rsid w:val="00431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150B"/>
    <w:rPr>
      <w:sz w:val="20"/>
      <w:szCs w:val="20"/>
    </w:rPr>
  </w:style>
  <w:style w:type="paragraph" w:styleId="Asuntodelcomentario">
    <w:name w:val="annotation subject"/>
    <w:basedOn w:val="Textocomentario"/>
    <w:next w:val="Textocomentario"/>
    <w:link w:val="AsuntodelcomentarioCar"/>
    <w:uiPriority w:val="99"/>
    <w:semiHidden/>
    <w:unhideWhenUsed/>
    <w:rsid w:val="0043150B"/>
    <w:rPr>
      <w:b/>
      <w:bCs/>
    </w:rPr>
  </w:style>
  <w:style w:type="character" w:customStyle="1" w:styleId="AsuntodelcomentarioCar">
    <w:name w:val="Asunto del comentario Car"/>
    <w:basedOn w:val="TextocomentarioCar"/>
    <w:link w:val="Asuntodelcomentario"/>
    <w:uiPriority w:val="99"/>
    <w:semiHidden/>
    <w:rsid w:val="0043150B"/>
    <w:rPr>
      <w:b/>
      <w:bCs/>
      <w:sz w:val="20"/>
      <w:szCs w:val="20"/>
    </w:rPr>
  </w:style>
  <w:style w:type="paragraph" w:styleId="Descripcin">
    <w:name w:val="caption"/>
    <w:basedOn w:val="Normal"/>
    <w:next w:val="Normal"/>
    <w:uiPriority w:val="35"/>
    <w:semiHidden/>
    <w:unhideWhenUsed/>
    <w:qFormat/>
    <w:rsid w:val="001E2E82"/>
    <w:pPr>
      <w:spacing w:line="240" w:lineRule="auto"/>
    </w:pPr>
    <w:rPr>
      <w:b/>
      <w:bCs/>
      <w:color w:val="4F81BD" w:themeColor="accent1"/>
      <w:sz w:val="18"/>
      <w:szCs w:val="18"/>
    </w:rPr>
  </w:style>
  <w:style w:type="table" w:customStyle="1" w:styleId="Cuadrculaclara-nfasis11">
    <w:name w:val="Cuadrícula clara - Énfasis 11"/>
    <w:basedOn w:val="Tablanormal"/>
    <w:uiPriority w:val="62"/>
    <w:rsid w:val="00B0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164BAF"/>
    <w:pPr>
      <w:autoSpaceDE w:val="0"/>
      <w:autoSpaceDN w:val="0"/>
      <w:adjustRightInd w:val="0"/>
      <w:spacing w:after="0" w:line="240" w:lineRule="auto"/>
    </w:pPr>
    <w:rPr>
      <w:rFonts w:ascii="Futura Lt" w:eastAsia="Times New Roman" w:hAnsi="Futura Lt" w:cs="Futura Lt"/>
      <w:color w:val="000000"/>
      <w:sz w:val="24"/>
      <w:szCs w:val="24"/>
      <w:lang w:val="es-ES" w:eastAsia="es-ES"/>
    </w:rPr>
  </w:style>
  <w:style w:type="paragraph" w:customStyle="1" w:styleId="Listavistosa-nfasis11">
    <w:name w:val="Lista vistosa - Énfasis 11"/>
    <w:basedOn w:val="Normal"/>
    <w:uiPriority w:val="34"/>
    <w:qFormat/>
    <w:rsid w:val="00164BAF"/>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Nmerodepgina">
    <w:name w:val="page number"/>
    <w:basedOn w:val="Fuentedeprrafopredeter"/>
    <w:uiPriority w:val="99"/>
    <w:unhideWhenUsed/>
    <w:rsid w:val="00164BAF"/>
  </w:style>
  <w:style w:type="character" w:customStyle="1" w:styleId="apple-converted-space">
    <w:name w:val="apple-converted-space"/>
    <w:basedOn w:val="Fuentedeprrafopredeter"/>
    <w:rsid w:val="00164BAF"/>
  </w:style>
  <w:style w:type="character" w:styleId="Textoennegrita">
    <w:name w:val="Strong"/>
    <w:basedOn w:val="Fuentedeprrafopredeter"/>
    <w:uiPriority w:val="22"/>
    <w:qFormat/>
    <w:rsid w:val="00164BAF"/>
    <w:rPr>
      <w:b/>
      <w:bCs/>
    </w:rPr>
  </w:style>
  <w:style w:type="table" w:styleId="Cuadrculamedia1-nfasis1">
    <w:name w:val="Medium Grid 1 Accent 1"/>
    <w:basedOn w:val="Tablanormal"/>
    <w:uiPriority w:val="67"/>
    <w:rsid w:val="00164BA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claro-nfasis1">
    <w:name w:val="Light Shading Accent 1"/>
    <w:basedOn w:val="Tablanormal"/>
    <w:uiPriority w:val="60"/>
    <w:rsid w:val="00164B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164BAF"/>
    <w:rPr>
      <w:color w:val="808080"/>
    </w:rPr>
  </w:style>
  <w:style w:type="character" w:styleId="Hipervnculo">
    <w:name w:val="Hyperlink"/>
    <w:basedOn w:val="Fuentedeprrafopredeter"/>
    <w:uiPriority w:val="99"/>
    <w:unhideWhenUsed/>
    <w:rsid w:val="00AB3B61"/>
    <w:rPr>
      <w:color w:val="0000FF" w:themeColor="hyperlink"/>
      <w:u w:val="single"/>
    </w:rPr>
  </w:style>
  <w:style w:type="paragraph" w:customStyle="1" w:styleId="Prrafodelista1">
    <w:name w:val="Párrafo de lista1"/>
    <w:basedOn w:val="Normal"/>
    <w:uiPriority w:val="99"/>
    <w:qFormat/>
    <w:rsid w:val="007B1F67"/>
    <w:pPr>
      <w:overflowPunct w:val="0"/>
      <w:autoSpaceDE w:val="0"/>
      <w:autoSpaceDN w:val="0"/>
      <w:adjustRightInd w:val="0"/>
      <w:ind w:left="720"/>
      <w:contextualSpacing/>
      <w:textAlignment w:val="baseline"/>
    </w:pPr>
    <w:rPr>
      <w:rFonts w:ascii="Calibri" w:eastAsia="Calibri" w:hAnsi="Calibri" w:cs="Times New Roman"/>
    </w:rPr>
  </w:style>
  <w:style w:type="paragraph" w:styleId="Revisin">
    <w:name w:val="Revision"/>
    <w:hidden/>
    <w:uiPriority w:val="99"/>
    <w:semiHidden/>
    <w:rsid w:val="00F01F66"/>
    <w:pPr>
      <w:spacing w:after="0" w:line="240" w:lineRule="auto"/>
    </w:pPr>
  </w:style>
  <w:style w:type="paragraph" w:styleId="NormalWeb">
    <w:name w:val="Normal (Web)"/>
    <w:basedOn w:val="Normal"/>
    <w:uiPriority w:val="99"/>
    <w:unhideWhenUsed/>
    <w:rsid w:val="00EE2785"/>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634998"/>
    <w:rPr>
      <w:rFonts w:asciiTheme="majorHAnsi" w:eastAsiaTheme="majorEastAsia" w:hAnsiTheme="majorHAnsi" w:cstheme="majorBidi"/>
      <w:color w:val="365F91" w:themeColor="accent1" w:themeShade="BF"/>
      <w:sz w:val="32"/>
      <w:szCs w:val="32"/>
    </w:rPr>
  </w:style>
  <w:style w:type="character" w:styleId="Hipervnculovisitado">
    <w:name w:val="FollowedHyperlink"/>
    <w:basedOn w:val="Fuentedeprrafopredeter"/>
    <w:uiPriority w:val="99"/>
    <w:semiHidden/>
    <w:unhideWhenUsed/>
    <w:rsid w:val="005B3578"/>
    <w:rPr>
      <w:color w:val="800080" w:themeColor="followedHyperlink"/>
      <w:u w:val="single"/>
    </w:rPr>
  </w:style>
  <w:style w:type="numbering" w:customStyle="1" w:styleId="Sinlista1">
    <w:name w:val="Sin lista1"/>
    <w:next w:val="Sinlista"/>
    <w:uiPriority w:val="99"/>
    <w:semiHidden/>
    <w:unhideWhenUsed/>
    <w:rsid w:val="009F28D3"/>
  </w:style>
  <w:style w:type="table" w:customStyle="1" w:styleId="Tablaconcuadrcula1">
    <w:name w:val="Tabla con cuadrícula1"/>
    <w:basedOn w:val="Tablanormal"/>
    <w:next w:val="Tablaconcuadrcula"/>
    <w:uiPriority w:val="59"/>
    <w:rsid w:val="009F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1">
    <w:name w:val="Cuadrícula clara - Énfasis 111"/>
    <w:basedOn w:val="Tablanormal"/>
    <w:uiPriority w:val="62"/>
    <w:rsid w:val="009F28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media1-nfasis11">
    <w:name w:val="Cuadrícula media 1 - Énfasis 11"/>
    <w:basedOn w:val="Tablanormal"/>
    <w:next w:val="Cuadrculamedia1-nfasis1"/>
    <w:uiPriority w:val="67"/>
    <w:rsid w:val="009F28D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ombreadoclaro-nfasis11">
    <w:name w:val="Sombreado claro - Énfasis 11"/>
    <w:basedOn w:val="Tablanormal"/>
    <w:next w:val="Sombreadoclaro-nfasis1"/>
    <w:uiPriority w:val="60"/>
    <w:rsid w:val="009F28D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ol1">
    <w:name w:val="lol 1"/>
    <w:basedOn w:val="Ttulo1"/>
    <w:uiPriority w:val="99"/>
    <w:qFormat/>
    <w:rsid w:val="00C57D8A"/>
    <w:pPr>
      <w:spacing w:before="480"/>
    </w:pPr>
    <w:rPr>
      <w:rFonts w:ascii="Century Gothic" w:eastAsia="Times New Roman" w:hAnsi="Century Gothic" w:cs="Times New Roman"/>
      <w:b/>
      <w:bCs/>
      <w:color w:val="365F91"/>
      <w:szCs w:val="28"/>
    </w:rPr>
  </w:style>
  <w:style w:type="table" w:customStyle="1" w:styleId="Tablaconcuadrcula2">
    <w:name w:val="Tabla con cuadrícula2"/>
    <w:basedOn w:val="Tablanormal"/>
    <w:next w:val="Tablaconcuadrcula"/>
    <w:uiPriority w:val="39"/>
    <w:rsid w:val="00B32D56"/>
    <w:pPr>
      <w:spacing w:after="0" w:line="240" w:lineRule="auto"/>
      <w:jc w:val="both"/>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462B9F"/>
    <w:pPr>
      <w:spacing w:after="0" w:line="240" w:lineRule="auto"/>
      <w:jc w:val="both"/>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C15BEB"/>
    <w:pPr>
      <w:spacing w:before="480"/>
      <w:outlineLvl w:val="9"/>
    </w:pPr>
    <w:rPr>
      <w:b/>
      <w:bCs/>
      <w:sz w:val="28"/>
      <w:szCs w:val="28"/>
      <w:lang w:eastAsia="es-MX"/>
    </w:rPr>
  </w:style>
  <w:style w:type="character" w:customStyle="1" w:styleId="Ttulo2Car">
    <w:name w:val="Título 2 Car"/>
    <w:basedOn w:val="Fuentedeprrafopredeter"/>
    <w:link w:val="Ttulo2"/>
    <w:uiPriority w:val="9"/>
    <w:rsid w:val="003910D2"/>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EC2A45"/>
    <w:pPr>
      <w:tabs>
        <w:tab w:val="left" w:pos="440"/>
        <w:tab w:val="right" w:leader="dot" w:pos="8828"/>
      </w:tabs>
      <w:spacing w:after="100"/>
    </w:pPr>
    <w:rPr>
      <w:rFonts w:ascii="Century Gothic" w:hAnsi="Century Gothic"/>
      <w:noProof/>
      <w:sz w:val="24"/>
    </w:rPr>
  </w:style>
  <w:style w:type="paragraph" w:styleId="TDC2">
    <w:name w:val="toc 2"/>
    <w:basedOn w:val="Normal"/>
    <w:next w:val="Normal"/>
    <w:autoRedefine/>
    <w:uiPriority w:val="39"/>
    <w:unhideWhenUsed/>
    <w:rsid w:val="00F36B4F"/>
    <w:pPr>
      <w:tabs>
        <w:tab w:val="right" w:leader="dot" w:pos="8828"/>
      </w:tabs>
      <w:spacing w:after="100"/>
      <w:ind w:left="220" w:hanging="78"/>
    </w:pPr>
  </w:style>
  <w:style w:type="paragraph" w:styleId="Sinespaciado">
    <w:name w:val="No Spacing"/>
    <w:uiPriority w:val="1"/>
    <w:qFormat/>
    <w:rsid w:val="00F8061B"/>
    <w:pPr>
      <w:spacing w:after="0" w:line="240" w:lineRule="auto"/>
    </w:pPr>
  </w:style>
  <w:style w:type="character" w:customStyle="1" w:styleId="Ttulo3Car">
    <w:name w:val="Título 3 Car"/>
    <w:basedOn w:val="Fuentedeprrafopredeter"/>
    <w:link w:val="Ttulo3"/>
    <w:uiPriority w:val="9"/>
    <w:rsid w:val="00DA49F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F36B4F"/>
    <w:pPr>
      <w:tabs>
        <w:tab w:val="right" w:leader="dot" w:pos="8828"/>
      </w:tabs>
      <w:spacing w:after="100"/>
      <w:ind w:left="440" w:hanging="14"/>
    </w:pPr>
  </w:style>
  <w:style w:type="table" w:customStyle="1" w:styleId="Tabladelista3-nfasis11">
    <w:name w:val="Tabla de lista 3 - Énfasis 11"/>
    <w:basedOn w:val="Tablanormal"/>
    <w:uiPriority w:val="48"/>
    <w:rsid w:val="008F2D3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7128DA"/>
    <w:rPr>
      <w:rFonts w:ascii="Lucida Sans Unicode" w:eastAsia="Lucida Sans Unicode" w:hAnsi="Lucida Sans Unicode" w:cs="Times New Roman"/>
    </w:rPr>
  </w:style>
  <w:style w:type="character" w:customStyle="1" w:styleId="Ttulo4Car">
    <w:name w:val="Título 4 Car"/>
    <w:basedOn w:val="Fuentedeprrafopredeter"/>
    <w:link w:val="Ttulo4"/>
    <w:uiPriority w:val="9"/>
    <w:rsid w:val="00606C66"/>
    <w:rPr>
      <w:rFonts w:asciiTheme="majorHAnsi" w:eastAsiaTheme="majorEastAsia" w:hAnsiTheme="majorHAnsi" w:cstheme="majorBidi"/>
      <w:i/>
      <w:iCs/>
      <w:color w:val="365F91" w:themeColor="accent1" w:themeShade="BF"/>
    </w:rPr>
  </w:style>
  <w:style w:type="paragraph" w:styleId="Bibliografa">
    <w:name w:val="Bibliography"/>
    <w:basedOn w:val="Normal"/>
    <w:next w:val="Normal"/>
    <w:uiPriority w:val="37"/>
    <w:unhideWhenUsed/>
    <w:rsid w:val="00C10E6C"/>
    <w:rPr>
      <w:lang w:val="es-ES_tradnl"/>
    </w:rPr>
  </w:style>
  <w:style w:type="table" w:styleId="Sombreadomedio1-nfasis1">
    <w:name w:val="Medium Shading 1 Accent 1"/>
    <w:basedOn w:val="Tablanormal"/>
    <w:uiPriority w:val="63"/>
    <w:rsid w:val="006052E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25">
      <w:bodyDiv w:val="1"/>
      <w:marLeft w:val="0"/>
      <w:marRight w:val="0"/>
      <w:marTop w:val="0"/>
      <w:marBottom w:val="0"/>
      <w:divBdr>
        <w:top w:val="none" w:sz="0" w:space="0" w:color="auto"/>
        <w:left w:val="none" w:sz="0" w:space="0" w:color="auto"/>
        <w:bottom w:val="none" w:sz="0" w:space="0" w:color="auto"/>
        <w:right w:val="none" w:sz="0" w:space="0" w:color="auto"/>
      </w:divBdr>
    </w:div>
    <w:div w:id="62608830">
      <w:bodyDiv w:val="1"/>
      <w:marLeft w:val="0"/>
      <w:marRight w:val="0"/>
      <w:marTop w:val="0"/>
      <w:marBottom w:val="0"/>
      <w:divBdr>
        <w:top w:val="none" w:sz="0" w:space="0" w:color="auto"/>
        <w:left w:val="none" w:sz="0" w:space="0" w:color="auto"/>
        <w:bottom w:val="none" w:sz="0" w:space="0" w:color="auto"/>
        <w:right w:val="none" w:sz="0" w:space="0" w:color="auto"/>
      </w:divBdr>
    </w:div>
    <w:div w:id="89401504">
      <w:bodyDiv w:val="1"/>
      <w:marLeft w:val="0"/>
      <w:marRight w:val="0"/>
      <w:marTop w:val="0"/>
      <w:marBottom w:val="0"/>
      <w:divBdr>
        <w:top w:val="none" w:sz="0" w:space="0" w:color="auto"/>
        <w:left w:val="none" w:sz="0" w:space="0" w:color="auto"/>
        <w:bottom w:val="none" w:sz="0" w:space="0" w:color="auto"/>
        <w:right w:val="none" w:sz="0" w:space="0" w:color="auto"/>
      </w:divBdr>
    </w:div>
    <w:div w:id="96827391">
      <w:bodyDiv w:val="1"/>
      <w:marLeft w:val="0"/>
      <w:marRight w:val="0"/>
      <w:marTop w:val="0"/>
      <w:marBottom w:val="0"/>
      <w:divBdr>
        <w:top w:val="none" w:sz="0" w:space="0" w:color="auto"/>
        <w:left w:val="none" w:sz="0" w:space="0" w:color="auto"/>
        <w:bottom w:val="none" w:sz="0" w:space="0" w:color="auto"/>
        <w:right w:val="none" w:sz="0" w:space="0" w:color="auto"/>
      </w:divBdr>
    </w:div>
    <w:div w:id="114372743">
      <w:bodyDiv w:val="1"/>
      <w:marLeft w:val="0"/>
      <w:marRight w:val="0"/>
      <w:marTop w:val="0"/>
      <w:marBottom w:val="0"/>
      <w:divBdr>
        <w:top w:val="none" w:sz="0" w:space="0" w:color="auto"/>
        <w:left w:val="none" w:sz="0" w:space="0" w:color="auto"/>
        <w:bottom w:val="none" w:sz="0" w:space="0" w:color="auto"/>
        <w:right w:val="none" w:sz="0" w:space="0" w:color="auto"/>
      </w:divBdr>
    </w:div>
    <w:div w:id="139462022">
      <w:bodyDiv w:val="1"/>
      <w:marLeft w:val="0"/>
      <w:marRight w:val="0"/>
      <w:marTop w:val="0"/>
      <w:marBottom w:val="0"/>
      <w:divBdr>
        <w:top w:val="none" w:sz="0" w:space="0" w:color="auto"/>
        <w:left w:val="none" w:sz="0" w:space="0" w:color="auto"/>
        <w:bottom w:val="none" w:sz="0" w:space="0" w:color="auto"/>
        <w:right w:val="none" w:sz="0" w:space="0" w:color="auto"/>
      </w:divBdr>
    </w:div>
    <w:div w:id="227348648">
      <w:bodyDiv w:val="1"/>
      <w:marLeft w:val="0"/>
      <w:marRight w:val="0"/>
      <w:marTop w:val="0"/>
      <w:marBottom w:val="0"/>
      <w:divBdr>
        <w:top w:val="none" w:sz="0" w:space="0" w:color="auto"/>
        <w:left w:val="none" w:sz="0" w:space="0" w:color="auto"/>
        <w:bottom w:val="none" w:sz="0" w:space="0" w:color="auto"/>
        <w:right w:val="none" w:sz="0" w:space="0" w:color="auto"/>
      </w:divBdr>
    </w:div>
    <w:div w:id="284653231">
      <w:bodyDiv w:val="1"/>
      <w:marLeft w:val="0"/>
      <w:marRight w:val="0"/>
      <w:marTop w:val="0"/>
      <w:marBottom w:val="0"/>
      <w:divBdr>
        <w:top w:val="none" w:sz="0" w:space="0" w:color="auto"/>
        <w:left w:val="none" w:sz="0" w:space="0" w:color="auto"/>
        <w:bottom w:val="none" w:sz="0" w:space="0" w:color="auto"/>
        <w:right w:val="none" w:sz="0" w:space="0" w:color="auto"/>
      </w:divBdr>
      <w:divsChild>
        <w:div w:id="518785218">
          <w:marLeft w:val="0"/>
          <w:marRight w:val="0"/>
          <w:marTop w:val="0"/>
          <w:marBottom w:val="0"/>
          <w:divBdr>
            <w:top w:val="none" w:sz="0" w:space="0" w:color="auto"/>
            <w:left w:val="none" w:sz="0" w:space="0" w:color="auto"/>
            <w:bottom w:val="none" w:sz="0" w:space="0" w:color="auto"/>
            <w:right w:val="none" w:sz="0" w:space="0" w:color="auto"/>
          </w:divBdr>
          <w:divsChild>
            <w:div w:id="8784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3444">
      <w:bodyDiv w:val="1"/>
      <w:marLeft w:val="0"/>
      <w:marRight w:val="0"/>
      <w:marTop w:val="0"/>
      <w:marBottom w:val="0"/>
      <w:divBdr>
        <w:top w:val="none" w:sz="0" w:space="0" w:color="auto"/>
        <w:left w:val="none" w:sz="0" w:space="0" w:color="auto"/>
        <w:bottom w:val="none" w:sz="0" w:space="0" w:color="auto"/>
        <w:right w:val="none" w:sz="0" w:space="0" w:color="auto"/>
      </w:divBdr>
    </w:div>
    <w:div w:id="341130059">
      <w:bodyDiv w:val="1"/>
      <w:marLeft w:val="0"/>
      <w:marRight w:val="0"/>
      <w:marTop w:val="0"/>
      <w:marBottom w:val="0"/>
      <w:divBdr>
        <w:top w:val="none" w:sz="0" w:space="0" w:color="auto"/>
        <w:left w:val="none" w:sz="0" w:space="0" w:color="auto"/>
        <w:bottom w:val="none" w:sz="0" w:space="0" w:color="auto"/>
        <w:right w:val="none" w:sz="0" w:space="0" w:color="auto"/>
      </w:divBdr>
    </w:div>
    <w:div w:id="358437380">
      <w:bodyDiv w:val="1"/>
      <w:marLeft w:val="0"/>
      <w:marRight w:val="0"/>
      <w:marTop w:val="0"/>
      <w:marBottom w:val="0"/>
      <w:divBdr>
        <w:top w:val="none" w:sz="0" w:space="0" w:color="auto"/>
        <w:left w:val="none" w:sz="0" w:space="0" w:color="auto"/>
        <w:bottom w:val="none" w:sz="0" w:space="0" w:color="auto"/>
        <w:right w:val="none" w:sz="0" w:space="0" w:color="auto"/>
      </w:divBdr>
    </w:div>
    <w:div w:id="364330913">
      <w:bodyDiv w:val="1"/>
      <w:marLeft w:val="0"/>
      <w:marRight w:val="0"/>
      <w:marTop w:val="0"/>
      <w:marBottom w:val="0"/>
      <w:divBdr>
        <w:top w:val="none" w:sz="0" w:space="0" w:color="auto"/>
        <w:left w:val="none" w:sz="0" w:space="0" w:color="auto"/>
        <w:bottom w:val="none" w:sz="0" w:space="0" w:color="auto"/>
        <w:right w:val="none" w:sz="0" w:space="0" w:color="auto"/>
      </w:divBdr>
    </w:div>
    <w:div w:id="402486180">
      <w:bodyDiv w:val="1"/>
      <w:marLeft w:val="0"/>
      <w:marRight w:val="0"/>
      <w:marTop w:val="0"/>
      <w:marBottom w:val="0"/>
      <w:divBdr>
        <w:top w:val="none" w:sz="0" w:space="0" w:color="auto"/>
        <w:left w:val="none" w:sz="0" w:space="0" w:color="auto"/>
        <w:bottom w:val="none" w:sz="0" w:space="0" w:color="auto"/>
        <w:right w:val="none" w:sz="0" w:space="0" w:color="auto"/>
      </w:divBdr>
    </w:div>
    <w:div w:id="411005700">
      <w:bodyDiv w:val="1"/>
      <w:marLeft w:val="0"/>
      <w:marRight w:val="0"/>
      <w:marTop w:val="0"/>
      <w:marBottom w:val="0"/>
      <w:divBdr>
        <w:top w:val="none" w:sz="0" w:space="0" w:color="auto"/>
        <w:left w:val="none" w:sz="0" w:space="0" w:color="auto"/>
        <w:bottom w:val="none" w:sz="0" w:space="0" w:color="auto"/>
        <w:right w:val="none" w:sz="0" w:space="0" w:color="auto"/>
      </w:divBdr>
      <w:divsChild>
        <w:div w:id="770129344">
          <w:marLeft w:val="0"/>
          <w:marRight w:val="0"/>
          <w:marTop w:val="0"/>
          <w:marBottom w:val="0"/>
          <w:divBdr>
            <w:top w:val="none" w:sz="0" w:space="0" w:color="auto"/>
            <w:left w:val="none" w:sz="0" w:space="0" w:color="auto"/>
            <w:bottom w:val="none" w:sz="0" w:space="0" w:color="auto"/>
            <w:right w:val="none" w:sz="0" w:space="0" w:color="auto"/>
          </w:divBdr>
        </w:div>
      </w:divsChild>
    </w:div>
    <w:div w:id="453525804">
      <w:bodyDiv w:val="1"/>
      <w:marLeft w:val="0"/>
      <w:marRight w:val="0"/>
      <w:marTop w:val="0"/>
      <w:marBottom w:val="0"/>
      <w:divBdr>
        <w:top w:val="none" w:sz="0" w:space="0" w:color="auto"/>
        <w:left w:val="none" w:sz="0" w:space="0" w:color="auto"/>
        <w:bottom w:val="none" w:sz="0" w:space="0" w:color="auto"/>
        <w:right w:val="none" w:sz="0" w:space="0" w:color="auto"/>
      </w:divBdr>
    </w:div>
    <w:div w:id="486676256">
      <w:bodyDiv w:val="1"/>
      <w:marLeft w:val="0"/>
      <w:marRight w:val="0"/>
      <w:marTop w:val="0"/>
      <w:marBottom w:val="0"/>
      <w:divBdr>
        <w:top w:val="none" w:sz="0" w:space="0" w:color="auto"/>
        <w:left w:val="none" w:sz="0" w:space="0" w:color="auto"/>
        <w:bottom w:val="none" w:sz="0" w:space="0" w:color="auto"/>
        <w:right w:val="none" w:sz="0" w:space="0" w:color="auto"/>
      </w:divBdr>
    </w:div>
    <w:div w:id="496113387">
      <w:bodyDiv w:val="1"/>
      <w:marLeft w:val="0"/>
      <w:marRight w:val="0"/>
      <w:marTop w:val="0"/>
      <w:marBottom w:val="0"/>
      <w:divBdr>
        <w:top w:val="none" w:sz="0" w:space="0" w:color="auto"/>
        <w:left w:val="none" w:sz="0" w:space="0" w:color="auto"/>
        <w:bottom w:val="none" w:sz="0" w:space="0" w:color="auto"/>
        <w:right w:val="none" w:sz="0" w:space="0" w:color="auto"/>
      </w:divBdr>
    </w:div>
    <w:div w:id="552348679">
      <w:bodyDiv w:val="1"/>
      <w:marLeft w:val="0"/>
      <w:marRight w:val="0"/>
      <w:marTop w:val="0"/>
      <w:marBottom w:val="0"/>
      <w:divBdr>
        <w:top w:val="none" w:sz="0" w:space="0" w:color="auto"/>
        <w:left w:val="none" w:sz="0" w:space="0" w:color="auto"/>
        <w:bottom w:val="none" w:sz="0" w:space="0" w:color="auto"/>
        <w:right w:val="none" w:sz="0" w:space="0" w:color="auto"/>
      </w:divBdr>
    </w:div>
    <w:div w:id="554656486">
      <w:bodyDiv w:val="1"/>
      <w:marLeft w:val="0"/>
      <w:marRight w:val="0"/>
      <w:marTop w:val="0"/>
      <w:marBottom w:val="0"/>
      <w:divBdr>
        <w:top w:val="none" w:sz="0" w:space="0" w:color="auto"/>
        <w:left w:val="none" w:sz="0" w:space="0" w:color="auto"/>
        <w:bottom w:val="none" w:sz="0" w:space="0" w:color="auto"/>
        <w:right w:val="none" w:sz="0" w:space="0" w:color="auto"/>
      </w:divBdr>
    </w:div>
    <w:div w:id="584651417">
      <w:bodyDiv w:val="1"/>
      <w:marLeft w:val="0"/>
      <w:marRight w:val="0"/>
      <w:marTop w:val="0"/>
      <w:marBottom w:val="0"/>
      <w:divBdr>
        <w:top w:val="none" w:sz="0" w:space="0" w:color="auto"/>
        <w:left w:val="none" w:sz="0" w:space="0" w:color="auto"/>
        <w:bottom w:val="none" w:sz="0" w:space="0" w:color="auto"/>
        <w:right w:val="none" w:sz="0" w:space="0" w:color="auto"/>
      </w:divBdr>
    </w:div>
    <w:div w:id="609553701">
      <w:bodyDiv w:val="1"/>
      <w:marLeft w:val="0"/>
      <w:marRight w:val="0"/>
      <w:marTop w:val="0"/>
      <w:marBottom w:val="0"/>
      <w:divBdr>
        <w:top w:val="none" w:sz="0" w:space="0" w:color="auto"/>
        <w:left w:val="none" w:sz="0" w:space="0" w:color="auto"/>
        <w:bottom w:val="none" w:sz="0" w:space="0" w:color="auto"/>
        <w:right w:val="none" w:sz="0" w:space="0" w:color="auto"/>
      </w:divBdr>
    </w:div>
    <w:div w:id="665714878">
      <w:bodyDiv w:val="1"/>
      <w:marLeft w:val="0"/>
      <w:marRight w:val="0"/>
      <w:marTop w:val="0"/>
      <w:marBottom w:val="0"/>
      <w:divBdr>
        <w:top w:val="none" w:sz="0" w:space="0" w:color="auto"/>
        <w:left w:val="none" w:sz="0" w:space="0" w:color="auto"/>
        <w:bottom w:val="none" w:sz="0" w:space="0" w:color="auto"/>
        <w:right w:val="none" w:sz="0" w:space="0" w:color="auto"/>
      </w:divBdr>
    </w:div>
    <w:div w:id="714887372">
      <w:bodyDiv w:val="1"/>
      <w:marLeft w:val="0"/>
      <w:marRight w:val="0"/>
      <w:marTop w:val="0"/>
      <w:marBottom w:val="0"/>
      <w:divBdr>
        <w:top w:val="none" w:sz="0" w:space="0" w:color="auto"/>
        <w:left w:val="none" w:sz="0" w:space="0" w:color="auto"/>
        <w:bottom w:val="none" w:sz="0" w:space="0" w:color="auto"/>
        <w:right w:val="none" w:sz="0" w:space="0" w:color="auto"/>
      </w:divBdr>
    </w:div>
    <w:div w:id="788014209">
      <w:bodyDiv w:val="1"/>
      <w:marLeft w:val="0"/>
      <w:marRight w:val="0"/>
      <w:marTop w:val="0"/>
      <w:marBottom w:val="0"/>
      <w:divBdr>
        <w:top w:val="none" w:sz="0" w:space="0" w:color="auto"/>
        <w:left w:val="none" w:sz="0" w:space="0" w:color="auto"/>
        <w:bottom w:val="none" w:sz="0" w:space="0" w:color="auto"/>
        <w:right w:val="none" w:sz="0" w:space="0" w:color="auto"/>
      </w:divBdr>
      <w:divsChild>
        <w:div w:id="527062173">
          <w:marLeft w:val="446"/>
          <w:marRight w:val="0"/>
          <w:marTop w:val="0"/>
          <w:marBottom w:val="0"/>
          <w:divBdr>
            <w:top w:val="none" w:sz="0" w:space="0" w:color="auto"/>
            <w:left w:val="none" w:sz="0" w:space="0" w:color="auto"/>
            <w:bottom w:val="none" w:sz="0" w:space="0" w:color="auto"/>
            <w:right w:val="none" w:sz="0" w:space="0" w:color="auto"/>
          </w:divBdr>
        </w:div>
      </w:divsChild>
    </w:div>
    <w:div w:id="793451724">
      <w:bodyDiv w:val="1"/>
      <w:marLeft w:val="0"/>
      <w:marRight w:val="0"/>
      <w:marTop w:val="0"/>
      <w:marBottom w:val="0"/>
      <w:divBdr>
        <w:top w:val="none" w:sz="0" w:space="0" w:color="auto"/>
        <w:left w:val="none" w:sz="0" w:space="0" w:color="auto"/>
        <w:bottom w:val="none" w:sz="0" w:space="0" w:color="auto"/>
        <w:right w:val="none" w:sz="0" w:space="0" w:color="auto"/>
      </w:divBdr>
      <w:divsChild>
        <w:div w:id="654333153">
          <w:marLeft w:val="0"/>
          <w:marRight w:val="0"/>
          <w:marTop w:val="0"/>
          <w:marBottom w:val="0"/>
          <w:divBdr>
            <w:top w:val="none" w:sz="0" w:space="0" w:color="auto"/>
            <w:left w:val="none" w:sz="0" w:space="0" w:color="auto"/>
            <w:bottom w:val="none" w:sz="0" w:space="0" w:color="auto"/>
            <w:right w:val="none" w:sz="0" w:space="0" w:color="auto"/>
          </w:divBdr>
        </w:div>
      </w:divsChild>
    </w:div>
    <w:div w:id="827482127">
      <w:bodyDiv w:val="1"/>
      <w:marLeft w:val="0"/>
      <w:marRight w:val="0"/>
      <w:marTop w:val="0"/>
      <w:marBottom w:val="0"/>
      <w:divBdr>
        <w:top w:val="none" w:sz="0" w:space="0" w:color="auto"/>
        <w:left w:val="none" w:sz="0" w:space="0" w:color="auto"/>
        <w:bottom w:val="none" w:sz="0" w:space="0" w:color="auto"/>
        <w:right w:val="none" w:sz="0" w:space="0" w:color="auto"/>
      </w:divBdr>
    </w:div>
    <w:div w:id="850530532">
      <w:bodyDiv w:val="1"/>
      <w:marLeft w:val="0"/>
      <w:marRight w:val="0"/>
      <w:marTop w:val="0"/>
      <w:marBottom w:val="0"/>
      <w:divBdr>
        <w:top w:val="none" w:sz="0" w:space="0" w:color="auto"/>
        <w:left w:val="none" w:sz="0" w:space="0" w:color="auto"/>
        <w:bottom w:val="none" w:sz="0" w:space="0" w:color="auto"/>
        <w:right w:val="none" w:sz="0" w:space="0" w:color="auto"/>
      </w:divBdr>
      <w:divsChild>
        <w:div w:id="1192188362">
          <w:marLeft w:val="0"/>
          <w:marRight w:val="0"/>
          <w:marTop w:val="0"/>
          <w:marBottom w:val="0"/>
          <w:divBdr>
            <w:top w:val="none" w:sz="0" w:space="0" w:color="auto"/>
            <w:left w:val="none" w:sz="0" w:space="0" w:color="auto"/>
            <w:bottom w:val="none" w:sz="0" w:space="0" w:color="auto"/>
            <w:right w:val="none" w:sz="0" w:space="0" w:color="auto"/>
          </w:divBdr>
        </w:div>
      </w:divsChild>
    </w:div>
    <w:div w:id="861169526">
      <w:bodyDiv w:val="1"/>
      <w:marLeft w:val="0"/>
      <w:marRight w:val="0"/>
      <w:marTop w:val="0"/>
      <w:marBottom w:val="0"/>
      <w:divBdr>
        <w:top w:val="none" w:sz="0" w:space="0" w:color="auto"/>
        <w:left w:val="none" w:sz="0" w:space="0" w:color="auto"/>
        <w:bottom w:val="none" w:sz="0" w:space="0" w:color="auto"/>
        <w:right w:val="none" w:sz="0" w:space="0" w:color="auto"/>
      </w:divBdr>
    </w:div>
    <w:div w:id="901722211">
      <w:bodyDiv w:val="1"/>
      <w:marLeft w:val="0"/>
      <w:marRight w:val="0"/>
      <w:marTop w:val="0"/>
      <w:marBottom w:val="0"/>
      <w:divBdr>
        <w:top w:val="none" w:sz="0" w:space="0" w:color="auto"/>
        <w:left w:val="none" w:sz="0" w:space="0" w:color="auto"/>
        <w:bottom w:val="none" w:sz="0" w:space="0" w:color="auto"/>
        <w:right w:val="none" w:sz="0" w:space="0" w:color="auto"/>
      </w:divBdr>
    </w:div>
    <w:div w:id="910503127">
      <w:bodyDiv w:val="1"/>
      <w:marLeft w:val="0"/>
      <w:marRight w:val="0"/>
      <w:marTop w:val="0"/>
      <w:marBottom w:val="0"/>
      <w:divBdr>
        <w:top w:val="none" w:sz="0" w:space="0" w:color="auto"/>
        <w:left w:val="none" w:sz="0" w:space="0" w:color="auto"/>
        <w:bottom w:val="none" w:sz="0" w:space="0" w:color="auto"/>
        <w:right w:val="none" w:sz="0" w:space="0" w:color="auto"/>
      </w:divBdr>
    </w:div>
    <w:div w:id="922447316">
      <w:bodyDiv w:val="1"/>
      <w:marLeft w:val="0"/>
      <w:marRight w:val="0"/>
      <w:marTop w:val="0"/>
      <w:marBottom w:val="0"/>
      <w:divBdr>
        <w:top w:val="none" w:sz="0" w:space="0" w:color="auto"/>
        <w:left w:val="none" w:sz="0" w:space="0" w:color="auto"/>
        <w:bottom w:val="none" w:sz="0" w:space="0" w:color="auto"/>
        <w:right w:val="none" w:sz="0" w:space="0" w:color="auto"/>
      </w:divBdr>
    </w:div>
    <w:div w:id="946356036">
      <w:bodyDiv w:val="1"/>
      <w:marLeft w:val="0"/>
      <w:marRight w:val="0"/>
      <w:marTop w:val="0"/>
      <w:marBottom w:val="0"/>
      <w:divBdr>
        <w:top w:val="none" w:sz="0" w:space="0" w:color="auto"/>
        <w:left w:val="none" w:sz="0" w:space="0" w:color="auto"/>
        <w:bottom w:val="none" w:sz="0" w:space="0" w:color="auto"/>
        <w:right w:val="none" w:sz="0" w:space="0" w:color="auto"/>
      </w:divBdr>
    </w:div>
    <w:div w:id="993264818">
      <w:bodyDiv w:val="1"/>
      <w:marLeft w:val="0"/>
      <w:marRight w:val="0"/>
      <w:marTop w:val="0"/>
      <w:marBottom w:val="0"/>
      <w:divBdr>
        <w:top w:val="none" w:sz="0" w:space="0" w:color="auto"/>
        <w:left w:val="none" w:sz="0" w:space="0" w:color="auto"/>
        <w:bottom w:val="none" w:sz="0" w:space="0" w:color="auto"/>
        <w:right w:val="none" w:sz="0" w:space="0" w:color="auto"/>
      </w:divBdr>
    </w:div>
    <w:div w:id="1016738130">
      <w:bodyDiv w:val="1"/>
      <w:marLeft w:val="0"/>
      <w:marRight w:val="0"/>
      <w:marTop w:val="0"/>
      <w:marBottom w:val="0"/>
      <w:divBdr>
        <w:top w:val="none" w:sz="0" w:space="0" w:color="auto"/>
        <w:left w:val="none" w:sz="0" w:space="0" w:color="auto"/>
        <w:bottom w:val="none" w:sz="0" w:space="0" w:color="auto"/>
        <w:right w:val="none" w:sz="0" w:space="0" w:color="auto"/>
      </w:divBdr>
    </w:div>
    <w:div w:id="1020007423">
      <w:bodyDiv w:val="1"/>
      <w:marLeft w:val="0"/>
      <w:marRight w:val="0"/>
      <w:marTop w:val="0"/>
      <w:marBottom w:val="0"/>
      <w:divBdr>
        <w:top w:val="none" w:sz="0" w:space="0" w:color="auto"/>
        <w:left w:val="none" w:sz="0" w:space="0" w:color="auto"/>
        <w:bottom w:val="none" w:sz="0" w:space="0" w:color="auto"/>
        <w:right w:val="none" w:sz="0" w:space="0" w:color="auto"/>
      </w:divBdr>
    </w:div>
    <w:div w:id="1165320186">
      <w:bodyDiv w:val="1"/>
      <w:marLeft w:val="0"/>
      <w:marRight w:val="0"/>
      <w:marTop w:val="0"/>
      <w:marBottom w:val="0"/>
      <w:divBdr>
        <w:top w:val="none" w:sz="0" w:space="0" w:color="auto"/>
        <w:left w:val="none" w:sz="0" w:space="0" w:color="auto"/>
        <w:bottom w:val="none" w:sz="0" w:space="0" w:color="auto"/>
        <w:right w:val="none" w:sz="0" w:space="0" w:color="auto"/>
      </w:divBdr>
    </w:div>
    <w:div w:id="1168638885">
      <w:bodyDiv w:val="1"/>
      <w:marLeft w:val="0"/>
      <w:marRight w:val="0"/>
      <w:marTop w:val="0"/>
      <w:marBottom w:val="0"/>
      <w:divBdr>
        <w:top w:val="none" w:sz="0" w:space="0" w:color="auto"/>
        <w:left w:val="none" w:sz="0" w:space="0" w:color="auto"/>
        <w:bottom w:val="none" w:sz="0" w:space="0" w:color="auto"/>
        <w:right w:val="none" w:sz="0" w:space="0" w:color="auto"/>
      </w:divBdr>
    </w:div>
    <w:div w:id="1176699485">
      <w:bodyDiv w:val="1"/>
      <w:marLeft w:val="0"/>
      <w:marRight w:val="0"/>
      <w:marTop w:val="0"/>
      <w:marBottom w:val="0"/>
      <w:divBdr>
        <w:top w:val="none" w:sz="0" w:space="0" w:color="auto"/>
        <w:left w:val="none" w:sz="0" w:space="0" w:color="auto"/>
        <w:bottom w:val="none" w:sz="0" w:space="0" w:color="auto"/>
        <w:right w:val="none" w:sz="0" w:space="0" w:color="auto"/>
      </w:divBdr>
    </w:div>
    <w:div w:id="1183737746">
      <w:bodyDiv w:val="1"/>
      <w:marLeft w:val="0"/>
      <w:marRight w:val="0"/>
      <w:marTop w:val="0"/>
      <w:marBottom w:val="0"/>
      <w:divBdr>
        <w:top w:val="none" w:sz="0" w:space="0" w:color="auto"/>
        <w:left w:val="none" w:sz="0" w:space="0" w:color="auto"/>
        <w:bottom w:val="none" w:sz="0" w:space="0" w:color="auto"/>
        <w:right w:val="none" w:sz="0" w:space="0" w:color="auto"/>
      </w:divBdr>
    </w:div>
    <w:div w:id="1184126969">
      <w:bodyDiv w:val="1"/>
      <w:marLeft w:val="0"/>
      <w:marRight w:val="0"/>
      <w:marTop w:val="0"/>
      <w:marBottom w:val="0"/>
      <w:divBdr>
        <w:top w:val="none" w:sz="0" w:space="0" w:color="auto"/>
        <w:left w:val="none" w:sz="0" w:space="0" w:color="auto"/>
        <w:bottom w:val="none" w:sz="0" w:space="0" w:color="auto"/>
        <w:right w:val="none" w:sz="0" w:space="0" w:color="auto"/>
      </w:divBdr>
    </w:div>
    <w:div w:id="1196621907">
      <w:bodyDiv w:val="1"/>
      <w:marLeft w:val="0"/>
      <w:marRight w:val="0"/>
      <w:marTop w:val="0"/>
      <w:marBottom w:val="0"/>
      <w:divBdr>
        <w:top w:val="none" w:sz="0" w:space="0" w:color="auto"/>
        <w:left w:val="none" w:sz="0" w:space="0" w:color="auto"/>
        <w:bottom w:val="none" w:sz="0" w:space="0" w:color="auto"/>
        <w:right w:val="none" w:sz="0" w:space="0" w:color="auto"/>
      </w:divBdr>
    </w:div>
    <w:div w:id="1250701635">
      <w:bodyDiv w:val="1"/>
      <w:marLeft w:val="0"/>
      <w:marRight w:val="0"/>
      <w:marTop w:val="0"/>
      <w:marBottom w:val="0"/>
      <w:divBdr>
        <w:top w:val="none" w:sz="0" w:space="0" w:color="auto"/>
        <w:left w:val="none" w:sz="0" w:space="0" w:color="auto"/>
        <w:bottom w:val="none" w:sz="0" w:space="0" w:color="auto"/>
        <w:right w:val="none" w:sz="0" w:space="0" w:color="auto"/>
      </w:divBdr>
    </w:div>
    <w:div w:id="1255552988">
      <w:bodyDiv w:val="1"/>
      <w:marLeft w:val="0"/>
      <w:marRight w:val="0"/>
      <w:marTop w:val="0"/>
      <w:marBottom w:val="0"/>
      <w:divBdr>
        <w:top w:val="none" w:sz="0" w:space="0" w:color="auto"/>
        <w:left w:val="none" w:sz="0" w:space="0" w:color="auto"/>
        <w:bottom w:val="none" w:sz="0" w:space="0" w:color="auto"/>
        <w:right w:val="none" w:sz="0" w:space="0" w:color="auto"/>
      </w:divBdr>
    </w:div>
    <w:div w:id="1281689385">
      <w:bodyDiv w:val="1"/>
      <w:marLeft w:val="0"/>
      <w:marRight w:val="0"/>
      <w:marTop w:val="0"/>
      <w:marBottom w:val="0"/>
      <w:divBdr>
        <w:top w:val="none" w:sz="0" w:space="0" w:color="auto"/>
        <w:left w:val="none" w:sz="0" w:space="0" w:color="auto"/>
        <w:bottom w:val="none" w:sz="0" w:space="0" w:color="auto"/>
        <w:right w:val="none" w:sz="0" w:space="0" w:color="auto"/>
      </w:divBdr>
    </w:div>
    <w:div w:id="1290822215">
      <w:bodyDiv w:val="1"/>
      <w:marLeft w:val="0"/>
      <w:marRight w:val="0"/>
      <w:marTop w:val="0"/>
      <w:marBottom w:val="0"/>
      <w:divBdr>
        <w:top w:val="none" w:sz="0" w:space="0" w:color="auto"/>
        <w:left w:val="none" w:sz="0" w:space="0" w:color="auto"/>
        <w:bottom w:val="none" w:sz="0" w:space="0" w:color="auto"/>
        <w:right w:val="none" w:sz="0" w:space="0" w:color="auto"/>
      </w:divBdr>
    </w:div>
    <w:div w:id="1304046590">
      <w:bodyDiv w:val="1"/>
      <w:marLeft w:val="0"/>
      <w:marRight w:val="0"/>
      <w:marTop w:val="0"/>
      <w:marBottom w:val="0"/>
      <w:divBdr>
        <w:top w:val="none" w:sz="0" w:space="0" w:color="auto"/>
        <w:left w:val="none" w:sz="0" w:space="0" w:color="auto"/>
        <w:bottom w:val="none" w:sz="0" w:space="0" w:color="auto"/>
        <w:right w:val="none" w:sz="0" w:space="0" w:color="auto"/>
      </w:divBdr>
    </w:div>
    <w:div w:id="1317105581">
      <w:bodyDiv w:val="1"/>
      <w:marLeft w:val="0"/>
      <w:marRight w:val="0"/>
      <w:marTop w:val="0"/>
      <w:marBottom w:val="0"/>
      <w:divBdr>
        <w:top w:val="none" w:sz="0" w:space="0" w:color="auto"/>
        <w:left w:val="none" w:sz="0" w:space="0" w:color="auto"/>
        <w:bottom w:val="none" w:sz="0" w:space="0" w:color="auto"/>
        <w:right w:val="none" w:sz="0" w:space="0" w:color="auto"/>
      </w:divBdr>
    </w:div>
    <w:div w:id="1344556167">
      <w:bodyDiv w:val="1"/>
      <w:marLeft w:val="0"/>
      <w:marRight w:val="0"/>
      <w:marTop w:val="0"/>
      <w:marBottom w:val="0"/>
      <w:divBdr>
        <w:top w:val="none" w:sz="0" w:space="0" w:color="auto"/>
        <w:left w:val="none" w:sz="0" w:space="0" w:color="auto"/>
        <w:bottom w:val="none" w:sz="0" w:space="0" w:color="auto"/>
        <w:right w:val="none" w:sz="0" w:space="0" w:color="auto"/>
      </w:divBdr>
    </w:div>
    <w:div w:id="1347367948">
      <w:bodyDiv w:val="1"/>
      <w:marLeft w:val="0"/>
      <w:marRight w:val="0"/>
      <w:marTop w:val="0"/>
      <w:marBottom w:val="0"/>
      <w:divBdr>
        <w:top w:val="none" w:sz="0" w:space="0" w:color="auto"/>
        <w:left w:val="none" w:sz="0" w:space="0" w:color="auto"/>
        <w:bottom w:val="none" w:sz="0" w:space="0" w:color="auto"/>
        <w:right w:val="none" w:sz="0" w:space="0" w:color="auto"/>
      </w:divBdr>
    </w:div>
    <w:div w:id="1353923649">
      <w:bodyDiv w:val="1"/>
      <w:marLeft w:val="0"/>
      <w:marRight w:val="0"/>
      <w:marTop w:val="0"/>
      <w:marBottom w:val="0"/>
      <w:divBdr>
        <w:top w:val="none" w:sz="0" w:space="0" w:color="auto"/>
        <w:left w:val="none" w:sz="0" w:space="0" w:color="auto"/>
        <w:bottom w:val="none" w:sz="0" w:space="0" w:color="auto"/>
        <w:right w:val="none" w:sz="0" w:space="0" w:color="auto"/>
      </w:divBdr>
    </w:div>
    <w:div w:id="1430271150">
      <w:bodyDiv w:val="1"/>
      <w:marLeft w:val="0"/>
      <w:marRight w:val="0"/>
      <w:marTop w:val="0"/>
      <w:marBottom w:val="0"/>
      <w:divBdr>
        <w:top w:val="none" w:sz="0" w:space="0" w:color="auto"/>
        <w:left w:val="none" w:sz="0" w:space="0" w:color="auto"/>
        <w:bottom w:val="none" w:sz="0" w:space="0" w:color="auto"/>
        <w:right w:val="none" w:sz="0" w:space="0" w:color="auto"/>
      </w:divBdr>
    </w:div>
    <w:div w:id="1458135291">
      <w:bodyDiv w:val="1"/>
      <w:marLeft w:val="0"/>
      <w:marRight w:val="0"/>
      <w:marTop w:val="0"/>
      <w:marBottom w:val="0"/>
      <w:divBdr>
        <w:top w:val="none" w:sz="0" w:space="0" w:color="auto"/>
        <w:left w:val="none" w:sz="0" w:space="0" w:color="auto"/>
        <w:bottom w:val="none" w:sz="0" w:space="0" w:color="auto"/>
        <w:right w:val="none" w:sz="0" w:space="0" w:color="auto"/>
      </w:divBdr>
    </w:div>
    <w:div w:id="1459303592">
      <w:bodyDiv w:val="1"/>
      <w:marLeft w:val="0"/>
      <w:marRight w:val="0"/>
      <w:marTop w:val="0"/>
      <w:marBottom w:val="0"/>
      <w:divBdr>
        <w:top w:val="none" w:sz="0" w:space="0" w:color="auto"/>
        <w:left w:val="none" w:sz="0" w:space="0" w:color="auto"/>
        <w:bottom w:val="none" w:sz="0" w:space="0" w:color="auto"/>
        <w:right w:val="none" w:sz="0" w:space="0" w:color="auto"/>
      </w:divBdr>
    </w:div>
    <w:div w:id="1472669350">
      <w:bodyDiv w:val="1"/>
      <w:marLeft w:val="0"/>
      <w:marRight w:val="0"/>
      <w:marTop w:val="0"/>
      <w:marBottom w:val="0"/>
      <w:divBdr>
        <w:top w:val="none" w:sz="0" w:space="0" w:color="auto"/>
        <w:left w:val="none" w:sz="0" w:space="0" w:color="auto"/>
        <w:bottom w:val="none" w:sz="0" w:space="0" w:color="auto"/>
        <w:right w:val="none" w:sz="0" w:space="0" w:color="auto"/>
      </w:divBdr>
    </w:div>
    <w:div w:id="1494641509">
      <w:bodyDiv w:val="1"/>
      <w:marLeft w:val="0"/>
      <w:marRight w:val="0"/>
      <w:marTop w:val="0"/>
      <w:marBottom w:val="0"/>
      <w:divBdr>
        <w:top w:val="none" w:sz="0" w:space="0" w:color="auto"/>
        <w:left w:val="none" w:sz="0" w:space="0" w:color="auto"/>
        <w:bottom w:val="none" w:sz="0" w:space="0" w:color="auto"/>
        <w:right w:val="none" w:sz="0" w:space="0" w:color="auto"/>
      </w:divBdr>
    </w:div>
    <w:div w:id="1530530549">
      <w:bodyDiv w:val="1"/>
      <w:marLeft w:val="0"/>
      <w:marRight w:val="0"/>
      <w:marTop w:val="0"/>
      <w:marBottom w:val="0"/>
      <w:divBdr>
        <w:top w:val="none" w:sz="0" w:space="0" w:color="auto"/>
        <w:left w:val="none" w:sz="0" w:space="0" w:color="auto"/>
        <w:bottom w:val="none" w:sz="0" w:space="0" w:color="auto"/>
        <w:right w:val="none" w:sz="0" w:space="0" w:color="auto"/>
      </w:divBdr>
    </w:div>
    <w:div w:id="1563172766">
      <w:bodyDiv w:val="1"/>
      <w:marLeft w:val="0"/>
      <w:marRight w:val="0"/>
      <w:marTop w:val="0"/>
      <w:marBottom w:val="0"/>
      <w:divBdr>
        <w:top w:val="none" w:sz="0" w:space="0" w:color="auto"/>
        <w:left w:val="none" w:sz="0" w:space="0" w:color="auto"/>
        <w:bottom w:val="none" w:sz="0" w:space="0" w:color="auto"/>
        <w:right w:val="none" w:sz="0" w:space="0" w:color="auto"/>
      </w:divBdr>
    </w:div>
    <w:div w:id="1594824623">
      <w:bodyDiv w:val="1"/>
      <w:marLeft w:val="0"/>
      <w:marRight w:val="0"/>
      <w:marTop w:val="0"/>
      <w:marBottom w:val="0"/>
      <w:divBdr>
        <w:top w:val="none" w:sz="0" w:space="0" w:color="auto"/>
        <w:left w:val="none" w:sz="0" w:space="0" w:color="auto"/>
        <w:bottom w:val="none" w:sz="0" w:space="0" w:color="auto"/>
        <w:right w:val="none" w:sz="0" w:space="0" w:color="auto"/>
      </w:divBdr>
    </w:div>
    <w:div w:id="1609922968">
      <w:bodyDiv w:val="1"/>
      <w:marLeft w:val="0"/>
      <w:marRight w:val="0"/>
      <w:marTop w:val="0"/>
      <w:marBottom w:val="0"/>
      <w:divBdr>
        <w:top w:val="none" w:sz="0" w:space="0" w:color="auto"/>
        <w:left w:val="none" w:sz="0" w:space="0" w:color="auto"/>
        <w:bottom w:val="none" w:sz="0" w:space="0" w:color="auto"/>
        <w:right w:val="none" w:sz="0" w:space="0" w:color="auto"/>
      </w:divBdr>
    </w:div>
    <w:div w:id="1621107208">
      <w:bodyDiv w:val="1"/>
      <w:marLeft w:val="0"/>
      <w:marRight w:val="0"/>
      <w:marTop w:val="0"/>
      <w:marBottom w:val="0"/>
      <w:divBdr>
        <w:top w:val="none" w:sz="0" w:space="0" w:color="auto"/>
        <w:left w:val="none" w:sz="0" w:space="0" w:color="auto"/>
        <w:bottom w:val="none" w:sz="0" w:space="0" w:color="auto"/>
        <w:right w:val="none" w:sz="0" w:space="0" w:color="auto"/>
      </w:divBdr>
    </w:div>
    <w:div w:id="1623921196">
      <w:bodyDiv w:val="1"/>
      <w:marLeft w:val="0"/>
      <w:marRight w:val="0"/>
      <w:marTop w:val="0"/>
      <w:marBottom w:val="0"/>
      <w:divBdr>
        <w:top w:val="none" w:sz="0" w:space="0" w:color="auto"/>
        <w:left w:val="none" w:sz="0" w:space="0" w:color="auto"/>
        <w:bottom w:val="none" w:sz="0" w:space="0" w:color="auto"/>
        <w:right w:val="none" w:sz="0" w:space="0" w:color="auto"/>
      </w:divBdr>
    </w:div>
    <w:div w:id="1645114436">
      <w:bodyDiv w:val="1"/>
      <w:marLeft w:val="0"/>
      <w:marRight w:val="0"/>
      <w:marTop w:val="0"/>
      <w:marBottom w:val="0"/>
      <w:divBdr>
        <w:top w:val="none" w:sz="0" w:space="0" w:color="auto"/>
        <w:left w:val="none" w:sz="0" w:space="0" w:color="auto"/>
        <w:bottom w:val="none" w:sz="0" w:space="0" w:color="auto"/>
        <w:right w:val="none" w:sz="0" w:space="0" w:color="auto"/>
      </w:divBdr>
    </w:div>
    <w:div w:id="1653749815">
      <w:bodyDiv w:val="1"/>
      <w:marLeft w:val="0"/>
      <w:marRight w:val="0"/>
      <w:marTop w:val="0"/>
      <w:marBottom w:val="0"/>
      <w:divBdr>
        <w:top w:val="none" w:sz="0" w:space="0" w:color="auto"/>
        <w:left w:val="none" w:sz="0" w:space="0" w:color="auto"/>
        <w:bottom w:val="none" w:sz="0" w:space="0" w:color="auto"/>
        <w:right w:val="none" w:sz="0" w:space="0" w:color="auto"/>
      </w:divBdr>
    </w:div>
    <w:div w:id="1657799398">
      <w:bodyDiv w:val="1"/>
      <w:marLeft w:val="0"/>
      <w:marRight w:val="0"/>
      <w:marTop w:val="0"/>
      <w:marBottom w:val="0"/>
      <w:divBdr>
        <w:top w:val="none" w:sz="0" w:space="0" w:color="auto"/>
        <w:left w:val="none" w:sz="0" w:space="0" w:color="auto"/>
        <w:bottom w:val="none" w:sz="0" w:space="0" w:color="auto"/>
        <w:right w:val="none" w:sz="0" w:space="0" w:color="auto"/>
      </w:divBdr>
    </w:div>
    <w:div w:id="1663702065">
      <w:bodyDiv w:val="1"/>
      <w:marLeft w:val="0"/>
      <w:marRight w:val="0"/>
      <w:marTop w:val="0"/>
      <w:marBottom w:val="0"/>
      <w:divBdr>
        <w:top w:val="none" w:sz="0" w:space="0" w:color="auto"/>
        <w:left w:val="none" w:sz="0" w:space="0" w:color="auto"/>
        <w:bottom w:val="none" w:sz="0" w:space="0" w:color="auto"/>
        <w:right w:val="none" w:sz="0" w:space="0" w:color="auto"/>
      </w:divBdr>
    </w:div>
    <w:div w:id="1688479168">
      <w:bodyDiv w:val="1"/>
      <w:marLeft w:val="0"/>
      <w:marRight w:val="0"/>
      <w:marTop w:val="0"/>
      <w:marBottom w:val="0"/>
      <w:divBdr>
        <w:top w:val="none" w:sz="0" w:space="0" w:color="auto"/>
        <w:left w:val="none" w:sz="0" w:space="0" w:color="auto"/>
        <w:bottom w:val="none" w:sz="0" w:space="0" w:color="auto"/>
        <w:right w:val="none" w:sz="0" w:space="0" w:color="auto"/>
      </w:divBdr>
    </w:div>
    <w:div w:id="1689872264">
      <w:bodyDiv w:val="1"/>
      <w:marLeft w:val="0"/>
      <w:marRight w:val="0"/>
      <w:marTop w:val="0"/>
      <w:marBottom w:val="0"/>
      <w:divBdr>
        <w:top w:val="none" w:sz="0" w:space="0" w:color="auto"/>
        <w:left w:val="none" w:sz="0" w:space="0" w:color="auto"/>
        <w:bottom w:val="none" w:sz="0" w:space="0" w:color="auto"/>
        <w:right w:val="none" w:sz="0" w:space="0" w:color="auto"/>
      </w:divBdr>
    </w:div>
    <w:div w:id="1696998161">
      <w:bodyDiv w:val="1"/>
      <w:marLeft w:val="0"/>
      <w:marRight w:val="0"/>
      <w:marTop w:val="0"/>
      <w:marBottom w:val="0"/>
      <w:divBdr>
        <w:top w:val="none" w:sz="0" w:space="0" w:color="auto"/>
        <w:left w:val="none" w:sz="0" w:space="0" w:color="auto"/>
        <w:bottom w:val="none" w:sz="0" w:space="0" w:color="auto"/>
        <w:right w:val="none" w:sz="0" w:space="0" w:color="auto"/>
      </w:divBdr>
    </w:div>
    <w:div w:id="1726416156">
      <w:bodyDiv w:val="1"/>
      <w:marLeft w:val="0"/>
      <w:marRight w:val="0"/>
      <w:marTop w:val="0"/>
      <w:marBottom w:val="0"/>
      <w:divBdr>
        <w:top w:val="none" w:sz="0" w:space="0" w:color="auto"/>
        <w:left w:val="none" w:sz="0" w:space="0" w:color="auto"/>
        <w:bottom w:val="none" w:sz="0" w:space="0" w:color="auto"/>
        <w:right w:val="none" w:sz="0" w:space="0" w:color="auto"/>
      </w:divBdr>
    </w:div>
    <w:div w:id="1731532631">
      <w:bodyDiv w:val="1"/>
      <w:marLeft w:val="0"/>
      <w:marRight w:val="0"/>
      <w:marTop w:val="0"/>
      <w:marBottom w:val="0"/>
      <w:divBdr>
        <w:top w:val="none" w:sz="0" w:space="0" w:color="auto"/>
        <w:left w:val="none" w:sz="0" w:space="0" w:color="auto"/>
        <w:bottom w:val="none" w:sz="0" w:space="0" w:color="auto"/>
        <w:right w:val="none" w:sz="0" w:space="0" w:color="auto"/>
      </w:divBdr>
    </w:div>
    <w:div w:id="1736120082">
      <w:bodyDiv w:val="1"/>
      <w:marLeft w:val="0"/>
      <w:marRight w:val="0"/>
      <w:marTop w:val="0"/>
      <w:marBottom w:val="0"/>
      <w:divBdr>
        <w:top w:val="none" w:sz="0" w:space="0" w:color="auto"/>
        <w:left w:val="none" w:sz="0" w:space="0" w:color="auto"/>
        <w:bottom w:val="none" w:sz="0" w:space="0" w:color="auto"/>
        <w:right w:val="none" w:sz="0" w:space="0" w:color="auto"/>
      </w:divBdr>
    </w:div>
    <w:div w:id="1786120427">
      <w:bodyDiv w:val="1"/>
      <w:marLeft w:val="0"/>
      <w:marRight w:val="0"/>
      <w:marTop w:val="0"/>
      <w:marBottom w:val="0"/>
      <w:divBdr>
        <w:top w:val="none" w:sz="0" w:space="0" w:color="auto"/>
        <w:left w:val="none" w:sz="0" w:space="0" w:color="auto"/>
        <w:bottom w:val="none" w:sz="0" w:space="0" w:color="auto"/>
        <w:right w:val="none" w:sz="0" w:space="0" w:color="auto"/>
      </w:divBdr>
    </w:div>
    <w:div w:id="1786272554">
      <w:bodyDiv w:val="1"/>
      <w:marLeft w:val="0"/>
      <w:marRight w:val="0"/>
      <w:marTop w:val="0"/>
      <w:marBottom w:val="0"/>
      <w:divBdr>
        <w:top w:val="none" w:sz="0" w:space="0" w:color="auto"/>
        <w:left w:val="none" w:sz="0" w:space="0" w:color="auto"/>
        <w:bottom w:val="none" w:sz="0" w:space="0" w:color="auto"/>
        <w:right w:val="none" w:sz="0" w:space="0" w:color="auto"/>
      </w:divBdr>
    </w:div>
    <w:div w:id="1839886568">
      <w:bodyDiv w:val="1"/>
      <w:marLeft w:val="0"/>
      <w:marRight w:val="0"/>
      <w:marTop w:val="0"/>
      <w:marBottom w:val="0"/>
      <w:divBdr>
        <w:top w:val="none" w:sz="0" w:space="0" w:color="auto"/>
        <w:left w:val="none" w:sz="0" w:space="0" w:color="auto"/>
        <w:bottom w:val="none" w:sz="0" w:space="0" w:color="auto"/>
        <w:right w:val="none" w:sz="0" w:space="0" w:color="auto"/>
      </w:divBdr>
    </w:div>
    <w:div w:id="1841579146">
      <w:bodyDiv w:val="1"/>
      <w:marLeft w:val="0"/>
      <w:marRight w:val="0"/>
      <w:marTop w:val="0"/>
      <w:marBottom w:val="0"/>
      <w:divBdr>
        <w:top w:val="none" w:sz="0" w:space="0" w:color="auto"/>
        <w:left w:val="none" w:sz="0" w:space="0" w:color="auto"/>
        <w:bottom w:val="none" w:sz="0" w:space="0" w:color="auto"/>
        <w:right w:val="none" w:sz="0" w:space="0" w:color="auto"/>
      </w:divBdr>
    </w:div>
    <w:div w:id="1849129726">
      <w:bodyDiv w:val="1"/>
      <w:marLeft w:val="0"/>
      <w:marRight w:val="0"/>
      <w:marTop w:val="0"/>
      <w:marBottom w:val="0"/>
      <w:divBdr>
        <w:top w:val="none" w:sz="0" w:space="0" w:color="auto"/>
        <w:left w:val="none" w:sz="0" w:space="0" w:color="auto"/>
        <w:bottom w:val="none" w:sz="0" w:space="0" w:color="auto"/>
        <w:right w:val="none" w:sz="0" w:space="0" w:color="auto"/>
      </w:divBdr>
    </w:div>
    <w:div w:id="1875725156">
      <w:bodyDiv w:val="1"/>
      <w:marLeft w:val="0"/>
      <w:marRight w:val="0"/>
      <w:marTop w:val="0"/>
      <w:marBottom w:val="0"/>
      <w:divBdr>
        <w:top w:val="none" w:sz="0" w:space="0" w:color="auto"/>
        <w:left w:val="none" w:sz="0" w:space="0" w:color="auto"/>
        <w:bottom w:val="none" w:sz="0" w:space="0" w:color="auto"/>
        <w:right w:val="none" w:sz="0" w:space="0" w:color="auto"/>
      </w:divBdr>
    </w:div>
    <w:div w:id="1920946216">
      <w:bodyDiv w:val="1"/>
      <w:marLeft w:val="0"/>
      <w:marRight w:val="0"/>
      <w:marTop w:val="0"/>
      <w:marBottom w:val="0"/>
      <w:divBdr>
        <w:top w:val="none" w:sz="0" w:space="0" w:color="auto"/>
        <w:left w:val="none" w:sz="0" w:space="0" w:color="auto"/>
        <w:bottom w:val="none" w:sz="0" w:space="0" w:color="auto"/>
        <w:right w:val="none" w:sz="0" w:space="0" w:color="auto"/>
      </w:divBdr>
    </w:div>
    <w:div w:id="1924103122">
      <w:bodyDiv w:val="1"/>
      <w:marLeft w:val="0"/>
      <w:marRight w:val="0"/>
      <w:marTop w:val="0"/>
      <w:marBottom w:val="0"/>
      <w:divBdr>
        <w:top w:val="none" w:sz="0" w:space="0" w:color="auto"/>
        <w:left w:val="none" w:sz="0" w:space="0" w:color="auto"/>
        <w:bottom w:val="none" w:sz="0" w:space="0" w:color="auto"/>
        <w:right w:val="none" w:sz="0" w:space="0" w:color="auto"/>
      </w:divBdr>
    </w:div>
    <w:div w:id="1930188109">
      <w:bodyDiv w:val="1"/>
      <w:marLeft w:val="0"/>
      <w:marRight w:val="0"/>
      <w:marTop w:val="0"/>
      <w:marBottom w:val="0"/>
      <w:divBdr>
        <w:top w:val="none" w:sz="0" w:space="0" w:color="auto"/>
        <w:left w:val="none" w:sz="0" w:space="0" w:color="auto"/>
        <w:bottom w:val="none" w:sz="0" w:space="0" w:color="auto"/>
        <w:right w:val="none" w:sz="0" w:space="0" w:color="auto"/>
      </w:divBdr>
    </w:div>
    <w:div w:id="1930692251">
      <w:bodyDiv w:val="1"/>
      <w:marLeft w:val="0"/>
      <w:marRight w:val="0"/>
      <w:marTop w:val="0"/>
      <w:marBottom w:val="0"/>
      <w:divBdr>
        <w:top w:val="none" w:sz="0" w:space="0" w:color="auto"/>
        <w:left w:val="none" w:sz="0" w:space="0" w:color="auto"/>
        <w:bottom w:val="none" w:sz="0" w:space="0" w:color="auto"/>
        <w:right w:val="none" w:sz="0" w:space="0" w:color="auto"/>
      </w:divBdr>
    </w:div>
    <w:div w:id="1967195192">
      <w:bodyDiv w:val="1"/>
      <w:marLeft w:val="0"/>
      <w:marRight w:val="0"/>
      <w:marTop w:val="0"/>
      <w:marBottom w:val="0"/>
      <w:divBdr>
        <w:top w:val="none" w:sz="0" w:space="0" w:color="auto"/>
        <w:left w:val="none" w:sz="0" w:space="0" w:color="auto"/>
        <w:bottom w:val="none" w:sz="0" w:space="0" w:color="auto"/>
        <w:right w:val="none" w:sz="0" w:space="0" w:color="auto"/>
      </w:divBdr>
    </w:div>
    <w:div w:id="2005861562">
      <w:bodyDiv w:val="1"/>
      <w:marLeft w:val="0"/>
      <w:marRight w:val="0"/>
      <w:marTop w:val="0"/>
      <w:marBottom w:val="0"/>
      <w:divBdr>
        <w:top w:val="none" w:sz="0" w:space="0" w:color="auto"/>
        <w:left w:val="none" w:sz="0" w:space="0" w:color="auto"/>
        <w:bottom w:val="none" w:sz="0" w:space="0" w:color="auto"/>
        <w:right w:val="none" w:sz="0" w:space="0" w:color="auto"/>
      </w:divBdr>
    </w:div>
    <w:div w:id="2016491494">
      <w:bodyDiv w:val="1"/>
      <w:marLeft w:val="0"/>
      <w:marRight w:val="0"/>
      <w:marTop w:val="0"/>
      <w:marBottom w:val="0"/>
      <w:divBdr>
        <w:top w:val="none" w:sz="0" w:space="0" w:color="auto"/>
        <w:left w:val="none" w:sz="0" w:space="0" w:color="auto"/>
        <w:bottom w:val="none" w:sz="0" w:space="0" w:color="auto"/>
        <w:right w:val="none" w:sz="0" w:space="0" w:color="auto"/>
      </w:divBdr>
    </w:div>
    <w:div w:id="2018193939">
      <w:bodyDiv w:val="1"/>
      <w:marLeft w:val="0"/>
      <w:marRight w:val="0"/>
      <w:marTop w:val="0"/>
      <w:marBottom w:val="0"/>
      <w:divBdr>
        <w:top w:val="none" w:sz="0" w:space="0" w:color="auto"/>
        <w:left w:val="none" w:sz="0" w:space="0" w:color="auto"/>
        <w:bottom w:val="none" w:sz="0" w:space="0" w:color="auto"/>
        <w:right w:val="none" w:sz="0" w:space="0" w:color="auto"/>
      </w:divBdr>
    </w:div>
    <w:div w:id="2069567262">
      <w:bodyDiv w:val="1"/>
      <w:marLeft w:val="0"/>
      <w:marRight w:val="0"/>
      <w:marTop w:val="0"/>
      <w:marBottom w:val="0"/>
      <w:divBdr>
        <w:top w:val="none" w:sz="0" w:space="0" w:color="auto"/>
        <w:left w:val="none" w:sz="0" w:space="0" w:color="auto"/>
        <w:bottom w:val="none" w:sz="0" w:space="0" w:color="auto"/>
        <w:right w:val="none" w:sz="0" w:space="0" w:color="auto"/>
      </w:divBdr>
    </w:div>
    <w:div w:id="21186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nd.gob.mx/" TargetMode="External"/><Relationship Id="rId18" Type="http://schemas.openxmlformats.org/officeDocument/2006/relationships/hyperlink" Target="http://132.248.9.34/hevila/INDETECFederalismohacendario/2012/no175/1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ta.inegi.org.mx/proyectos/ccpv/2010/" TargetMode="External"/><Relationship Id="rId17" Type="http://schemas.openxmlformats.org/officeDocument/2006/relationships/hyperlink" Target="https://publications.iadb.org/handle/11319/4916" TargetMode="External"/><Relationship Id="rId2" Type="http://schemas.openxmlformats.org/officeDocument/2006/relationships/numbering" Target="numbering.xml"/><Relationship Id="rId16" Type="http://schemas.openxmlformats.org/officeDocument/2006/relationships/hyperlink" Target="http://unesdoc.unesco.org/images/0019/001902/190297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oifed.gob.mx/transparencia" TargetMode="External"/><Relationship Id="rId5" Type="http://schemas.openxmlformats.org/officeDocument/2006/relationships/webSettings" Target="webSettings.xml"/><Relationship Id="rId15" Type="http://schemas.openxmlformats.org/officeDocument/2006/relationships/hyperlink" Target="https://publications.iadb.org/bitstream/handle/11319/4916/Infraestructura%20Escolar%20y%20Aprendizajes%20en%20la%20Educaci%C3%B3n%20B%C3%A1sica%20Latinoamericana%3a%20Un%20an%C3%A1lisis%20a%20partir%20del%20SERCE.pdf?sequence=1&amp;isAllowed=y" TargetMode="Externa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ransparenciapresupuestaria.gob.mx/work/models/PTP/Capacitacion/GuiaMI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talogo.datos.gob.mx/dataset/catalogo-de-centros-de-traba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SHC16</b:Tag>
    <b:SourceType>ElectronicSource</b:SourceType>
    <b:Guid>{B1CC088D-4736-4F6B-9F96-1B7FAC690CD1}</b:Guid>
    <b:Author>
      <b:Author>
        <b:NameList>
          <b:Person>
            <b:Last>SHCP</b:Last>
          </b:Person>
        </b:NameList>
      </b:Author>
    </b:Author>
    <b:Title>Guía para el Diseño de la Matriz de Indicadores para Resultados </b:Title>
    <b:Year>2016</b:Year>
    <b:RefOrder>1</b:RefOrder>
  </b:Source>
</b:Sources>
</file>

<file path=customXml/itemProps1.xml><?xml version="1.0" encoding="utf-8"?>
<ds:datastoreItem xmlns:ds="http://schemas.openxmlformats.org/officeDocument/2006/customXml" ds:itemID="{8173E0B6-E1B0-404A-B757-1E1F6230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82</Pages>
  <Words>22461</Words>
  <Characters>123538</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8</cp:revision>
  <cp:lastPrinted>2018-02-15T01:06:00Z</cp:lastPrinted>
  <dcterms:created xsi:type="dcterms:W3CDTF">2018-05-14T16:12:00Z</dcterms:created>
  <dcterms:modified xsi:type="dcterms:W3CDTF">2018-06-06T15:48:00Z</dcterms:modified>
</cp:coreProperties>
</file>